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B" w:rsidRPr="006B2A9E" w:rsidRDefault="00616DAD" w:rsidP="00517E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Андрей П</w:t>
      </w:r>
      <w:r w:rsidR="001400FF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ЫШНЫЙ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:</w:t>
      </w:r>
      <w:r w:rsidR="00B6521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«Появился второй шанс сделать запланированное еще 10 лет назад</w:t>
      </w:r>
      <w:r w:rsidR="004946E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B6521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и пока все идет по плану»</w:t>
      </w:r>
    </w:p>
    <w:p w:rsidR="00B6521B" w:rsidRPr="006B2A9E" w:rsidRDefault="00B6521B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616DAD" w:rsidRPr="006B2A9E" w:rsidRDefault="00616DAD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Поводом для «разговора по душам» с председателем правления </w:t>
      </w:r>
      <w:r w:rsidR="001400F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крупнейшего госбанка 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proofErr w:type="spell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банка</w:t>
      </w:r>
      <w:proofErr w:type="spell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стала не так давно опубликованная и утвержденная</w:t>
      </w:r>
      <w:r w:rsidRPr="006B2A9E">
        <w:rPr>
          <w:rFonts w:ascii="Verdana" w:hAnsi="Verdana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правительством стратегия развития государственного банковского сектора</w:t>
      </w:r>
      <w:r w:rsidR="00064F6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="001400F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Кому собираются продать часть банка и когда, наконец, граждане начнут подсчитывать не только затраты на его содержание, но и дивиденды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?</w:t>
      </w:r>
    </w:p>
    <w:p w:rsidR="005E6279" w:rsidRPr="006B2A9E" w:rsidRDefault="005E6279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</w:p>
    <w:p w:rsidR="008A68C8" w:rsidRPr="006B2A9E" w:rsidRDefault="00B10966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Андрей Григорьевич, из утвержденной недавно </w:t>
      </w:r>
      <w:proofErr w:type="spellStart"/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Кабмином</w:t>
      </w:r>
      <w:proofErr w:type="spellEnd"/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стратеги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и развития государственного банковского сектора следует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ч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то государство намерено </w:t>
      </w:r>
      <w:r w:rsidR="001C2372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пока сохранить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Ощадбанк и </w:t>
      </w:r>
      <w:proofErr w:type="spellStart"/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Укрэксим</w:t>
      </w:r>
      <w:r w:rsidR="0055126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банк</w:t>
      </w:r>
      <w:proofErr w:type="spellEnd"/>
      <w:r w:rsidR="00A67F0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 своей собственности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67F0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и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только </w:t>
      </w:r>
      <w:r w:rsidR="00A67F0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 перспективе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нескольк</w:t>
      </w:r>
      <w:r w:rsidR="00A67F0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их 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лет рассмотре</w:t>
      </w:r>
      <w:r w:rsidR="0055126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ть</w:t>
      </w:r>
      <w:r w:rsidR="00010F1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вопрос частичной приватизации</w:t>
      </w:r>
      <w:r w:rsidR="005E6279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. Все верно</w:t>
      </w:r>
      <w:r w:rsidR="006D514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?</w:t>
      </w:r>
    </w:p>
    <w:p w:rsidR="00F15283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</w:t>
      </w:r>
      <w:r w:rsidR="005B60F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Давайте по порядку.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Во-первых, 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</w:t>
      </w:r>
      <w:r w:rsidR="005D677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астичная приватизация</w:t>
      </w:r>
      <w:r w:rsidR="001B31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задекларированная </w:t>
      </w:r>
      <w:r w:rsidR="001B31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стратегии развития госбанков</w:t>
      </w:r>
      <w:r w:rsidR="005D677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5D677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ерспектива</w:t>
      </w:r>
      <w:r w:rsidR="00B2591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двух лет</w:t>
      </w:r>
      <w:r w:rsidR="005B60F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то значит, что</w:t>
      </w:r>
      <w:r w:rsidR="005B60F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процессы подготовки к партнерству 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ЕБРР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(Европейски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ом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реконструкции и развития)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МФК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(Международн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ой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финансов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ой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корпораци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ей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)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</w:t>
      </w:r>
      <w:r w:rsidR="005E627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B60F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а 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именно их участие 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видится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прио</w:t>
      </w:r>
      <w:r w:rsidR="00192D1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ритетным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должны начаться </w:t>
      </w:r>
      <w:r w:rsidR="00BA1D8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уже </w:t>
      </w:r>
      <w:r w:rsidR="005B60F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сейчас. 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Готовит</w:t>
      </w:r>
      <w:r w:rsidR="00192D1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ь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ся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надо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следуя четкому плану трансформации и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повышения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инвестпривлекательности</w:t>
      </w:r>
      <w:proofErr w:type="spellEnd"/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банка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 слову, настолько внятное стратегическое заявление о судьбе госбанко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на высшем политическом уровне</w:t>
      </w:r>
      <w:r w:rsidR="00D87DF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сформулировано 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впервые.</w:t>
      </w:r>
    </w:p>
    <w:p w:rsidR="00C76732" w:rsidRPr="006B2A9E" w:rsidRDefault="00BA1D85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Во-вторых, </w:t>
      </w:r>
      <w:r w:rsidR="00134EC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необходимость капитализации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госбанков – </w:t>
      </w:r>
      <w:r w:rsidR="00134EC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это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прямое следствие </w:t>
      </w:r>
      <w:r w:rsidR="00134EC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кономического</w:t>
      </w:r>
      <w:r w:rsidR="00134EC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кризиса</w:t>
      </w:r>
      <w:r w:rsidR="006469E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 войны, ударивших </w:t>
      </w:r>
      <w:r w:rsidR="00134EC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 всем секторам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proofErr w:type="spellStart"/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Докапитализация</w:t>
      </w:r>
      <w:proofErr w:type="spellEnd"/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 это новая реальность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которой мгновенно оказались все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без исключе</w:t>
      </w:r>
      <w:r w:rsidR="00C7673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ния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банки Украины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независимо от формы собственности.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Более половины 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</w:rPr>
        <w:t>кредитного портфеля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банковской системы 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</w:rPr>
        <w:t xml:space="preserve">за год 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превратил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ось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проблемные или безнадежные активы.</w:t>
      </w:r>
      <w:r w:rsidR="00C7673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Связь очевидна</w:t>
      </w:r>
      <w:r w:rsidR="00C7673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: п</w:t>
      </w:r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роблемные активы – резервы – </w:t>
      </w:r>
      <w:proofErr w:type="spellStart"/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докапитализация</w:t>
      </w:r>
      <w:proofErr w:type="spellEnd"/>
      <w:r w:rsidR="00E25F1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Резервы </w:t>
      </w:r>
      <w:r w:rsidR="00C7673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вынуждены были сформировать все </w:t>
      </w:r>
      <w:r w:rsidR="006469E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банки и </w:t>
      </w:r>
      <w:r w:rsidR="007E011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их акционеры</w:t>
      </w:r>
      <w:r w:rsidR="00C7673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в том числе государство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357D9C" w:rsidRPr="006B2A9E" w:rsidRDefault="004D0668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 Традиционно</w:t>
      </w:r>
      <w:r w:rsidR="003523C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, </w:t>
      </w:r>
      <w:r w:rsidR="00357D9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война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все спишет и оккупанты</w:t>
      </w:r>
      <w:r w:rsidR="00357D9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виноваты</w:t>
      </w:r>
      <w:r w:rsidR="00ED6B3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?</w:t>
      </w:r>
    </w:p>
    <w:p w:rsidR="004D0668" w:rsidRPr="006B2A9E" w:rsidRDefault="00222015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Да, именно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аннексия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девальвация,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война и нанесенный ею ущерб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определяющ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 факторы убыточной деятельности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банка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Почти 1</w:t>
      </w:r>
      <w:r w:rsidR="00F51A2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0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млрд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2014 году – это на 90% Крым и курс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П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римерно столько же в прошлом году –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Донбасс и связанный с ним портфель, снова девальвация 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проблемный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крупный корпоративный портфель времен Януковича. </w:t>
      </w:r>
      <w:r w:rsidR="004D066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Только ли война виновата в потерях и </w:t>
      </w:r>
      <w:r w:rsidR="00AE1F0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кому 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стоит задать</w:t>
      </w:r>
      <w:r w:rsidR="004D066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вопросы?</w:t>
      </w:r>
      <w:r w:rsidR="00E0708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D066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Нет, не только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Вопросов достаточно 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 задать их обязательно нужно.</w:t>
      </w:r>
    </w:p>
    <w:p w:rsidR="004D0668" w:rsidRPr="006B2A9E" w:rsidRDefault="00620EAA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</w:t>
      </w:r>
      <w:r w:rsidR="0051323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Кому</w:t>
      </w:r>
      <w:r w:rsidR="004D066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? </w:t>
      </w:r>
      <w:r w:rsidR="0055126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И что мешает?</w:t>
      </w:r>
    </w:p>
    <w:p w:rsidR="004A11D5" w:rsidRPr="006B2A9E" w:rsidRDefault="00222015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ы и сами </w:t>
      </w:r>
      <w:r w:rsidR="004D066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прекрасно знаете. </w:t>
      </w:r>
      <w:r w:rsidR="00AE1F0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Лично у меня много вопросов к предыдущему руководству</w:t>
      </w:r>
      <w:r w:rsidR="00ED6B3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банка</w:t>
      </w:r>
      <w:r w:rsidR="00AE1F0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: С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ергею </w:t>
      </w:r>
      <w:proofErr w:type="spellStart"/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Подрезову</w:t>
      </w:r>
      <w:proofErr w:type="spellEnd"/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Денису Кирееву.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Вопросы должны задавать те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кто и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меет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на то 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соответствующие полномочия. 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Правлению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нужн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ы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ответы</w:t>
      </w:r>
      <w:r w:rsidR="00000DD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5132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чтобы минимизировать риски и негативный </w:t>
      </w:r>
      <w:r w:rsidR="0013737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эффект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для банка</w:t>
      </w:r>
      <w:r w:rsidR="0013737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4A11D5" w:rsidRPr="006B2A9E" w:rsidRDefault="004A11D5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 К этой теме о</w:t>
      </w:r>
      <w:r w:rsidR="0055126B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бязательно вернемся чуть позже.</w:t>
      </w:r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Сейчас, чтобы закончить разговор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о функци</w:t>
      </w:r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ях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и роли госбанков</w:t>
      </w:r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, все же припомним, что не только нынешний глава НБУ Валерия Гонтарева, но и один из ее предшественников Владимир Стельмах в свое время в интервью для ЗН заявляли о неэффективном выполнении </w:t>
      </w:r>
      <w:proofErr w:type="spellStart"/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Ощадом</w:t>
      </w:r>
      <w:proofErr w:type="spellEnd"/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его ключевой функции – сберегательной. Есть что возразить по существу?</w:t>
      </w:r>
    </w:p>
    <w:p w:rsidR="00C14913" w:rsidRPr="006B2A9E" w:rsidRDefault="00137376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Соглашусь</w:t>
      </w:r>
      <w:r w:rsidR="00000DD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только 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 оговоркой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пока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«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недостаточно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эффективн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ом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Все</w:t>
      </w:r>
      <w:r w:rsidR="00000DD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то,</w:t>
      </w:r>
      <w:r w:rsidR="005F5D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чем мы занимаемся последние два года</w:t>
      </w:r>
      <w:r w:rsidR="00000DD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 это, помимо войн с пробле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мными заемщиками и оккупантами,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построение эффективн</w:t>
      </w:r>
      <w:r w:rsidR="00FD520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ых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операционной и </w:t>
      </w:r>
      <w:proofErr w:type="gram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бизн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ес-модели</w:t>
      </w:r>
      <w:proofErr w:type="gramEnd"/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Знаю, что 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бухгалтерские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темы</w:t>
      </w:r>
      <w:r w:rsidR="00563FD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скучны и неинтересны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Но 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 </w:t>
      </w:r>
      <w:proofErr w:type="spellStart"/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Ощаде</w:t>
      </w:r>
      <w:proofErr w:type="spellEnd"/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сегодня реализуется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беспрецедентная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по сложности</w:t>
      </w:r>
      <w:r w:rsidR="00563FD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по масштабу программа трансформации крупнейшего госбанка.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первые за последние 20 лет банк возвращает себе потерянные позиции в сберегательной сфере 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 заявляет претензию </w:t>
      </w:r>
      <w:r w:rsidR="004A11D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 розничный сегмент.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Вдумайтесь, чистый прирост ресурсной базы без учета курсовых разниц составил почти 12 млрд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 средствам физлиц, 5,5 млрд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</w:t>
      </w:r>
      <w:r w:rsidR="004946E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прироста срочных депозитов. </w:t>
      </w:r>
    </w:p>
    <w:p w:rsidR="00AE1F02" w:rsidRPr="006B2A9E" w:rsidRDefault="00C14913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Неудивительно. </w:t>
      </w:r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Вам в плюс сработала</w:t>
      </w:r>
      <w:r w:rsidR="00EA221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плачевная для системы в целом конъюнктура – когда другие банки банкротились, на </w:t>
      </w:r>
      <w:proofErr w:type="spellStart"/>
      <w:r w:rsidR="00563FD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</w:t>
      </w:r>
      <w:proofErr w:type="spellEnd"/>
      <w:r w:rsidR="00EA221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начали работать госгарантия по вкладам и статус госбанка.</w:t>
      </w:r>
    </w:p>
    <w:p w:rsidR="00C14913" w:rsidRPr="006B2A9E" w:rsidRDefault="00137376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lastRenderedPageBreak/>
        <w:t>- В</w:t>
      </w:r>
      <w:r w:rsidR="00AC425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озможно. Но 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как тогда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объяснить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что в марте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апреле 2014 года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эт</w:t>
      </w:r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конъюнктура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не работала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?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</w:t>
      </w:r>
      <w:proofErr w:type="spellEnd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со своим </w:t>
      </w:r>
      <w:proofErr w:type="spellStart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госстатусом</w:t>
      </w:r>
      <w:proofErr w:type="spellEnd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гарантией терял ресурсы теми же темпами, что и коммерческие</w:t>
      </w:r>
      <w:r w:rsidR="00EA221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банки</w:t>
      </w:r>
      <w:r w:rsidR="00F1528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 пике в апреле оттоки бы</w:t>
      </w:r>
      <w:r w:rsidR="00563FD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ли по 200–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300 млн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55126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день. Не работал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ни один из механизмов: ни </w:t>
      </w:r>
      <w:proofErr w:type="spellStart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госстатус</w:t>
      </w:r>
      <w:proofErr w:type="spellEnd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ни госгарантия. Очень </w:t>
      </w:r>
      <w:r w:rsidR="00F1528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оперативно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нужна была антикризисная программа: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новая коммуникация, перенастройка работы сети, новый маркетинг и продуктовая линейка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AC425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Итог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 июня 2014 оттоки остановлены</w:t>
      </w:r>
      <w:r w:rsidR="00000DD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началось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восстановление. В конце 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2014 года мы уже имели чистый прирост. И последняя цифра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: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если в довоенном 2013 году </w:t>
      </w:r>
      <w:proofErr w:type="spellStart"/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щад</w:t>
      </w:r>
      <w:proofErr w:type="spellEnd"/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среднем в день заключал 2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700 депозитных договоров, то в 2016 – 4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100.</w:t>
      </w:r>
      <w:r w:rsidR="00C1491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AF58C3" w:rsidRPr="006B2A9E" w:rsidRDefault="00AF58C3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Банк впервые с 2008 года стал возвращать кредиты рефинансирования</w:t>
      </w:r>
      <w:r w:rsidR="0013737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!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Погашено без малого 11 млрд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FD520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грн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FD5205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из огромного 20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</w:t>
      </w:r>
      <w:r w:rsidR="003523C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миллиардного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портфеля о</w:t>
      </w:r>
      <w:r w:rsidR="004E405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бязательств перед НБУ. Причем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9,5 млрд.</w:t>
      </w:r>
      <w:r w:rsidR="0051588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грн. возвращены досрочно</w:t>
      </w:r>
      <w:r w:rsidR="0013737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 ведь были с точки зрения экономической ситуации и год</w:t>
      </w:r>
      <w:r w:rsidR="0045200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ы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получше, чтобы 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это сделать. Но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сделали это </w:t>
      </w:r>
      <w:r w:rsidR="0013737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только мы и т</w:t>
      </w:r>
      <w:r w:rsidR="004E405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олько сейчас.</w:t>
      </w:r>
    </w:p>
    <w:p w:rsidR="008A68C8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</w:t>
      </w:r>
      <w:r w:rsidR="0024151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Как обстоят дела сейчас с показателями эффективности работы</w:t>
      </w:r>
      <w:r w:rsidR="006D514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6D514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Ощада</w:t>
      </w:r>
      <w:proofErr w:type="spellEnd"/>
      <w:r w:rsidR="0024151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например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с рентабельностью активов?</w:t>
      </w:r>
    </w:p>
    <w:p w:rsidR="00F51A2D" w:rsidRPr="006B2A9E" w:rsidRDefault="00F51A2D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По состоянию на 1 февраля 2016 года показатель рента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бельности активов составил 0,23%, при том, что по банковской системе его значение отрицательно </w:t>
      </w:r>
      <w:r w:rsidR="001112A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«минус»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0,81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%.</w:t>
      </w:r>
    </w:p>
    <w:p w:rsidR="00F51A2D" w:rsidRPr="006B2A9E" w:rsidRDefault="00F51A2D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По чистому процентному доходу мы </w:t>
      </w:r>
      <w:r w:rsidR="001112A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 первом месте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среди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крупнейших банков – за 2015 г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од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получено 6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млрд. грн. По операционному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доходу 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второе место – 9,1 млрд.</w:t>
      </w:r>
    </w:p>
    <w:p w:rsidR="00F51A2D" w:rsidRPr="006B2A9E" w:rsidRDefault="00F51A2D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 проекте модернизации филиальной сети и построения новой </w:t>
      </w:r>
      <w:proofErr w:type="gram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бизнес-модели</w:t>
      </w:r>
      <w:proofErr w:type="gramEnd"/>
      <w:r w:rsidR="001112A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нами уже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открыто более 250 отделений нового 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формата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В таких отделениях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планы по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продаж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ам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одного сотрудника в пять раз выше, чем в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обыч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ных отделениях.</w:t>
      </w:r>
    </w:p>
    <w:p w:rsidR="008A68C8" w:rsidRPr="006B2A9E" w:rsidRDefault="003271CC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</w:t>
      </w:r>
      <w:r w:rsidR="001112A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Получается, что 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у вас все </w:t>
      </w:r>
      <w:r w:rsidR="00F1528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вроде 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хорошо</w:t>
      </w:r>
      <w:r w:rsidR="0078238A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–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списали 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грехи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на "</w:t>
      </w:r>
      <w:proofErr w:type="spellStart"/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папередников</w:t>
      </w:r>
      <w:proofErr w:type="spellEnd"/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"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провели рекапитализацию</w:t>
      </w:r>
      <w:r w:rsidR="0078238A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запустили новые программы, рапортуе</w:t>
      </w:r>
      <w:r w:rsidR="007510A6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те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об отличных показателях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.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587DA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А вот п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о ранее выданным кредитам </w:t>
      </w:r>
      <w:r w:rsidR="001226E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госбанки </w:t>
      </w:r>
      <w:r w:rsidR="00587DA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зафиксировали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39 миллиардов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убытков за последние два года 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–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это в 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презентации </w:t>
      </w:r>
      <w:proofErr w:type="spellStart"/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кабминовской</w:t>
      </w:r>
      <w:proofErr w:type="spellEnd"/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программ</w:t>
      </w:r>
      <w:r w:rsidR="003F19B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ы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записано. </w:t>
      </w:r>
      <w:r w:rsidR="006D514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Чья вина?</w:t>
      </w:r>
    </w:p>
    <w:p w:rsidR="0052379C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Я далек от того чтобы говорить, что все у нас хорошо. </w:t>
      </w:r>
      <w:r w:rsidR="00BC3A2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Для нас чувствительны те же риски, что и для всей 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банковск</w:t>
      </w:r>
      <w:r w:rsidR="00BC3A2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ой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систем</w:t>
      </w:r>
      <w:r w:rsidR="00BC3A2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ы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BC3A2D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Могу сказать, 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что ситуация выровнялась,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 хочу думать, что мы прошли самый острый этап банковского кризиса. Н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 утверждать, что мы полностью из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него вышли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–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рано.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ножатся 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неопределенности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первую очередь политические,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а вместе с ними и риски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Если </w:t>
      </w:r>
      <w:r w:rsidR="0005323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маятник качне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тся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не в ту сторону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2016 год может ст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ать тяжелее</w:t>
      </w:r>
      <w:r w:rsidR="003906F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2379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чем 2015. Правда в том, что сегодня мы все учимся жить и работать в этой новой реальности относительного</w:t>
      </w:r>
      <w:r w:rsidR="003906F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перемирия, но все очень зыбко.</w:t>
      </w:r>
    </w:p>
    <w:p w:rsidR="008A68C8" w:rsidRPr="006B2A9E" w:rsidRDefault="0052379C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Отвеч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у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аш вопрос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кто виноват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П</w:t>
      </w:r>
      <w:r w:rsidR="0005323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ортфель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проблемной задолженности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сформирован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большинстве своем 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 2014 года. 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</w:t>
      </w:r>
      <w:r w:rsidR="00AC425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ы работаем с тем, что 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нам оставили</w:t>
      </w:r>
      <w:r w:rsidR="00587DA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: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над возвратом </w:t>
      </w:r>
      <w:r w:rsidR="00ED6B3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проблемки</w:t>
      </w:r>
      <w:r w:rsidR="00ED6B3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над усилением залогов, 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над получением поручительств с 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конечных бенефициаров, над увеличением денежного потока в сторону банка, 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над </w:t>
      </w:r>
      <w:r w:rsidR="00A721C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выравниванием ставок по кредитам до уровня рыночных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А там</w:t>
      </w:r>
      <w:r w:rsidR="007E34A9" w:rsidRPr="006B2A9E">
        <w:rPr>
          <w:rStyle w:val="a7"/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3906F4" w:rsidRPr="006B2A9E">
        <w:rPr>
          <w:rStyle w:val="a7"/>
          <w:rFonts w:ascii="Verdana" w:hAnsi="Verdana" w:cs="Times New Roman"/>
          <w:color w:val="000000" w:themeColor="text1"/>
          <w:sz w:val="20"/>
          <w:szCs w:val="20"/>
          <w:lang w:val="ru-RU"/>
        </w:rPr>
        <w:t>г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де это необходимо и допустимо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ид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ем</w:t>
      </w:r>
      <w:r w:rsidR="00634DC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реструктуризацию.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="009A6C8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этим кредитным портфелем </w:t>
      </w:r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приходится работать всем, начиная 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 </w:t>
      </w:r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Министерства финансов</w:t>
      </w:r>
      <w:r w:rsidR="008437D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="008437D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Набсовета</w:t>
      </w:r>
      <w:proofErr w:type="spellEnd"/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заканчивая менеджментом банка.</w:t>
      </w:r>
    </w:p>
    <w:p w:rsidR="00053233" w:rsidRPr="006B2A9E" w:rsidRDefault="00FE0E4E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Увлекшись</w:t>
      </w:r>
      <w:r w:rsidR="0005323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поиском ответов на вопрос «кто виноват», важно не упустить из вида вопросы «почему это стало в</w:t>
      </w:r>
      <w:r w:rsidR="00FB65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озможным» и «что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нужно сделать, </w:t>
      </w:r>
      <w:r w:rsidR="00FB65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чтобы ситуация не повторилась».</w:t>
      </w:r>
    </w:p>
    <w:p w:rsidR="00053233" w:rsidRPr="006B2A9E" w:rsidRDefault="00053233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FB65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 И что же?</w:t>
      </w:r>
    </w:p>
    <w:p w:rsidR="005F499A" w:rsidRPr="006B2A9E" w:rsidRDefault="00FB65DE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E0E4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Если коротко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:</w:t>
      </w:r>
      <w:r w:rsidR="00FE0E4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реформировать корпоративное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управление в соответствии с </w:t>
      </w:r>
      <w:proofErr w:type="spellStart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Базельскими</w:t>
      </w:r>
      <w:proofErr w:type="spellEnd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директивами и </w:t>
      </w:r>
      <w:r w:rsidR="001A0B5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ринципами ОЭСР. Подчинить кредитную политику стратегии развития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огласно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которой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мы строим банк, ориентированный на розницу и партнерство с малым и средним бизнесом, сохранив при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этом компетенцию и возможность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работы с корпоративным сегментом в энергетике, инфраструктуре и АПК. 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егодня именно этот сценарий реализуется. Кредитная политика уже пересмотрена, значительн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усилена функция </w:t>
      </w:r>
      <w:proofErr w:type="gramStart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риск-менеджмента</w:t>
      </w:r>
      <w:proofErr w:type="gramEnd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с наделением 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его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прав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вето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кредитных решениях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персонифицирована ответственность членов кредитного комитета, реализуется </w:t>
      </w:r>
      <w:r w:rsidR="007E34A9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антикоррупционная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программа</w:t>
      </w:r>
      <w:r w:rsidR="005F499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</w:p>
    <w:p w:rsidR="008A68C8" w:rsidRPr="006B2A9E" w:rsidRDefault="00956BA2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lastRenderedPageBreak/>
        <w:t>-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D53B3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Звучит вроде красиво, но пока д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ля нас это не бол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ее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чем декларативные заявления. </w:t>
      </w:r>
      <w:r w:rsidR="00FB65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И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не получится ли так, что через 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год-два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придут 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сменщики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и скажут, что вот тут Пышный </w:t>
      </w:r>
      <w:proofErr w:type="spellStart"/>
      <w:r w:rsidR="00D53B3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назакупал</w:t>
      </w:r>
      <w:proofErr w:type="spellEnd"/>
      <w:r w:rsidR="00D53B3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нараздавал</w:t>
      </w:r>
      <w:proofErr w:type="spellEnd"/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давай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государство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нам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еще десять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-двадцать</w:t>
      </w:r>
      <w:r w:rsidR="001226E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-тридцать</w:t>
      </w:r>
      <w:r w:rsidR="008A68C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миллиардов</w:t>
      </w:r>
      <w:r w:rsidR="001226E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на покрытие убытков.</w:t>
      </w:r>
    </w:p>
    <w:p w:rsidR="00155FCB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Я</w:t>
      </w:r>
      <w:r w:rsidR="003C6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точно знаю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сколько государство уже </w:t>
      </w:r>
      <w:proofErr w:type="spellStart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докапитализовало</w:t>
      </w:r>
      <w:proofErr w:type="spellEnd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сколько еще может понадобиться. Эти 16,</w:t>
      </w:r>
      <w:r w:rsidR="00E072E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6</w:t>
      </w:r>
      <w:r w:rsidR="00DF168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млрд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давят на меня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я очень четко осознаю, какой ценой правительств</w:t>
      </w:r>
      <w:r w:rsidR="00FB65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 выкраивает необходимые суммы.</w:t>
      </w:r>
    </w:p>
    <w:p w:rsidR="008A68C8" w:rsidRPr="006B2A9E" w:rsidRDefault="00956BA2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ут 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мы с вами снова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возвращаемся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 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теме реформирования корпоративного управления, кото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рая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прописан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B65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стратегии развития госбанков.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Этот документ,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отличи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от многих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других,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выписан максимально конкретно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как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формулировках</w:t>
      </w:r>
      <w:r w:rsidR="00233500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так и в сроках.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Законопроекты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для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реализаци</w:t>
      </w:r>
      <w:r w:rsidR="007823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93B1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правительственной с</w:t>
      </w:r>
      <w:r w:rsidR="00E31A3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тратеги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 уже направлены в парламент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и я предполагаю, что будет не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шуточное внешнее давление международных организаций для их принятия. Для меня это вторая попытка провести реформирование </w:t>
      </w:r>
      <w:proofErr w:type="spellStart"/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Ощада</w:t>
      </w:r>
      <w:proofErr w:type="spell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Е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ще </w:t>
      </w:r>
      <w:r w:rsidR="00E9268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10 лет назад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</w:t>
      </w:r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2006 году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мы </w:t>
      </w:r>
      <w:r w:rsidR="00A773C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совместно с 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компанией </w:t>
      </w:r>
      <w:proofErr w:type="spellStart"/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Ernst&amp;</w:t>
      </w:r>
      <w:r w:rsidR="00D602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Young</w:t>
      </w:r>
      <w:proofErr w:type="spellEnd"/>
      <w:r w:rsidR="00D602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8A68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это запрограммировали</w:t>
      </w:r>
      <w:r w:rsidR="00E9268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принятой тогда</w:t>
      </w:r>
      <w:r w:rsidR="003803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3803C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Набсоветом</w:t>
      </w:r>
      <w:proofErr w:type="spellEnd"/>
      <w:r w:rsidR="00E9268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стратегии развития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…</w:t>
      </w:r>
    </w:p>
    <w:p w:rsidR="008A68C8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И что 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 итоге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?</w:t>
      </w:r>
    </w:p>
    <w:p w:rsidR="008A68C8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лучился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Янукович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все вернулось на круги своя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М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ы потеряли </w:t>
      </w:r>
      <w:r w:rsidR="00155FC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годы. </w:t>
      </w:r>
      <w:r w:rsidR="00D602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 эт</w:t>
      </w:r>
      <w:r w:rsidR="00956B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 не просто время. Это миллиарды </w:t>
      </w:r>
      <w:r w:rsidR="00D602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гривен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D602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потерянных для государства.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Сейчас для того чтобы этого снова н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 произошло,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жизненно важно</w:t>
      </w:r>
      <w:r w:rsidR="000A746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наконец</w:t>
      </w:r>
      <w:r w:rsidR="000A746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внедрить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систему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корпо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ративного управления</w:t>
      </w:r>
      <w:r w:rsidR="00E9268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соответствии с лучшими мировыми стандартами и практиками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Именно по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этому в стратегии развития госбанков заложена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принципиальная реформа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которая предполагает 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изменение и подходов, и правил. 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Реальную, а не декларативную политическую независимость госбанков,</w:t>
      </w:r>
      <w:r w:rsidR="005F499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четкое разделение функций собственника и менеджмента, 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привязку к KPI (</w:t>
      </w:r>
      <w:proofErr w:type="spellStart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>Key</w:t>
      </w:r>
      <w:proofErr w:type="spellEnd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>Performance</w:t>
      </w:r>
      <w:proofErr w:type="spellEnd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>Indicators</w:t>
      </w:r>
      <w:proofErr w:type="spellEnd"/>
      <w:r w:rsidR="005F4FEB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F62BE8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ru-RU"/>
        </w:rPr>
        <w:t>–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ключевы</w:t>
      </w:r>
      <w:r w:rsidR="009F239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показател</w:t>
      </w:r>
      <w:r w:rsidR="009F239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ям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эффективности), </w:t>
      </w:r>
      <w:r w:rsidR="005F499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периодическую оценку работы банка, которая реализуется через 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договор между Министерством финансов и </w:t>
      </w:r>
      <w:r w:rsidR="009F2397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</w:t>
      </w:r>
      <w:r w:rsidR="005F4FE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езависимым наблюдательным советом</w:t>
      </w:r>
      <w:r w:rsidR="005F499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В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числе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законо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дательных инициатив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которые должны быть поданы для реализации этой стратегии, предусмотрена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 норма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усиливающая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уголовную ответственность</w:t>
      </w:r>
      <w:r w:rsidR="0087130C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должностных лиц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8A68C8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Давайте </w:t>
      </w:r>
      <w:r w:rsidR="00512EC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подробнее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остановимся на самых ярких </w:t>
      </w:r>
      <w:r w:rsidR="00512EC0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примерах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. Всем известна история 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с кредитами </w:t>
      </w:r>
      <w:proofErr w:type="spellStart"/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</w:t>
      </w:r>
      <w:r w:rsidR="00644F5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а</w:t>
      </w:r>
      <w:proofErr w:type="spellEnd"/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клюевским</w:t>
      </w:r>
      <w:proofErr w:type="spellEnd"/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компани</w:t>
      </w:r>
      <w:r w:rsidR="0087130C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ям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44F5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с приставкой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Solar</w:t>
      </w:r>
      <w:proofErr w:type="spellEnd"/>
      <w:r w:rsidR="00644F5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 названии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. </w:t>
      </w:r>
      <w:r w:rsidR="009F32F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Цена вопроса 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–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180 </w:t>
      </w:r>
      <w:r w:rsidR="00F62B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миллионов долларов</w:t>
      </w:r>
      <w:r w:rsidR="004D31ED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потерь </w:t>
      </w:r>
      <w:r w:rsidR="00644F57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для госбанка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. </w:t>
      </w:r>
      <w:r w:rsidR="005F499A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С</w:t>
      </w:r>
      <w:r w:rsidR="003B3065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кажите, сформирова</w:t>
      </w:r>
      <w:r w:rsidR="0077726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ны</w:t>
      </w:r>
      <w:r w:rsidR="003B3065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ли уже на сумму задолженности, которая фактически не обслуживается, </w:t>
      </w:r>
      <w:r w:rsidR="0062103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необходимые </w:t>
      </w:r>
      <w:r w:rsidR="003B3065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резервы?</w:t>
      </w:r>
      <w:r w:rsidR="0062103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Ведется </w:t>
      </w:r>
      <w:r w:rsidR="00EC74E8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ли претензионно-исковая работа?</w:t>
      </w:r>
    </w:p>
    <w:p w:rsidR="008A5C31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C914C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Давайте обозначим несколько моментов.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Надеюсь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это если и не убедит,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то снимет некоторые </w:t>
      </w:r>
      <w:proofErr w:type="gramStart"/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домыслы</w:t>
      </w:r>
      <w:proofErr w:type="gramEnd"/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C813BB" w:rsidRPr="006B2A9E" w:rsidRDefault="008A5C31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Первое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</w:t>
      </w:r>
      <w:r w:rsidR="00C914C4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есь кредитный портфель </w:t>
      </w:r>
      <w:proofErr w:type="spellStart"/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Ощада</w:t>
      </w:r>
      <w:proofErr w:type="spellEnd"/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за последние два года был предметом неоднократных проверок НБУ, как минимум двух </w:t>
      </w:r>
      <w:proofErr w:type="gramStart"/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стресс-тестов</w:t>
      </w:r>
      <w:proofErr w:type="gramEnd"/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пристального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анализа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DE28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финансовой отчетности 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двух аудиторских компаний </w:t>
      </w:r>
      <w:proofErr w:type="spellStart"/>
      <w:r w:rsidR="00EC74E8" w:rsidRPr="006B2A9E">
        <w:rPr>
          <w:rStyle w:val="a3"/>
          <w:rFonts w:ascii="Verdana" w:hAnsi="Verdana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Deloitte</w:t>
      </w:r>
      <w:proofErr w:type="spellEnd"/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PWC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Серых зон и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невыясненных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вопросов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ос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таться не должно ни для кого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!</w:t>
      </w:r>
    </w:p>
    <w:p w:rsidR="00C813BB" w:rsidRPr="006B2A9E" w:rsidRDefault="008A5C31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Второе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оследние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15 месяцев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банке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постоянной основе работает 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куратор 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НБУ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моей принципиальной позицией является полный и б</w:t>
      </w:r>
      <w:r w:rsidR="005E1ED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езусловный допуск представителя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НБУ ко всем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управленческим</w:t>
      </w:r>
      <w:r w:rsidR="00C813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сист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емам, информации и решениям.</w:t>
      </w:r>
    </w:p>
    <w:p w:rsidR="005B025A" w:rsidRPr="006B2A9E" w:rsidRDefault="005B025A" w:rsidP="002121A1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Третье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1 января 2016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года Ощад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банк полностью перешел на международные стандарты бухгалтерского учета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при этом обеспечил полную автоматизацию расчета резервов по финансовы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 активам в соответствии </w:t>
      </w:r>
      <w:r w:rsidR="00F62B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 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одним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из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наиболее сложных стандартов –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39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-м! Можете быть уверены,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что качество оценки финансовых активов полностью соответс</w:t>
      </w:r>
      <w:r w:rsidR="00EC74E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твует международным стандартам.</w:t>
      </w:r>
    </w:p>
    <w:p w:rsidR="008A68C8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Хорошо. </w:t>
      </w:r>
      <w:r w:rsidR="008C675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Но вы согласитесь, что баланс банка </w:t>
      </w:r>
      <w:r w:rsidR="008A5C3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необходимо</w:t>
      </w:r>
      <w:r w:rsidR="008C675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очищать от подобных активов.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Вам надо </w:t>
      </w:r>
      <w:r w:rsidR="005A5C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с этим реально разобраться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и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наче все остальное, о чем </w:t>
      </w:r>
      <w:r w:rsidR="00E0012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ы говорите, 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останется только словами</w:t>
      </w:r>
      <w:r w:rsidR="00B02A4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. Ес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ли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завтра 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или через год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придется под этот кредит</w:t>
      </w:r>
      <w:r w:rsidR="00B02A4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ный портфель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опять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формировать </w:t>
      </w:r>
      <w:r w:rsidR="000315B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гигантские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резер</w:t>
      </w:r>
      <w:r w:rsidR="008C675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вы</w:t>
      </w:r>
      <w:r w:rsidR="005A5C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 фиксируя такие же убытки.</w:t>
      </w:r>
    </w:p>
    <w:p w:rsidR="00E07C11" w:rsidRPr="006B2A9E" w:rsidRDefault="008A68C8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Это о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дин из первых вопросов, который я поставил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перед собой</w:t>
      </w:r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придя в банк</w:t>
      </w:r>
      <w:proofErr w:type="gramStart"/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proofErr w:type="gramEnd"/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</w:t>
      </w:r>
      <w:r w:rsidR="000315B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ровел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на эту тему не одну встречу с международными финансовыми </w:t>
      </w:r>
      <w:r w:rsidR="00BF57A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организациями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C66E2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–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создание компании, которая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позволила бы 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расчистить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баланс и снять нагрузку с капитала. Полтора года</w:t>
      </w:r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прошло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но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мы пока никак не продвинулись в этом вопросе. 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Системе отчаянно, как воздух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нужна имплементация опыта по работе с проблемным 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lastRenderedPageBreak/>
        <w:t>кредитным портфелем: турецкого и английского образца. Создани</w:t>
      </w:r>
      <w:r w:rsidR="004050F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банка плохих активов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основе </w:t>
      </w:r>
      <w:r w:rsidR="004050F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международного 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опыта. Балансы банков нужно расчистить, чтобы дать им возможность дышать. А на сегодня законодательство таково, что возможности это сделать нет.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У н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ас нет даже адекватного закона 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финансовой реструктуризации. Инфраструктура по работе с </w:t>
      </w:r>
      <w:r w:rsidR="005E1ED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проблемными активами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тоже 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отсутствует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Если коммерческие банки еще как-то могут выкручиваться, то у госбанков 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тупик. Либо суды на годы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списание и замороженный капитал, либо </w:t>
      </w:r>
      <w:r w:rsidR="000B425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оходы в прокуратуру.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Экономической логики нет. А 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она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должна быть! После проведенного анализа сегодня мы имеем поведенческие модели по каждому из </w:t>
      </w:r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ТОП-20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заемщиков. Но из-за отсутствия инструментария они не всегда оп</w:t>
      </w:r>
      <w:r w:rsidR="004050F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тимальны. 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Знаю, что в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планах Минфина в ближайшее время выйти на конкретный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результат. Очень этого жду.</w:t>
      </w:r>
    </w:p>
    <w:p w:rsidR="00FF1AA1" w:rsidRPr="006B2A9E" w:rsidRDefault="00FF1AA1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А если </w:t>
      </w:r>
      <w:r w:rsidR="005A5C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не дождетесь</w:t>
      </w:r>
      <w:r w:rsidR="00E0012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="005A5CDE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и </w:t>
      </w:r>
      <w:r w:rsidR="007510A6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Вас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уволят?</w:t>
      </w:r>
    </w:p>
    <w:p w:rsidR="00C66E2F" w:rsidRPr="006B2A9E" w:rsidRDefault="00FF1AA1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16194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меня пятилетний контракт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четкий п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лан действий, расписанный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как 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минимум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 ближай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шие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два года.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16194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Ес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ли </w:t>
      </w:r>
      <w:r w:rsidR="008A5C3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парламент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даст зеленый свет планам по изменению системы кор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оративного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управления и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будет избран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новый состав независимого </w:t>
      </w:r>
      <w:proofErr w:type="spellStart"/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набсовета</w:t>
      </w:r>
      <w:proofErr w:type="spellEnd"/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п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равление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банка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единогласно 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решило, что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отчитается перед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ним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о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проделанной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работе и готово в случае необходимости уйти в отставку для участия в к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онкурсе.</w:t>
      </w:r>
    </w:p>
    <w:p w:rsidR="00E07C11" w:rsidRPr="006B2A9E" w:rsidRDefault="00FF1AA1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Есть ли 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недовольные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те,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кто желает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моей отставки?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Уверен, что да.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каждым арестом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активов,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заявленным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иском, возбужденным делом и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выигранным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судом их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количество увеличивается.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Да и </w:t>
      </w:r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качество</w:t>
      </w:r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» врагов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тоже меняется.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Не так давно на 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«</w:t>
      </w:r>
      <w:proofErr w:type="spell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Интер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е</w:t>
      </w:r>
      <w:proofErr w:type="spellEnd"/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»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началась к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мпания, которая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удивительным образом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совпала с подачей иска к одному из заемщиков.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интернете системно штампуют</w:t>
      </w:r>
      <w:r w:rsidR="003E6518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море чернухи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дошл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 уже 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до 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сфабрикованных</w:t>
      </w:r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интервью</w:t>
      </w:r>
      <w:proofErr w:type="gramStart"/>
      <w:r w:rsidR="005A5CD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…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</w:t>
      </w:r>
      <w:proofErr w:type="gramEnd"/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связи с накалом страстей вокруг </w:t>
      </w:r>
      <w:r w:rsidR="00E07C1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так называемого миллиарда семьи 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Януковича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арестованного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</w:t>
      </w:r>
      <w:proofErr w:type="spellStart"/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Ощадбанке</w:t>
      </w:r>
      <w:proofErr w:type="spellEnd"/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прогнозирую</w:t>
      </w:r>
      <w:r w:rsidR="00A0012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новую нешуточную волну.</w:t>
      </w:r>
    </w:p>
    <w:p w:rsidR="00FF1AA1" w:rsidRPr="006B2A9E" w:rsidRDefault="00FF1AA1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Мы живем в таких условиях. 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Пасовать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точно не собираюсь. У меня появился второй шанс сделать запланирова</w:t>
      </w:r>
      <w:r w:rsidR="00DE28B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нное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еще 10 лет назад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357B62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пока все идет по плану.</w:t>
      </w:r>
    </w:p>
    <w:p w:rsidR="009E59A6" w:rsidRPr="006B2A9E" w:rsidRDefault="00F93ADA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 Прогнозы штука ненадежная, но м</w:t>
      </w:r>
      <w:r w:rsidR="009E59A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ожете ли </w:t>
      </w:r>
      <w:r w:rsidR="00B02A4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В</w:t>
      </w:r>
      <w:r w:rsidR="009E59A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ы, например, пообещать, что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без дальнейшего серьезного ухудшения </w:t>
      </w:r>
      <w:proofErr w:type="spellStart"/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макроситуации</w:t>
      </w:r>
      <w:proofErr w:type="spellEnd"/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9E59A6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Ощадбанк по итогам 2016-го выплатит государству какие-то дивиденды</w:t>
      </w:r>
      <w:r w:rsidR="00B02A43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?</w:t>
      </w:r>
    </w:p>
    <w:p w:rsidR="009E59A6" w:rsidRPr="006B2A9E" w:rsidRDefault="009E59A6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Скажу так: по результатам 2016-го года банк планирует обеспечить прибыльную деятельность, если не будет новой существенной девальвации и ухудшения основных макроэкономических показателей. Мы действительно надеемся и работаем на то, чтобы нынешний год отработать с прибылью. По результатам января и февраля банк показал прибыль 78,5 млн</w:t>
      </w:r>
      <w:r w:rsidR="00E00126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грн. К сожалению,</w:t>
      </w:r>
      <w:r w:rsidR="00FA149E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уществует достаточно высокая вероятность реализации негативных сценариев. В таком случае </w:t>
      </w:r>
      <w:r w:rsidR="0082572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не</w:t>
      </w:r>
      <w:r w:rsidR="00841F2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л</w:t>
      </w:r>
      <w:r w:rsidR="0082572F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ьзя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исключать возникновение новой потребности в </w:t>
      </w:r>
      <w:proofErr w:type="spell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докапитализации</w:t>
      </w:r>
      <w:proofErr w:type="spell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9E59A6" w:rsidRPr="006B2A9E" w:rsidRDefault="009E59A6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- У </w:t>
      </w:r>
      <w:proofErr w:type="spellStart"/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Ощада</w:t>
      </w:r>
      <w:proofErr w:type="spellEnd"/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порядка 40% кредитного портфеля в валютных активах. Насколько больно по банку ударил скач</w:t>
      </w:r>
      <w:r w:rsidR="00841F2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о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к курса с заложенных в бюджете 24 до 27 г</w:t>
      </w:r>
      <w:r w:rsidR="00841F2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ривен за 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долл</w:t>
      </w:r>
      <w:r w:rsidR="00841F2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ар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?</w:t>
      </w:r>
    </w:p>
    <w:p w:rsidR="009E59A6" w:rsidRPr="006B2A9E" w:rsidRDefault="009E59A6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Я уже говорил, что это один из ключевых факторов, в связи с которым банку потребовалась </w:t>
      </w:r>
      <w:proofErr w:type="spell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докапитализация</w:t>
      </w:r>
      <w:proofErr w:type="spell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Так как резервы формируются в валюте актива, то при девальвации тут же возникает необходимость их </w:t>
      </w:r>
      <w:proofErr w:type="spell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доформирования</w:t>
      </w:r>
      <w:proofErr w:type="spell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. Поэтому для нас вопрос девальвации принципиально важен. Именно это, по моему мнению, для банка сейчас главная проблема и главный риск, который </w:t>
      </w:r>
      <w:proofErr w:type="gramStart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может</w:t>
      </w:r>
      <w:proofErr w:type="gramEnd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так или иначе повлиять на финансовый результат. </w:t>
      </w:r>
    </w:p>
    <w:p w:rsidR="00056328" w:rsidRPr="006B2A9E" w:rsidRDefault="00056328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- А что случится с </w:t>
      </w:r>
      <w:proofErr w:type="spellStart"/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>финрезультатом</w:t>
      </w:r>
      <w:proofErr w:type="spellEnd"/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>Ощада</w:t>
      </w:r>
      <w:proofErr w:type="spellEnd"/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>, если он откажется от 100% государственной гарантии по вкладам? Ведь</w:t>
      </w:r>
      <w:r w:rsidR="006B2A9E"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привлечение иностранного инвестора</w:t>
      </w:r>
      <w:r w:rsidR="007510A6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t>это тоже предполагает.</w:t>
      </w:r>
    </w:p>
    <w:p w:rsidR="00056328" w:rsidRPr="006B2A9E" w:rsidRDefault="00056328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>- Вопрос отказ</w:t>
      </w:r>
      <w:r w:rsidR="00841F21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а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от госгарантии </w:t>
      </w:r>
      <w:r w:rsidR="0085028A" w:rsidRPr="006B2A9E">
        <w:rPr>
          <w:rFonts w:ascii="Verdana" w:hAnsi="Verdana"/>
          <w:color w:val="000000" w:themeColor="text1"/>
          <w:sz w:val="20"/>
          <w:szCs w:val="20"/>
          <w:lang w:val="ru-RU"/>
        </w:rPr>
        <w:t>сегодня на</w:t>
      </w:r>
      <w:r w:rsidR="001A4D2B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повестке </w:t>
      </w:r>
      <w:r w:rsidR="00841F21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дня 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не стоит. Стратегия развития госбанков предполагает, что в 2017 году, после глубокого анализа последствий отказа, собственник и банк будут принимать соответствующее решение. </w:t>
      </w:r>
      <w:r w:rsidR="00FD7E19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К этому времени мы должны к нему подготовиться.</w:t>
      </w:r>
      <w:r w:rsidR="00A2682E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="00841F21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В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ы правы в том, что </w:t>
      </w:r>
      <w:r w:rsidR="00A2682E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при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участии в капитале </w:t>
      </w:r>
      <w:r w:rsidR="00841F21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м</w:t>
      </w:r>
      <w:r w:rsidR="00B02A43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еждународных финансовых организаций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вопрос по </w:t>
      </w:r>
      <w:r w:rsidR="00FD7E19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отмене 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гарантии </w:t>
      </w:r>
      <w:r w:rsidR="00FD7E19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должен </w:t>
      </w:r>
      <w:r w:rsidR="00841F21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быть </w:t>
      </w:r>
      <w:r w:rsidR="001A4D2B" w:rsidRPr="006B2A9E">
        <w:rPr>
          <w:rFonts w:ascii="Verdana" w:hAnsi="Verdana"/>
          <w:color w:val="000000" w:themeColor="text1"/>
          <w:sz w:val="20"/>
          <w:szCs w:val="20"/>
          <w:lang w:val="ru-RU"/>
        </w:rPr>
        <w:t>решен.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Диалог на эту тему должен пройти в парламенте. Насколько конструктивными бывают там диалоги</w:t>
      </w:r>
      <w:r w:rsidR="002D5416" w:rsidRPr="006B2A9E">
        <w:rPr>
          <w:rFonts w:ascii="Verdana" w:hAnsi="Verdana"/>
          <w:color w:val="000000" w:themeColor="text1"/>
          <w:sz w:val="20"/>
          <w:szCs w:val="20"/>
          <w:lang w:val="ru-RU"/>
        </w:rPr>
        <w:t>,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все мы знаем. Политические спекуляции вокруг этого вопроса наверняка будут. Нужны ли нам сегодня такие </w:t>
      </w:r>
      <w:r w:rsidR="001A4D2B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резонансные </w:t>
      </w:r>
      <w:r w:rsidR="002D5416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обсуждения? Однозначно нет.</w:t>
      </w:r>
    </w:p>
    <w:p w:rsidR="002D5416" w:rsidRPr="006B2A9E" w:rsidRDefault="002D5416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/>
          <w:b/>
          <w:color w:val="000000" w:themeColor="text1"/>
          <w:sz w:val="20"/>
          <w:szCs w:val="20"/>
          <w:lang w:val="ru-RU"/>
        </w:rPr>
        <w:lastRenderedPageBreak/>
        <w:t>- А какие нужны?</w:t>
      </w:r>
    </w:p>
    <w:p w:rsidR="00AA646E" w:rsidRPr="006B2A9E" w:rsidRDefault="00AA646E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Повторюсь</w:t>
      </w:r>
      <w:r w:rsidR="00841F2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судьб</w:t>
      </w:r>
      <w:r w:rsidR="00841F2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госгарантии будет решаться при рассмотрении вопроса о</w:t>
      </w:r>
      <w:r w:rsidR="00B02A43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участии МФО в капитале банка.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 плану это 2018 год. В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ыделение отдельного вопроса по госгарант</w:t>
      </w:r>
      <w:proofErr w:type="gramStart"/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ии и ее</w:t>
      </w:r>
      <w:proofErr w:type="gramEnd"/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C71D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отмене,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мой </w:t>
      </w:r>
      <w:r w:rsidR="004C71D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взгляд,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бессмысленно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и небезопасно. Банковская 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система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построена на доверии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 Чем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заканчиваются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4C71D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парламентские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дебаты </w:t>
      </w:r>
      <w:r w:rsidR="00841F2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– 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все мы видим. Обсуждая этот вопрос и принимая решения</w:t>
      </w:r>
      <w:r w:rsidR="00841F21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нужно руководств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оваться принципом «не навреди».</w:t>
      </w:r>
    </w:p>
    <w:p w:rsidR="00AA646E" w:rsidRPr="006B2A9E" w:rsidRDefault="00AA646E" w:rsidP="00B6521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- Готов ли сейчас ЕБРР войти в капитал банка</w:t>
      </w:r>
      <w:r w:rsidR="00841F21"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,</w:t>
      </w:r>
      <w:r w:rsidRPr="006B2A9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 и при выполнении каких условий?</w:t>
      </w:r>
    </w:p>
    <w:p w:rsidR="00AA646E" w:rsidRPr="006B2A9E" w:rsidRDefault="00AA646E" w:rsidP="00B6521B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Я очень надеюсь, что 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нам ничто</w:t>
      </w:r>
      <w:r w:rsidR="004C71D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не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помешает до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2018 год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а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который определен как год принятия решения собственник</w:t>
      </w:r>
      <w:r w:rsidR="007510A6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ом</w:t>
      </w:r>
      <w:bookmarkStart w:id="0" w:name="_GoBack"/>
      <w:bookmarkEnd w:id="0"/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банка о партнерстве с МФО и частичной приватизации, выполн</w:t>
      </w:r>
      <w:r w:rsidR="0085028A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ить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дорожную карту</w:t>
      </w:r>
      <w:r w:rsidR="001A0B5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="001A0B5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В соответствии с ней</w:t>
      </w:r>
      <w:r w:rsidR="001A4D2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банк и все управленческие системы </w:t>
      </w:r>
      <w:r w:rsidR="001A0B5B"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будут приведены 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к тем стандартам, которые позволят ЕБРР и другим </w:t>
      </w:r>
      <w:r w:rsidR="001A0B5B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международным финансовым организациям</w:t>
      </w:r>
      <w:r w:rsidRPr="006B2A9E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принять положительное решение.</w:t>
      </w:r>
    </w:p>
    <w:p w:rsidR="005B025A" w:rsidRDefault="005B025A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>Кстати, важный момент насчет участия МФО в капитале банка. Обсуждается не продажа его части, а внесение дополнительн</w:t>
      </w:r>
      <w:r w:rsidR="00281732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ого капитала! Т</w:t>
      </w:r>
      <w:r w:rsidR="00B02A43"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о есть 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>возможност</w:t>
      </w:r>
      <w:r w:rsidR="00B02A43" w:rsidRPr="006B2A9E">
        <w:rPr>
          <w:rFonts w:ascii="Verdana" w:hAnsi="Verdana"/>
          <w:color w:val="000000" w:themeColor="text1"/>
          <w:sz w:val="20"/>
          <w:szCs w:val="20"/>
          <w:lang w:val="ru-RU"/>
        </w:rPr>
        <w:t>ь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допустить МФО к участию в подписке на капитальные инструменты банка во время их размещения, эмиссии, например, во время увеличения уставного фонда. Но это перспектива 2020-22 гг. Сейчас государство декларирует, что мажоритарный пакет в долгосрочной перспективе будет оставаться в его собственности. </w:t>
      </w:r>
      <w:r w:rsidR="00B02A43" w:rsidRPr="006B2A9E">
        <w:rPr>
          <w:rFonts w:ascii="Verdana" w:hAnsi="Verdana"/>
          <w:color w:val="000000" w:themeColor="text1"/>
          <w:sz w:val="20"/>
          <w:szCs w:val="20"/>
          <w:lang w:val="ru-RU"/>
        </w:rPr>
        <w:t>В</w:t>
      </w:r>
      <w:r w:rsidRPr="006B2A9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среднесрочной перспективе партнерство с МФО не просто желательно, а необходимо как банку, так и МФО, которые после модернизации банка получат в Украине партнера для реализации своих программ. Мы для них можем быть очень эффективным инструментом.</w:t>
      </w:r>
    </w:p>
    <w:p w:rsidR="003C096C" w:rsidRDefault="003C096C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</w:p>
    <w:p w:rsidR="003C096C" w:rsidRPr="006B2A9E" w:rsidRDefault="003C096C" w:rsidP="003C096C">
      <w:pPr>
        <w:spacing w:after="0" w:line="240" w:lineRule="auto"/>
        <w:ind w:firstLine="709"/>
        <w:jc w:val="both"/>
        <w:rPr>
          <w:rFonts w:ascii="Verdana" w:hAnsi="Verdana" w:cs="Times New Roman"/>
          <w:color w:val="000000" w:themeColor="text1"/>
          <w:sz w:val="16"/>
          <w:szCs w:val="16"/>
          <w:lang w:val="ru-RU"/>
        </w:rPr>
      </w:pPr>
      <w:r w:rsidRPr="006B2A9E">
        <w:rPr>
          <w:rFonts w:ascii="Verdana" w:hAnsi="Verdana" w:cs="Times New Roman"/>
          <w:color w:val="000000" w:themeColor="text1"/>
          <w:sz w:val="16"/>
          <w:szCs w:val="16"/>
          <w:lang w:val="ru-RU"/>
        </w:rPr>
        <w:t xml:space="preserve">По материалам интервью Андрея Пышного для «Зеркала недели». Сокращенная версия, с полной версией можно ознакомиться на сайте издания </w:t>
      </w:r>
      <w:hyperlink r:id="rId6" w:history="1">
        <w:r w:rsidRPr="006B2A9E">
          <w:rPr>
            <w:rStyle w:val="ac"/>
            <w:rFonts w:ascii="Verdana" w:hAnsi="Verdana" w:cs="Times New Roman"/>
            <w:color w:val="000000" w:themeColor="text1"/>
            <w:sz w:val="16"/>
            <w:szCs w:val="16"/>
            <w:lang w:val="en-US"/>
          </w:rPr>
          <w:t>www</w:t>
        </w:r>
        <w:r w:rsidRPr="006B2A9E">
          <w:rPr>
            <w:rStyle w:val="ac"/>
            <w:rFonts w:ascii="Verdana" w:hAnsi="Verdana" w:cs="Times New Roman"/>
            <w:color w:val="000000" w:themeColor="text1"/>
            <w:sz w:val="16"/>
            <w:szCs w:val="16"/>
            <w:lang w:val="ru-RU"/>
          </w:rPr>
          <w:t>.</w:t>
        </w:r>
        <w:proofErr w:type="spellStart"/>
        <w:r w:rsidRPr="006B2A9E">
          <w:rPr>
            <w:rStyle w:val="ac"/>
            <w:rFonts w:ascii="Verdana" w:hAnsi="Verdana" w:cs="Times New Roman"/>
            <w:color w:val="000000" w:themeColor="text1"/>
            <w:sz w:val="16"/>
            <w:szCs w:val="16"/>
            <w:lang w:val="en-US"/>
          </w:rPr>
          <w:t>zn</w:t>
        </w:r>
        <w:proofErr w:type="spellEnd"/>
        <w:r w:rsidRPr="006B2A9E">
          <w:rPr>
            <w:rStyle w:val="ac"/>
            <w:rFonts w:ascii="Verdana" w:hAnsi="Verdana" w:cs="Times New Roman"/>
            <w:color w:val="000000" w:themeColor="text1"/>
            <w:sz w:val="16"/>
            <w:szCs w:val="16"/>
            <w:lang w:val="ru-RU"/>
          </w:rPr>
          <w:t>.</w:t>
        </w:r>
        <w:proofErr w:type="spellStart"/>
        <w:r w:rsidRPr="006B2A9E">
          <w:rPr>
            <w:rStyle w:val="ac"/>
            <w:rFonts w:ascii="Verdana" w:hAnsi="Verdana" w:cs="Times New Roman"/>
            <w:color w:val="000000" w:themeColor="text1"/>
            <w:sz w:val="16"/>
            <w:szCs w:val="16"/>
            <w:lang w:val="en-US"/>
          </w:rPr>
          <w:t>ua</w:t>
        </w:r>
        <w:proofErr w:type="spellEnd"/>
      </w:hyperlink>
    </w:p>
    <w:p w:rsidR="003C096C" w:rsidRPr="003C096C" w:rsidRDefault="003C096C" w:rsidP="00B652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sectPr w:rsidR="003C096C" w:rsidRPr="003C096C" w:rsidSect="00E2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E6D80" w15:done="0"/>
  <w15:commentEx w15:paraId="49DB85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ей Пышный">
    <w15:presenceInfo w15:providerId="Windows Live" w15:userId="19f4647bfa832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8"/>
    <w:rsid w:val="00000DD3"/>
    <w:rsid w:val="000043C1"/>
    <w:rsid w:val="00007F1B"/>
    <w:rsid w:val="00010F1D"/>
    <w:rsid w:val="000315B1"/>
    <w:rsid w:val="00033F83"/>
    <w:rsid w:val="00053233"/>
    <w:rsid w:val="00056328"/>
    <w:rsid w:val="00056C18"/>
    <w:rsid w:val="0006287E"/>
    <w:rsid w:val="00064F65"/>
    <w:rsid w:val="000728D9"/>
    <w:rsid w:val="00072A85"/>
    <w:rsid w:val="000A2449"/>
    <w:rsid w:val="000A2B52"/>
    <w:rsid w:val="000A7464"/>
    <w:rsid w:val="000B4251"/>
    <w:rsid w:val="000D0758"/>
    <w:rsid w:val="000D0C4A"/>
    <w:rsid w:val="000E42BB"/>
    <w:rsid w:val="000E4C6E"/>
    <w:rsid w:val="00106C17"/>
    <w:rsid w:val="00110FB7"/>
    <w:rsid w:val="001112AE"/>
    <w:rsid w:val="001226EC"/>
    <w:rsid w:val="00134EC9"/>
    <w:rsid w:val="00136237"/>
    <w:rsid w:val="00137376"/>
    <w:rsid w:val="001400FF"/>
    <w:rsid w:val="00140410"/>
    <w:rsid w:val="00147A4B"/>
    <w:rsid w:val="0015228E"/>
    <w:rsid w:val="00155FCB"/>
    <w:rsid w:val="00157130"/>
    <w:rsid w:val="00161948"/>
    <w:rsid w:val="00172C1B"/>
    <w:rsid w:val="00175DF1"/>
    <w:rsid w:val="00187057"/>
    <w:rsid w:val="00192D10"/>
    <w:rsid w:val="0019781C"/>
    <w:rsid w:val="001A0B5B"/>
    <w:rsid w:val="001A4D2B"/>
    <w:rsid w:val="001B31A1"/>
    <w:rsid w:val="001C12FF"/>
    <w:rsid w:val="001C1FD1"/>
    <w:rsid w:val="001C2372"/>
    <w:rsid w:val="001D2F13"/>
    <w:rsid w:val="001F61C1"/>
    <w:rsid w:val="00201ECD"/>
    <w:rsid w:val="00201FC4"/>
    <w:rsid w:val="002121A1"/>
    <w:rsid w:val="00222015"/>
    <w:rsid w:val="00233500"/>
    <w:rsid w:val="00241518"/>
    <w:rsid w:val="0025685E"/>
    <w:rsid w:val="00281732"/>
    <w:rsid w:val="002A20E5"/>
    <w:rsid w:val="002C12F0"/>
    <w:rsid w:val="002D5416"/>
    <w:rsid w:val="002E35A9"/>
    <w:rsid w:val="00315DED"/>
    <w:rsid w:val="0032653E"/>
    <w:rsid w:val="003271CC"/>
    <w:rsid w:val="003523CD"/>
    <w:rsid w:val="003551C3"/>
    <w:rsid w:val="00357B62"/>
    <w:rsid w:val="00357D9C"/>
    <w:rsid w:val="003803C8"/>
    <w:rsid w:val="003906F4"/>
    <w:rsid w:val="003B1778"/>
    <w:rsid w:val="003B3065"/>
    <w:rsid w:val="003B6669"/>
    <w:rsid w:val="003C096C"/>
    <w:rsid w:val="003C630C"/>
    <w:rsid w:val="003E6518"/>
    <w:rsid w:val="003F19BD"/>
    <w:rsid w:val="004050FF"/>
    <w:rsid w:val="00420FAD"/>
    <w:rsid w:val="0045200A"/>
    <w:rsid w:val="004634B8"/>
    <w:rsid w:val="00476A90"/>
    <w:rsid w:val="00482720"/>
    <w:rsid w:val="004847B8"/>
    <w:rsid w:val="004946E1"/>
    <w:rsid w:val="004A11D5"/>
    <w:rsid w:val="004A1CC3"/>
    <w:rsid w:val="004B12BA"/>
    <w:rsid w:val="004C6044"/>
    <w:rsid w:val="004C71DA"/>
    <w:rsid w:val="004D0668"/>
    <w:rsid w:val="004D31ED"/>
    <w:rsid w:val="004D5306"/>
    <w:rsid w:val="004D648E"/>
    <w:rsid w:val="004D6CA8"/>
    <w:rsid w:val="004E4050"/>
    <w:rsid w:val="00504283"/>
    <w:rsid w:val="00512EC0"/>
    <w:rsid w:val="00513231"/>
    <w:rsid w:val="0051588B"/>
    <w:rsid w:val="00517E1B"/>
    <w:rsid w:val="0052379C"/>
    <w:rsid w:val="005246E8"/>
    <w:rsid w:val="0055126B"/>
    <w:rsid w:val="005515FE"/>
    <w:rsid w:val="0055253D"/>
    <w:rsid w:val="00563FD0"/>
    <w:rsid w:val="0056776F"/>
    <w:rsid w:val="00587DA1"/>
    <w:rsid w:val="005A5CDE"/>
    <w:rsid w:val="005A6157"/>
    <w:rsid w:val="005B025A"/>
    <w:rsid w:val="005B60F0"/>
    <w:rsid w:val="005C2E48"/>
    <w:rsid w:val="005D677E"/>
    <w:rsid w:val="005E1ED6"/>
    <w:rsid w:val="005E6279"/>
    <w:rsid w:val="005F350C"/>
    <w:rsid w:val="005F499A"/>
    <w:rsid w:val="005F4FEB"/>
    <w:rsid w:val="005F5D0C"/>
    <w:rsid w:val="005F5FB3"/>
    <w:rsid w:val="00616DAD"/>
    <w:rsid w:val="00620EAA"/>
    <w:rsid w:val="00621033"/>
    <w:rsid w:val="0063299B"/>
    <w:rsid w:val="00634DCA"/>
    <w:rsid w:val="00644F57"/>
    <w:rsid w:val="006469A6"/>
    <w:rsid w:val="006469ED"/>
    <w:rsid w:val="00652653"/>
    <w:rsid w:val="0065709B"/>
    <w:rsid w:val="00657FCD"/>
    <w:rsid w:val="006B2A9E"/>
    <w:rsid w:val="006D42E5"/>
    <w:rsid w:val="006D5146"/>
    <w:rsid w:val="0070457C"/>
    <w:rsid w:val="00714E94"/>
    <w:rsid w:val="00723D2A"/>
    <w:rsid w:val="00725AB8"/>
    <w:rsid w:val="00743AF6"/>
    <w:rsid w:val="007510A6"/>
    <w:rsid w:val="007743C2"/>
    <w:rsid w:val="00777263"/>
    <w:rsid w:val="0078238A"/>
    <w:rsid w:val="007831AF"/>
    <w:rsid w:val="00792C3A"/>
    <w:rsid w:val="007A4CE2"/>
    <w:rsid w:val="007B34CB"/>
    <w:rsid w:val="007C5034"/>
    <w:rsid w:val="007E011A"/>
    <w:rsid w:val="007E34A9"/>
    <w:rsid w:val="007F3A19"/>
    <w:rsid w:val="008015D9"/>
    <w:rsid w:val="00823F58"/>
    <w:rsid w:val="0082572F"/>
    <w:rsid w:val="0082728F"/>
    <w:rsid w:val="00841F21"/>
    <w:rsid w:val="008428C9"/>
    <w:rsid w:val="008437DC"/>
    <w:rsid w:val="0085028A"/>
    <w:rsid w:val="00854FBE"/>
    <w:rsid w:val="00863790"/>
    <w:rsid w:val="00867193"/>
    <w:rsid w:val="0087130C"/>
    <w:rsid w:val="008A12A0"/>
    <w:rsid w:val="008A5C31"/>
    <w:rsid w:val="008A68C8"/>
    <w:rsid w:val="008A6FF9"/>
    <w:rsid w:val="008B1930"/>
    <w:rsid w:val="008B4A72"/>
    <w:rsid w:val="008C6756"/>
    <w:rsid w:val="008D2F75"/>
    <w:rsid w:val="008F2A4E"/>
    <w:rsid w:val="00916D7E"/>
    <w:rsid w:val="0093141F"/>
    <w:rsid w:val="00956BA2"/>
    <w:rsid w:val="00961ADA"/>
    <w:rsid w:val="009670F6"/>
    <w:rsid w:val="00981FD1"/>
    <w:rsid w:val="009850C7"/>
    <w:rsid w:val="009A6C81"/>
    <w:rsid w:val="009C2C88"/>
    <w:rsid w:val="009E0608"/>
    <w:rsid w:val="009E59A6"/>
    <w:rsid w:val="009F2397"/>
    <w:rsid w:val="009F32F7"/>
    <w:rsid w:val="009F6A59"/>
    <w:rsid w:val="00A00122"/>
    <w:rsid w:val="00A2682E"/>
    <w:rsid w:val="00A358B1"/>
    <w:rsid w:val="00A535C8"/>
    <w:rsid w:val="00A564BF"/>
    <w:rsid w:val="00A66C50"/>
    <w:rsid w:val="00A67F0E"/>
    <w:rsid w:val="00A70788"/>
    <w:rsid w:val="00A715F5"/>
    <w:rsid w:val="00A721CF"/>
    <w:rsid w:val="00A74365"/>
    <w:rsid w:val="00A773CF"/>
    <w:rsid w:val="00A80A27"/>
    <w:rsid w:val="00A87A33"/>
    <w:rsid w:val="00AA646E"/>
    <w:rsid w:val="00AA77DA"/>
    <w:rsid w:val="00AB612A"/>
    <w:rsid w:val="00AC1E58"/>
    <w:rsid w:val="00AC4251"/>
    <w:rsid w:val="00AE1F02"/>
    <w:rsid w:val="00AF2618"/>
    <w:rsid w:val="00AF554A"/>
    <w:rsid w:val="00AF58C3"/>
    <w:rsid w:val="00B00930"/>
    <w:rsid w:val="00B02A43"/>
    <w:rsid w:val="00B04622"/>
    <w:rsid w:val="00B10966"/>
    <w:rsid w:val="00B2591F"/>
    <w:rsid w:val="00B56225"/>
    <w:rsid w:val="00B60265"/>
    <w:rsid w:val="00B62A17"/>
    <w:rsid w:val="00B6521B"/>
    <w:rsid w:val="00B77407"/>
    <w:rsid w:val="00B92A9D"/>
    <w:rsid w:val="00BA1D85"/>
    <w:rsid w:val="00BC3A2D"/>
    <w:rsid w:val="00BD67A0"/>
    <w:rsid w:val="00BF57A2"/>
    <w:rsid w:val="00C0015A"/>
    <w:rsid w:val="00C0394B"/>
    <w:rsid w:val="00C14913"/>
    <w:rsid w:val="00C66E2F"/>
    <w:rsid w:val="00C76732"/>
    <w:rsid w:val="00C76EDB"/>
    <w:rsid w:val="00C76EDE"/>
    <w:rsid w:val="00C813BB"/>
    <w:rsid w:val="00C914C4"/>
    <w:rsid w:val="00CA1F1F"/>
    <w:rsid w:val="00CA5545"/>
    <w:rsid w:val="00CB17B9"/>
    <w:rsid w:val="00CB6B34"/>
    <w:rsid w:val="00CB7D9D"/>
    <w:rsid w:val="00CC6D9F"/>
    <w:rsid w:val="00CD6BBD"/>
    <w:rsid w:val="00CD736E"/>
    <w:rsid w:val="00D013E5"/>
    <w:rsid w:val="00D05050"/>
    <w:rsid w:val="00D22430"/>
    <w:rsid w:val="00D24D73"/>
    <w:rsid w:val="00D26DA9"/>
    <w:rsid w:val="00D51092"/>
    <w:rsid w:val="00D53B37"/>
    <w:rsid w:val="00D567AE"/>
    <w:rsid w:val="00D60243"/>
    <w:rsid w:val="00D62693"/>
    <w:rsid w:val="00D87DFA"/>
    <w:rsid w:val="00DE28BB"/>
    <w:rsid w:val="00DF1687"/>
    <w:rsid w:val="00DF5E11"/>
    <w:rsid w:val="00E00126"/>
    <w:rsid w:val="00E0708E"/>
    <w:rsid w:val="00E072E0"/>
    <w:rsid w:val="00E07C11"/>
    <w:rsid w:val="00E17FFE"/>
    <w:rsid w:val="00E227E4"/>
    <w:rsid w:val="00E25F15"/>
    <w:rsid w:val="00E31A36"/>
    <w:rsid w:val="00E344EB"/>
    <w:rsid w:val="00E509D0"/>
    <w:rsid w:val="00E5356C"/>
    <w:rsid w:val="00E657A4"/>
    <w:rsid w:val="00E83D35"/>
    <w:rsid w:val="00E92681"/>
    <w:rsid w:val="00EA09D1"/>
    <w:rsid w:val="00EA1631"/>
    <w:rsid w:val="00EA2216"/>
    <w:rsid w:val="00EA58FE"/>
    <w:rsid w:val="00EC74E8"/>
    <w:rsid w:val="00ED6B37"/>
    <w:rsid w:val="00ED6BF0"/>
    <w:rsid w:val="00EE4809"/>
    <w:rsid w:val="00F07B54"/>
    <w:rsid w:val="00F125C6"/>
    <w:rsid w:val="00F1264D"/>
    <w:rsid w:val="00F1319B"/>
    <w:rsid w:val="00F15283"/>
    <w:rsid w:val="00F1799E"/>
    <w:rsid w:val="00F40BA3"/>
    <w:rsid w:val="00F51A2D"/>
    <w:rsid w:val="00F5427F"/>
    <w:rsid w:val="00F62BE8"/>
    <w:rsid w:val="00F631BF"/>
    <w:rsid w:val="00F93ADA"/>
    <w:rsid w:val="00F93B12"/>
    <w:rsid w:val="00FA149E"/>
    <w:rsid w:val="00FA6B4B"/>
    <w:rsid w:val="00FB4CC1"/>
    <w:rsid w:val="00FB65DE"/>
    <w:rsid w:val="00FC2676"/>
    <w:rsid w:val="00FD5205"/>
    <w:rsid w:val="00FD7E19"/>
    <w:rsid w:val="00FE0E4E"/>
    <w:rsid w:val="00FF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681"/>
  </w:style>
  <w:style w:type="character" w:styleId="a3">
    <w:name w:val="Emphasis"/>
    <w:basedOn w:val="a0"/>
    <w:uiPriority w:val="20"/>
    <w:qFormat/>
    <w:rsid w:val="00E92681"/>
    <w:rPr>
      <w:i/>
      <w:iCs/>
    </w:rPr>
  </w:style>
  <w:style w:type="paragraph" w:styleId="a4">
    <w:name w:val="Normal (Web)"/>
    <w:basedOn w:val="a"/>
    <w:uiPriority w:val="99"/>
    <w:unhideWhenUsed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F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37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37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379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37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3790"/>
    <w:rPr>
      <w:b/>
      <w:bCs/>
      <w:sz w:val="20"/>
      <w:szCs w:val="20"/>
    </w:rPr>
  </w:style>
  <w:style w:type="character" w:customStyle="1" w:styleId="hps">
    <w:name w:val="hps"/>
    <w:basedOn w:val="a0"/>
    <w:rsid w:val="00F51A2D"/>
  </w:style>
  <w:style w:type="paragraph" w:customStyle="1" w:styleId="xfmc1">
    <w:name w:val="xfmc1"/>
    <w:basedOn w:val="a"/>
    <w:rsid w:val="005F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65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681"/>
  </w:style>
  <w:style w:type="character" w:styleId="a3">
    <w:name w:val="Emphasis"/>
    <w:basedOn w:val="a0"/>
    <w:uiPriority w:val="20"/>
    <w:qFormat/>
    <w:rsid w:val="00E92681"/>
    <w:rPr>
      <w:i/>
      <w:iCs/>
    </w:rPr>
  </w:style>
  <w:style w:type="paragraph" w:styleId="a4">
    <w:name w:val="Normal (Web)"/>
    <w:basedOn w:val="a"/>
    <w:uiPriority w:val="99"/>
    <w:unhideWhenUsed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F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37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37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379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37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3790"/>
    <w:rPr>
      <w:b/>
      <w:bCs/>
      <w:sz w:val="20"/>
      <w:szCs w:val="20"/>
    </w:rPr>
  </w:style>
  <w:style w:type="character" w:customStyle="1" w:styleId="hps">
    <w:name w:val="hps"/>
    <w:basedOn w:val="a0"/>
    <w:rsid w:val="00F51A2D"/>
  </w:style>
  <w:style w:type="paragraph" w:customStyle="1" w:styleId="xfmc1">
    <w:name w:val="xfmc1"/>
    <w:basedOn w:val="a"/>
    <w:rsid w:val="005F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6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n.ua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7073-FF4D-44D4-889B-85D5685F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2664</Words>
  <Characters>15190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disc 7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Євтушенко Юлія Володимирівна</cp:lastModifiedBy>
  <cp:revision>3</cp:revision>
  <cp:lastPrinted>2016-03-23T12:38:00Z</cp:lastPrinted>
  <dcterms:created xsi:type="dcterms:W3CDTF">2016-03-23T12:36:00Z</dcterms:created>
  <dcterms:modified xsi:type="dcterms:W3CDTF">2016-03-23T14:25:00Z</dcterms:modified>
</cp:coreProperties>
</file>