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58" w:rsidRPr="00604C55" w:rsidRDefault="00D60358" w:rsidP="002C06D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4C55">
        <w:rPr>
          <w:rFonts w:ascii="Times New Roman" w:hAnsi="Times New Roman" w:cs="Times New Roman"/>
          <w:sz w:val="24"/>
          <w:szCs w:val="24"/>
        </w:rPr>
        <w:t>ВИМОГИ ДО ЗАКУПОВУВАНОЇ ТЕХНІКИ</w:t>
      </w:r>
    </w:p>
    <w:p w:rsidR="00D60358" w:rsidRPr="00604C55" w:rsidRDefault="00D60358" w:rsidP="002C06D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D60358" w:rsidRPr="00604C55" w:rsidRDefault="00D60358" w:rsidP="003E305A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4854B8">
        <w:rPr>
          <w:rFonts w:ascii="Times New Roman" w:hAnsi="Times New Roman" w:cs="Times New Roman"/>
          <w:b/>
          <w:sz w:val="24"/>
          <w:szCs w:val="24"/>
        </w:rPr>
        <w:t>1. Комп'ютер – 5 одиниць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7655"/>
      </w:tblGrid>
      <w:tr w:rsidR="00D60358" w:rsidRPr="00604C55" w:rsidTr="00545EBC">
        <w:tc>
          <w:tcPr>
            <w:tcW w:w="567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7655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Процесор</w:t>
            </w:r>
          </w:p>
        </w:tc>
        <w:tc>
          <w:tcPr>
            <w:tcW w:w="7655" w:type="dxa"/>
          </w:tcPr>
          <w:p w:rsidR="00D60358" w:rsidRPr="00545EBC" w:rsidRDefault="00D60358" w:rsidP="00D52FC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Не нижче ніж </w:t>
            </w:r>
            <w:proofErr w:type="spellStart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G1840 </w:t>
            </w:r>
            <w:r w:rsidRPr="00545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</w:t>
            </w: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AMD-A4-4000е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Материнська плата</w:t>
            </w:r>
          </w:p>
        </w:tc>
        <w:tc>
          <w:tcPr>
            <w:tcW w:w="7655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Відповідна для процесора з 1 </w:t>
            </w:r>
            <w:proofErr w:type="spellStart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роз'ємом</w:t>
            </w:r>
            <w:proofErr w:type="spellEnd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PCIex16 і не менш ніж з 1 </w:t>
            </w:r>
            <w:proofErr w:type="spellStart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роз'ємом</w:t>
            </w:r>
            <w:proofErr w:type="spellEnd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PCI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Пам'ять</w:t>
            </w:r>
          </w:p>
        </w:tc>
        <w:tc>
          <w:tcPr>
            <w:tcW w:w="7655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Сумісна з материнською платою. Об'ємом не менше 4 </w:t>
            </w:r>
            <w:proofErr w:type="spellStart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DDR3 1333MHz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Жорсткий диск</w:t>
            </w:r>
          </w:p>
        </w:tc>
        <w:tc>
          <w:tcPr>
            <w:tcW w:w="7655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Не менше ніж 250Gb SATA III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7655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Форм-фактор</w:t>
            </w:r>
            <w:proofErr w:type="spellEnd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не менш ніж </w:t>
            </w:r>
            <w:proofErr w:type="spellStart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форм-фактор</w:t>
            </w:r>
            <w:proofErr w:type="spellEnd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материнської плати з блоком живлення не менше 400Вт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</w:p>
        </w:tc>
        <w:tc>
          <w:tcPr>
            <w:tcW w:w="7655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Діагоналлю не менше 22" з роздільною здатністю не менше 1920х1028 наявність входу VGA обов'язково</w:t>
            </w:r>
          </w:p>
        </w:tc>
      </w:tr>
      <w:tr w:rsidR="00D60358" w:rsidRPr="001401A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Клавіатура</w:t>
            </w:r>
          </w:p>
        </w:tc>
        <w:tc>
          <w:tcPr>
            <w:tcW w:w="7655" w:type="dxa"/>
          </w:tcPr>
          <w:p w:rsidR="00D60358" w:rsidRPr="00545EBC" w:rsidRDefault="00D60358" w:rsidP="003F504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Колір клавіатури білий, латинські літери - чорні, українські літери – червоні</w:t>
            </w:r>
          </w:p>
        </w:tc>
      </w:tr>
      <w:tr w:rsidR="00D60358" w:rsidRPr="001401A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7655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Оптична</w:t>
            </w:r>
          </w:p>
        </w:tc>
      </w:tr>
      <w:tr w:rsidR="00D60358" w:rsidRPr="001401A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Мережевий фільтр</w:t>
            </w:r>
          </w:p>
        </w:tc>
        <w:tc>
          <w:tcPr>
            <w:tcW w:w="7655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Не менш ніж на 5 розеток довжиною не менше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45EBC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</w:smartTag>
          </w:p>
        </w:tc>
      </w:tr>
      <w:tr w:rsidR="00D60358" w:rsidRPr="001401A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7655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Не менш ніж 5Вт з живленням по USB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Додатково</w:t>
            </w:r>
          </w:p>
        </w:tc>
        <w:tc>
          <w:tcPr>
            <w:tcW w:w="7655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Збірка системних блоків наша, пломби та гарантійні наклейки на кожної комплектуючої постачальника 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268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</w:p>
        </w:tc>
        <w:tc>
          <w:tcPr>
            <w:tcW w:w="7655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Гарантія на основні комплектуючі не менше 24 місяців (миша, клавіатура, мережевий фільтр, колонки – не менше 6 місяців)</w:t>
            </w:r>
          </w:p>
        </w:tc>
      </w:tr>
    </w:tbl>
    <w:p w:rsidR="00D60358" w:rsidRPr="00604C55" w:rsidRDefault="00D60358" w:rsidP="002C06DE">
      <w:pPr>
        <w:pStyle w:val="ad"/>
        <w:rPr>
          <w:rFonts w:ascii="Times New Roman" w:hAnsi="Times New Roman" w:cs="Times New Roman"/>
          <w:sz w:val="16"/>
          <w:szCs w:val="16"/>
        </w:rPr>
      </w:pPr>
    </w:p>
    <w:p w:rsidR="00D60358" w:rsidRPr="00604C55" w:rsidRDefault="00D60358" w:rsidP="002C06DE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4854B8">
        <w:rPr>
          <w:rFonts w:ascii="Times New Roman" w:hAnsi="Times New Roman" w:cs="Times New Roman"/>
          <w:b/>
          <w:sz w:val="24"/>
          <w:szCs w:val="24"/>
        </w:rPr>
        <w:t>2. Ноутбуки – 2 одиниці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7229"/>
      </w:tblGrid>
      <w:tr w:rsidR="00D60358" w:rsidRPr="00604C55" w:rsidTr="00545EBC">
        <w:tc>
          <w:tcPr>
            <w:tcW w:w="567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7229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Процесор</w:t>
            </w:r>
          </w:p>
        </w:tc>
        <w:tc>
          <w:tcPr>
            <w:tcW w:w="7229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Не нижче ніж </w:t>
            </w:r>
            <w:proofErr w:type="spellStart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N 3710 або AMD Quad-Core A6-6310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Пам'ять</w:t>
            </w:r>
          </w:p>
        </w:tc>
        <w:tc>
          <w:tcPr>
            <w:tcW w:w="7229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Не менше 4 </w:t>
            </w:r>
            <w:proofErr w:type="spellStart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DDR3 1333MHz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Жорсткий диск</w:t>
            </w:r>
          </w:p>
        </w:tc>
        <w:tc>
          <w:tcPr>
            <w:tcW w:w="7229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Не менше ніж 500Gb SATA III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Матриця екрану</w:t>
            </w:r>
          </w:p>
        </w:tc>
        <w:tc>
          <w:tcPr>
            <w:tcW w:w="7229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Не менше 15,6" з роздільною здатністю не менше 1366х768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Миша </w:t>
            </w:r>
          </w:p>
        </w:tc>
        <w:tc>
          <w:tcPr>
            <w:tcW w:w="7229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Оптична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7229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Відповідна розмірами ноутбука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</w:p>
        </w:tc>
        <w:tc>
          <w:tcPr>
            <w:tcW w:w="7229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Гарантія не менше 12 місяців</w:t>
            </w:r>
          </w:p>
        </w:tc>
      </w:tr>
    </w:tbl>
    <w:p w:rsidR="00D60358" w:rsidRPr="00604C55" w:rsidRDefault="00D60358" w:rsidP="002C06DE">
      <w:pPr>
        <w:pStyle w:val="ad"/>
        <w:rPr>
          <w:rFonts w:ascii="Times New Roman" w:hAnsi="Times New Roman" w:cs="Times New Roman"/>
          <w:sz w:val="16"/>
          <w:szCs w:val="16"/>
        </w:rPr>
      </w:pPr>
    </w:p>
    <w:p w:rsidR="00D60358" w:rsidRPr="00604C55" w:rsidRDefault="00D60358" w:rsidP="002C06DE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04C55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Багатофункціональний пристрій</w:t>
      </w:r>
      <w:r w:rsidRPr="00604C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04C55">
        <w:rPr>
          <w:rFonts w:ascii="Times New Roman" w:hAnsi="Times New Roman" w:cs="Times New Roman"/>
          <w:b/>
          <w:sz w:val="24"/>
          <w:szCs w:val="24"/>
        </w:rPr>
        <w:t xml:space="preserve"> одиниц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5387"/>
      </w:tblGrid>
      <w:tr w:rsidR="00D60358" w:rsidRPr="00604C55" w:rsidTr="00545EBC">
        <w:tc>
          <w:tcPr>
            <w:tcW w:w="567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5387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Максимальна роздільна здатність друку</w:t>
            </w:r>
          </w:p>
        </w:tc>
        <w:tc>
          <w:tcPr>
            <w:tcW w:w="5387" w:type="dxa"/>
          </w:tcPr>
          <w:p w:rsidR="00D60358" w:rsidRPr="00545EBC" w:rsidRDefault="00D60358" w:rsidP="00FB09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600 х 600 </w:t>
            </w:r>
            <w:r w:rsidRPr="0054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Формат і щільність паперу</w:t>
            </w:r>
          </w:p>
        </w:tc>
        <w:tc>
          <w:tcPr>
            <w:tcW w:w="5387" w:type="dxa"/>
          </w:tcPr>
          <w:p w:rsidR="00D60358" w:rsidRPr="00545EBC" w:rsidRDefault="00D60358" w:rsidP="00FB09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A4, А5, А6, В5 (</w:t>
            </w:r>
            <w:r w:rsidRPr="0054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JIS</w:t>
            </w: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) 60 ~ 163 г/м2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Роздільна здатність сканера</w:t>
            </w:r>
          </w:p>
        </w:tc>
        <w:tc>
          <w:tcPr>
            <w:tcW w:w="5387" w:type="dxa"/>
          </w:tcPr>
          <w:p w:rsidR="00D60358" w:rsidRPr="00545EBC" w:rsidRDefault="00D60358" w:rsidP="00FB09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r w:rsidRPr="0054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Pr="00545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(кольоровий режим, планшетний сканер),</w:t>
            </w:r>
          </w:p>
          <w:p w:rsidR="00D60358" w:rsidRPr="00545EBC" w:rsidRDefault="00D60358" w:rsidP="00FB09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54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Pr="00545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(чорно-білий / кольоровий режим, планшетний сканер)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Розмір області сканування</w:t>
            </w:r>
          </w:p>
        </w:tc>
        <w:tc>
          <w:tcPr>
            <w:tcW w:w="5387" w:type="dxa"/>
          </w:tcPr>
          <w:p w:rsidR="00D60358" w:rsidRPr="00545EBC" w:rsidRDefault="00D60358" w:rsidP="00FB09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215,9 х </w:t>
            </w:r>
            <w:smartTag w:uri="urn:schemas-microsoft-com:office:smarttags" w:element="metricconverter">
              <w:smartTagPr>
                <w:attr w:name="ProductID" w:val="297 мм"/>
              </w:smartTagPr>
              <w:r w:rsidRPr="00545EBC">
                <w:rPr>
                  <w:rFonts w:ascii="Times New Roman" w:hAnsi="Times New Roman" w:cs="Times New Roman"/>
                  <w:sz w:val="24"/>
                  <w:szCs w:val="24"/>
                </w:rPr>
                <w:t>297 мм</w:t>
              </w:r>
            </w:smartTag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Швидкість сканування</w:t>
            </w:r>
          </w:p>
        </w:tc>
        <w:tc>
          <w:tcPr>
            <w:tcW w:w="5387" w:type="dxa"/>
          </w:tcPr>
          <w:p w:rsidR="00D60358" w:rsidRPr="00545EBC" w:rsidRDefault="00D60358" w:rsidP="009E0E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11 стор / хв.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Швидкість копіювання</w:t>
            </w:r>
          </w:p>
        </w:tc>
        <w:tc>
          <w:tcPr>
            <w:tcW w:w="5387" w:type="dxa"/>
          </w:tcPr>
          <w:p w:rsidR="00D60358" w:rsidRPr="00545EBC" w:rsidRDefault="00D60358" w:rsidP="00FB09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22 копій / хв.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Гарантія </w:t>
            </w:r>
          </w:p>
        </w:tc>
        <w:tc>
          <w:tcPr>
            <w:tcW w:w="5387" w:type="dxa"/>
          </w:tcPr>
          <w:p w:rsidR="00D60358" w:rsidRPr="00545EBC" w:rsidRDefault="00D60358" w:rsidP="005228E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Гарантія не менше </w:t>
            </w:r>
            <w:r w:rsidRPr="00545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місяців</w:t>
            </w:r>
          </w:p>
        </w:tc>
      </w:tr>
    </w:tbl>
    <w:p w:rsidR="00D60358" w:rsidRPr="00604C55" w:rsidRDefault="00D60358" w:rsidP="002C06DE">
      <w:pPr>
        <w:pStyle w:val="ad"/>
        <w:rPr>
          <w:rFonts w:ascii="Times New Roman" w:hAnsi="Times New Roman" w:cs="Times New Roman"/>
          <w:sz w:val="16"/>
          <w:szCs w:val="16"/>
        </w:rPr>
      </w:pPr>
    </w:p>
    <w:p w:rsidR="00D60358" w:rsidRDefault="00D60358" w:rsidP="002C06DE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D60358" w:rsidRPr="00604C55" w:rsidRDefault="00D60358" w:rsidP="002C06DE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4854B8">
        <w:rPr>
          <w:rFonts w:ascii="Times New Roman" w:hAnsi="Times New Roman" w:cs="Times New Roman"/>
          <w:b/>
          <w:sz w:val="24"/>
          <w:szCs w:val="24"/>
        </w:rPr>
        <w:t>4. Проектор – 1 одиниця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6237"/>
      </w:tblGrid>
      <w:tr w:rsidR="00D60358" w:rsidRPr="00604C55" w:rsidTr="00545EBC">
        <w:tc>
          <w:tcPr>
            <w:tcW w:w="567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6237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</w:p>
        </w:tc>
        <w:tc>
          <w:tcPr>
            <w:tcW w:w="623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Не менше 3200 ANSI люмен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Максимальна роздільна здатність</w:t>
            </w:r>
          </w:p>
        </w:tc>
        <w:tc>
          <w:tcPr>
            <w:tcW w:w="623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Не менше 1920х1080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Діагональ екрану</w:t>
            </w:r>
          </w:p>
        </w:tc>
        <w:tc>
          <w:tcPr>
            <w:tcW w:w="623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Не менш 1,56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</w:t>
            </w:r>
            <w:proofErr w:type="spellStart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інтерфейсних</w:t>
            </w:r>
            <w:proofErr w:type="spellEnd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кабелів</w:t>
            </w:r>
          </w:p>
        </w:tc>
        <w:tc>
          <w:tcPr>
            <w:tcW w:w="623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Кабелеь</w:t>
            </w:r>
            <w:proofErr w:type="spellEnd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VGA і додатково </w:t>
            </w:r>
            <w:proofErr w:type="spellStart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доукомлектувати</w:t>
            </w:r>
            <w:proofErr w:type="spellEnd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кабелем HDMI завдовжки не менше 3м.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</w:p>
        </w:tc>
        <w:tc>
          <w:tcPr>
            <w:tcW w:w="623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Гарантія не менше 36 місяців</w:t>
            </w:r>
          </w:p>
        </w:tc>
      </w:tr>
    </w:tbl>
    <w:p w:rsidR="00D60358" w:rsidRPr="00604C55" w:rsidRDefault="00D60358" w:rsidP="002C06DE">
      <w:pPr>
        <w:pStyle w:val="ad"/>
        <w:rPr>
          <w:rFonts w:ascii="Times New Roman" w:hAnsi="Times New Roman" w:cs="Times New Roman"/>
          <w:sz w:val="16"/>
          <w:szCs w:val="16"/>
        </w:rPr>
      </w:pPr>
    </w:p>
    <w:p w:rsidR="00D60358" w:rsidRPr="00604C55" w:rsidRDefault="00D60358" w:rsidP="002C06DE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4854B8">
        <w:rPr>
          <w:rFonts w:ascii="Times New Roman" w:hAnsi="Times New Roman" w:cs="Times New Roman"/>
          <w:b/>
          <w:sz w:val="24"/>
          <w:szCs w:val="24"/>
        </w:rPr>
        <w:t>5. Екран для проектора – 1 одиниця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7229"/>
      </w:tblGrid>
      <w:tr w:rsidR="00D60358" w:rsidRPr="00604C55" w:rsidTr="00545EBC">
        <w:tc>
          <w:tcPr>
            <w:tcW w:w="567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7229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</w:p>
        </w:tc>
        <w:tc>
          <w:tcPr>
            <w:tcW w:w="7229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не менше ніж: ширина – </w:t>
            </w:r>
            <w:smartTag w:uri="urn:schemas-microsoft-com:office:smarttags" w:element="metricconverter">
              <w:smartTagPr>
                <w:attr w:name="ProductID" w:val="3000 мм"/>
              </w:smartTagPr>
              <w:r w:rsidRPr="00545EBC">
                <w:rPr>
                  <w:rFonts w:ascii="Times New Roman" w:hAnsi="Times New Roman" w:cs="Times New Roman"/>
                  <w:sz w:val="24"/>
                  <w:szCs w:val="24"/>
                </w:rPr>
                <w:t>3000 мм</w:t>
              </w:r>
            </w:smartTag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, висота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545EBC">
                <w:rPr>
                  <w:rFonts w:ascii="Times New Roman" w:hAnsi="Times New Roman" w:cs="Times New Roman"/>
                  <w:sz w:val="24"/>
                  <w:szCs w:val="24"/>
                </w:rPr>
                <w:t>1500 мм</w:t>
              </w:r>
            </w:smartTag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Кріплення</w:t>
            </w:r>
          </w:p>
        </w:tc>
        <w:tc>
          <w:tcPr>
            <w:tcW w:w="7229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з можливістю стельового та настінного кріплення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Додаткові вимоги</w:t>
            </w:r>
          </w:p>
        </w:tc>
        <w:tc>
          <w:tcPr>
            <w:tcW w:w="7229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Моторизований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</w:p>
        </w:tc>
        <w:tc>
          <w:tcPr>
            <w:tcW w:w="7229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Гарантія не менше 36 місяців</w:t>
            </w:r>
          </w:p>
        </w:tc>
      </w:tr>
    </w:tbl>
    <w:p w:rsidR="00D60358" w:rsidRPr="00604C55" w:rsidRDefault="00D60358" w:rsidP="002C06DE">
      <w:pPr>
        <w:pStyle w:val="ad"/>
        <w:rPr>
          <w:rFonts w:ascii="Times New Roman" w:hAnsi="Times New Roman" w:cs="Times New Roman"/>
          <w:sz w:val="16"/>
          <w:szCs w:val="16"/>
        </w:rPr>
      </w:pPr>
    </w:p>
    <w:p w:rsidR="00D60358" w:rsidRPr="00604C55" w:rsidRDefault="00D60358" w:rsidP="002C06DE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4854B8">
        <w:rPr>
          <w:rFonts w:ascii="Times New Roman" w:hAnsi="Times New Roman" w:cs="Times New Roman"/>
          <w:b/>
          <w:sz w:val="24"/>
          <w:szCs w:val="24"/>
        </w:rPr>
        <w:t xml:space="preserve">6.WEB-камера для </w:t>
      </w:r>
      <w:proofErr w:type="spellStart"/>
      <w:r w:rsidRPr="004854B8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Pr="004854B8">
        <w:rPr>
          <w:rFonts w:ascii="Times New Roman" w:hAnsi="Times New Roman" w:cs="Times New Roman"/>
          <w:b/>
          <w:sz w:val="24"/>
          <w:szCs w:val="24"/>
        </w:rPr>
        <w:t xml:space="preserve"> - трансляцій – 2 одиниці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6946"/>
      </w:tblGrid>
      <w:tr w:rsidR="00D60358" w:rsidRPr="00604C55" w:rsidTr="00545EBC">
        <w:tc>
          <w:tcPr>
            <w:tcW w:w="567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6946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Роздільна здатність</w:t>
            </w:r>
          </w:p>
        </w:tc>
        <w:tc>
          <w:tcPr>
            <w:tcW w:w="694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Дозвіл Не менш ніж 720p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Фокус</w:t>
            </w:r>
          </w:p>
        </w:tc>
        <w:tc>
          <w:tcPr>
            <w:tcW w:w="694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Ручне регулювання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</w:p>
        </w:tc>
        <w:tc>
          <w:tcPr>
            <w:tcW w:w="694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Гарантія не менше 12 місяців</w:t>
            </w:r>
          </w:p>
        </w:tc>
      </w:tr>
    </w:tbl>
    <w:p w:rsidR="00D60358" w:rsidRPr="00604C55" w:rsidRDefault="00D60358" w:rsidP="002C06DE">
      <w:pPr>
        <w:pStyle w:val="ad"/>
        <w:rPr>
          <w:rFonts w:ascii="Times New Roman" w:hAnsi="Times New Roman" w:cs="Times New Roman"/>
          <w:sz w:val="16"/>
          <w:szCs w:val="16"/>
        </w:rPr>
      </w:pPr>
    </w:p>
    <w:p w:rsidR="00D60358" w:rsidRPr="00604C55" w:rsidRDefault="00D60358" w:rsidP="002C06DE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4854B8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4854B8">
        <w:rPr>
          <w:rFonts w:ascii="Times New Roman" w:hAnsi="Times New Roman" w:cs="Times New Roman"/>
          <w:b/>
          <w:sz w:val="24"/>
          <w:szCs w:val="24"/>
        </w:rPr>
        <w:t>Радіомікрофон</w:t>
      </w:r>
      <w:proofErr w:type="spellEnd"/>
      <w:r w:rsidRPr="004854B8">
        <w:rPr>
          <w:rFonts w:ascii="Times New Roman" w:hAnsi="Times New Roman" w:cs="Times New Roman"/>
          <w:b/>
          <w:sz w:val="24"/>
          <w:szCs w:val="24"/>
        </w:rPr>
        <w:t xml:space="preserve"> – 1 одиниця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6946"/>
      </w:tblGrid>
      <w:tr w:rsidR="00D60358" w:rsidRPr="00604C55" w:rsidTr="00545EBC">
        <w:tc>
          <w:tcPr>
            <w:tcW w:w="567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6946" w:type="dxa"/>
          </w:tcPr>
          <w:p w:rsidR="00D60358" w:rsidRPr="00545EBC" w:rsidRDefault="00D60358" w:rsidP="00545EB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Тип мікрофону</w:t>
            </w:r>
          </w:p>
        </w:tc>
        <w:tc>
          <w:tcPr>
            <w:tcW w:w="694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Радіомікрофон</w:t>
            </w:r>
            <w:proofErr w:type="spellEnd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всеспрямований</w:t>
            </w:r>
            <w:proofErr w:type="spellEnd"/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 петличний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Дальність дії</w:t>
            </w:r>
          </w:p>
        </w:tc>
        <w:tc>
          <w:tcPr>
            <w:tcW w:w="694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 xml:space="preserve">Не менше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45EBC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Додаткові вимоги</w:t>
            </w:r>
          </w:p>
        </w:tc>
        <w:tc>
          <w:tcPr>
            <w:tcW w:w="694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Можливість підключення приймача до комп'ютера(ноутбука).</w:t>
            </w:r>
          </w:p>
        </w:tc>
      </w:tr>
      <w:tr w:rsidR="00D60358" w:rsidRPr="00604C55" w:rsidTr="00545EBC">
        <w:tc>
          <w:tcPr>
            <w:tcW w:w="56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</w:p>
        </w:tc>
        <w:tc>
          <w:tcPr>
            <w:tcW w:w="6946" w:type="dxa"/>
          </w:tcPr>
          <w:p w:rsidR="00D60358" w:rsidRPr="00545EBC" w:rsidRDefault="00D60358" w:rsidP="002C06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C">
              <w:rPr>
                <w:rFonts w:ascii="Times New Roman" w:hAnsi="Times New Roman" w:cs="Times New Roman"/>
                <w:sz w:val="24"/>
                <w:szCs w:val="24"/>
              </w:rPr>
              <w:t>Гарантія не менше 12 місяців</w:t>
            </w:r>
          </w:p>
        </w:tc>
      </w:tr>
    </w:tbl>
    <w:p w:rsidR="00D60358" w:rsidRPr="00604C55" w:rsidRDefault="00D60358" w:rsidP="003E305A">
      <w:pPr>
        <w:pStyle w:val="ad"/>
        <w:jc w:val="both"/>
      </w:pPr>
    </w:p>
    <w:p w:rsidR="00D60358" w:rsidRPr="00604C55" w:rsidRDefault="00D60358" w:rsidP="003E305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C55">
        <w:rPr>
          <w:rFonts w:ascii="Times New Roman" w:hAnsi="Times New Roman" w:cs="Times New Roman"/>
          <w:sz w:val="24"/>
          <w:szCs w:val="24"/>
        </w:rPr>
        <w:t>Постачальник надає розгорнуту специфікацію окремо на кожну одиницю обладнання за наведеним списком</w:t>
      </w:r>
      <w:r>
        <w:rPr>
          <w:rFonts w:ascii="Times New Roman" w:hAnsi="Times New Roman" w:cs="Times New Roman"/>
          <w:sz w:val="24"/>
          <w:szCs w:val="24"/>
        </w:rPr>
        <w:t xml:space="preserve"> із зазначенням</w:t>
      </w:r>
      <w:r w:rsidRPr="00604C55">
        <w:rPr>
          <w:rFonts w:ascii="Times New Roman" w:hAnsi="Times New Roman" w:cs="Times New Roman"/>
          <w:sz w:val="24"/>
          <w:szCs w:val="24"/>
        </w:rPr>
        <w:t xml:space="preserve"> марки, моделі та кількості одиниць.</w:t>
      </w:r>
    </w:p>
    <w:p w:rsidR="00D60358" w:rsidRPr="00604C55" w:rsidRDefault="00D60358" w:rsidP="003E305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C55">
        <w:rPr>
          <w:rFonts w:ascii="Times New Roman" w:hAnsi="Times New Roman" w:cs="Times New Roman"/>
          <w:sz w:val="24"/>
          <w:szCs w:val="24"/>
        </w:rPr>
        <w:t>До участі у конкурсі запрошуються вітчизняні та іноземні учасники всіх форм власності та організаційно-правових форм, юридичні особи та фізичні особи-підприємці.</w:t>
      </w:r>
    </w:p>
    <w:p w:rsidR="00D60358" w:rsidRPr="00604C55" w:rsidRDefault="00D60358" w:rsidP="003E305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C55">
        <w:rPr>
          <w:rFonts w:ascii="Times New Roman" w:hAnsi="Times New Roman" w:cs="Times New Roman"/>
          <w:sz w:val="24"/>
          <w:szCs w:val="24"/>
        </w:rPr>
        <w:t>Місце постачання товарів: 93100, Луганська область, м. Лисичанськ, вул. ім. М. Грушевського,7.</w:t>
      </w:r>
    </w:p>
    <w:p w:rsidR="00D60358" w:rsidRDefault="00D60358" w:rsidP="003E305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C55">
        <w:rPr>
          <w:rFonts w:ascii="Times New Roman" w:hAnsi="Times New Roman" w:cs="Times New Roman"/>
          <w:sz w:val="24"/>
          <w:szCs w:val="24"/>
        </w:rPr>
        <w:t>Для подачі своєї пропозиції зацікавлені особи надсилають на поштову адресу Лисичанської міської ради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0358" w:rsidRPr="00604C55" w:rsidRDefault="00D60358" w:rsidP="003E305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І</w:t>
      </w:r>
      <w:r w:rsidRPr="00604C55">
        <w:rPr>
          <w:rFonts w:ascii="Times New Roman" w:hAnsi="Times New Roman" w:cs="Times New Roman"/>
          <w:sz w:val="24"/>
          <w:szCs w:val="24"/>
        </w:rPr>
        <w:t xml:space="preserve">нформаційну довідку з відомостями про Постачальника: </w:t>
      </w:r>
    </w:p>
    <w:p w:rsidR="00D60358" w:rsidRPr="00604C55" w:rsidRDefault="00D60358" w:rsidP="00604C55">
      <w:pPr>
        <w:pStyle w:val="ad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358" w:rsidRPr="00604C55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4C55">
        <w:rPr>
          <w:rFonts w:ascii="Times New Roman" w:hAnsi="Times New Roman" w:cs="Times New Roman"/>
          <w:sz w:val="24"/>
          <w:szCs w:val="24"/>
        </w:rPr>
        <w:t>Повне найменування ______________________________________</w:t>
      </w:r>
    </w:p>
    <w:p w:rsidR="00D60358" w:rsidRPr="00604C55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54B8">
        <w:rPr>
          <w:rFonts w:ascii="Times New Roman" w:hAnsi="Times New Roman" w:cs="Times New Roman"/>
          <w:sz w:val="24"/>
          <w:szCs w:val="24"/>
        </w:rPr>
        <w:tab/>
        <w:t>Форма власності та юридичний статус: _______________________</w:t>
      </w:r>
    </w:p>
    <w:p w:rsidR="00D60358" w:rsidRPr="00604C55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4C55">
        <w:rPr>
          <w:rFonts w:ascii="Times New Roman" w:hAnsi="Times New Roman" w:cs="Times New Roman"/>
          <w:sz w:val="24"/>
          <w:szCs w:val="24"/>
        </w:rPr>
        <w:t>Юридична адреса:_________________________________________</w:t>
      </w:r>
    </w:p>
    <w:p w:rsidR="00D60358" w:rsidRPr="00604C55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4C55">
        <w:rPr>
          <w:rFonts w:ascii="Times New Roman" w:hAnsi="Times New Roman" w:cs="Times New Roman"/>
          <w:sz w:val="24"/>
          <w:szCs w:val="24"/>
        </w:rPr>
        <w:t>Фактична адреса:__________________________________________</w:t>
      </w:r>
    </w:p>
    <w:p w:rsidR="00D60358" w:rsidRPr="00604C55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4C55">
        <w:rPr>
          <w:rFonts w:ascii="Times New Roman" w:hAnsi="Times New Roman" w:cs="Times New Roman"/>
          <w:sz w:val="24"/>
          <w:szCs w:val="24"/>
        </w:rPr>
        <w:t>Телефон: ____________________</w:t>
      </w:r>
    </w:p>
    <w:p w:rsidR="00D60358" w:rsidRPr="00604C55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4C55">
        <w:rPr>
          <w:rFonts w:ascii="Times New Roman" w:hAnsi="Times New Roman" w:cs="Times New Roman"/>
          <w:sz w:val="24"/>
          <w:szCs w:val="24"/>
        </w:rPr>
        <w:t>Електронна пошта: _________________</w:t>
      </w:r>
    </w:p>
    <w:p w:rsidR="00D60358" w:rsidRPr="00604C55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4C55">
        <w:rPr>
          <w:rFonts w:ascii="Times New Roman" w:hAnsi="Times New Roman" w:cs="Times New Roman"/>
          <w:sz w:val="24"/>
          <w:szCs w:val="24"/>
        </w:rPr>
        <w:t xml:space="preserve">Контактна особа, уповноважена на підписання договору про закупівлю </w:t>
      </w:r>
    </w:p>
    <w:p w:rsidR="00D60358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604C55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</w:t>
      </w:r>
    </w:p>
    <w:p w:rsidR="00D60358" w:rsidRPr="00604C55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604C55">
        <w:rPr>
          <w:rFonts w:ascii="Times New Roman" w:hAnsi="Times New Roman" w:cs="Times New Roman"/>
          <w:sz w:val="20"/>
          <w:szCs w:val="20"/>
        </w:rPr>
        <w:t>(п</w:t>
      </w:r>
      <w:r w:rsidRPr="00604C55">
        <w:rPr>
          <w:rFonts w:ascii="Times New Roman" w:hAnsi="Times New Roman" w:cs="Times New Roman"/>
          <w:iCs/>
          <w:sz w:val="20"/>
          <w:szCs w:val="20"/>
        </w:rPr>
        <w:t>осада, прізвище, ім’я та по батькові)</w:t>
      </w:r>
    </w:p>
    <w:p w:rsidR="00D60358" w:rsidRPr="00604C55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4C55">
        <w:rPr>
          <w:rFonts w:ascii="Times New Roman" w:hAnsi="Times New Roman" w:cs="Times New Roman"/>
          <w:sz w:val="24"/>
          <w:szCs w:val="24"/>
        </w:rPr>
        <w:t xml:space="preserve">Поточний рахунок </w:t>
      </w:r>
      <w:r w:rsidRPr="00604C55">
        <w:rPr>
          <w:rFonts w:ascii="Times New Roman" w:hAnsi="Times New Roman" w:cs="Times New Roman"/>
          <w:sz w:val="24"/>
          <w:szCs w:val="24"/>
        </w:rPr>
        <w:softHyphen/>
      </w:r>
      <w:r w:rsidRPr="00604C55">
        <w:rPr>
          <w:rFonts w:ascii="Times New Roman" w:hAnsi="Times New Roman" w:cs="Times New Roman"/>
          <w:sz w:val="24"/>
          <w:szCs w:val="24"/>
        </w:rPr>
        <w:softHyphen/>
      </w:r>
      <w:r w:rsidRPr="00604C55">
        <w:rPr>
          <w:rFonts w:ascii="Times New Roman" w:hAnsi="Times New Roman" w:cs="Times New Roman"/>
          <w:sz w:val="24"/>
          <w:szCs w:val="24"/>
        </w:rPr>
        <w:softHyphen/>
      </w:r>
      <w:r w:rsidRPr="00604C55">
        <w:rPr>
          <w:rFonts w:ascii="Times New Roman" w:hAnsi="Times New Roman" w:cs="Times New Roman"/>
          <w:sz w:val="24"/>
          <w:szCs w:val="24"/>
        </w:rPr>
        <w:softHyphen/>
      </w:r>
      <w:r w:rsidRPr="00604C55">
        <w:rPr>
          <w:rFonts w:ascii="Times New Roman" w:hAnsi="Times New Roman" w:cs="Times New Roman"/>
          <w:sz w:val="24"/>
          <w:szCs w:val="24"/>
        </w:rPr>
        <w:softHyphen/>
      </w:r>
      <w:r w:rsidRPr="00604C55">
        <w:rPr>
          <w:rFonts w:ascii="Times New Roman" w:hAnsi="Times New Roman" w:cs="Times New Roman"/>
          <w:sz w:val="24"/>
          <w:szCs w:val="24"/>
        </w:rPr>
        <w:softHyphen/>
      </w:r>
      <w:r w:rsidRPr="00604C55">
        <w:rPr>
          <w:rFonts w:ascii="Times New Roman" w:hAnsi="Times New Roman" w:cs="Times New Roman"/>
          <w:sz w:val="24"/>
          <w:szCs w:val="24"/>
        </w:rPr>
        <w:softHyphen/>
      </w:r>
      <w:r w:rsidRPr="00604C55">
        <w:rPr>
          <w:rFonts w:ascii="Times New Roman" w:hAnsi="Times New Roman" w:cs="Times New Roman"/>
          <w:sz w:val="24"/>
          <w:szCs w:val="24"/>
        </w:rPr>
        <w:softHyphen/>
      </w:r>
      <w:r w:rsidRPr="00604C55">
        <w:rPr>
          <w:rFonts w:ascii="Times New Roman" w:hAnsi="Times New Roman" w:cs="Times New Roman"/>
          <w:sz w:val="24"/>
          <w:szCs w:val="24"/>
        </w:rPr>
        <w:softHyphen/>
      </w:r>
      <w:r w:rsidRPr="00604C55">
        <w:rPr>
          <w:rFonts w:ascii="Times New Roman" w:hAnsi="Times New Roman" w:cs="Times New Roman"/>
          <w:sz w:val="24"/>
          <w:szCs w:val="24"/>
        </w:rPr>
        <w:softHyphen/>
        <w:t>: _______________________________</w:t>
      </w:r>
    </w:p>
    <w:p w:rsidR="00D60358" w:rsidRPr="00604C55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4C55">
        <w:rPr>
          <w:rFonts w:ascii="Times New Roman" w:hAnsi="Times New Roman" w:cs="Times New Roman"/>
          <w:sz w:val="24"/>
          <w:szCs w:val="24"/>
        </w:rPr>
        <w:t>Дані про банк, в якому обслуговується Постачальник:</w:t>
      </w:r>
    </w:p>
    <w:p w:rsidR="00D60358" w:rsidRPr="00604C55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04C55">
        <w:rPr>
          <w:rFonts w:ascii="Times New Roman" w:hAnsi="Times New Roman" w:cs="Times New Roman"/>
          <w:sz w:val="24"/>
          <w:szCs w:val="24"/>
        </w:rPr>
        <w:t>назва банку __________________________</w:t>
      </w:r>
    </w:p>
    <w:p w:rsidR="00D60358" w:rsidRPr="00604C55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4C55">
        <w:rPr>
          <w:rFonts w:ascii="Times New Roman" w:hAnsi="Times New Roman" w:cs="Times New Roman"/>
          <w:sz w:val="24"/>
          <w:szCs w:val="24"/>
        </w:rPr>
        <w:t>код банку (МФО) _____________________</w:t>
      </w:r>
    </w:p>
    <w:p w:rsidR="00D60358" w:rsidRPr="00604C55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4C55">
        <w:rPr>
          <w:rFonts w:ascii="Times New Roman" w:hAnsi="Times New Roman" w:cs="Times New Roman"/>
          <w:sz w:val="24"/>
          <w:szCs w:val="24"/>
        </w:rPr>
        <w:t>Ідентифікаційний код/реєстраційний номер облікової картки платника податків __________</w:t>
      </w:r>
    </w:p>
    <w:p w:rsidR="00D60358" w:rsidRPr="00604C55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4C55">
        <w:rPr>
          <w:rFonts w:ascii="Times New Roman" w:hAnsi="Times New Roman" w:cs="Times New Roman"/>
          <w:sz w:val="24"/>
          <w:szCs w:val="24"/>
        </w:rPr>
        <w:t>Індивідуальний податковий номер _____________________________</w:t>
      </w:r>
    </w:p>
    <w:p w:rsidR="00D60358" w:rsidRPr="004854B8" w:rsidRDefault="00D60358" w:rsidP="00604C55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854B8">
        <w:rPr>
          <w:rFonts w:ascii="Times New Roman" w:hAnsi="Times New Roman" w:cs="Times New Roman"/>
          <w:color w:val="auto"/>
          <w:sz w:val="24"/>
          <w:szCs w:val="24"/>
        </w:rPr>
        <w:tab/>
        <w:t>Платник податку (ПДВ, єдиний тощо): ____________________________________</w:t>
      </w:r>
    </w:p>
    <w:p w:rsidR="00D60358" w:rsidRDefault="00D60358" w:rsidP="00604C55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0358" w:rsidRPr="00604C55" w:rsidRDefault="00D60358" w:rsidP="0072175E">
      <w:pPr>
        <w:pStyle w:val="ad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Pr="00604C55">
        <w:rPr>
          <w:rFonts w:ascii="Times New Roman" w:hAnsi="Times New Roman" w:cs="Times New Roman"/>
          <w:sz w:val="24"/>
          <w:szCs w:val="24"/>
        </w:rPr>
        <w:t>ропозицію по закупівлі</w:t>
      </w:r>
      <w:r>
        <w:rPr>
          <w:rFonts w:ascii="Times New Roman" w:hAnsi="Times New Roman" w:cs="Times New Roman"/>
          <w:sz w:val="24"/>
          <w:szCs w:val="24"/>
        </w:rPr>
        <w:t xml:space="preserve"> за формою</w:t>
      </w:r>
      <w:r w:rsidRPr="00604C55">
        <w:rPr>
          <w:rFonts w:ascii="Times New Roman" w:hAnsi="Times New Roman" w:cs="Times New Roman"/>
          <w:sz w:val="24"/>
          <w:szCs w:val="24"/>
        </w:rPr>
        <w:t>:</w:t>
      </w:r>
    </w:p>
    <w:p w:rsidR="00D60358" w:rsidRPr="00604C55" w:rsidRDefault="00D60358" w:rsidP="00A60DF2">
      <w:pPr>
        <w:pStyle w:val="ad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5295"/>
        <w:gridCol w:w="1180"/>
        <w:gridCol w:w="1181"/>
        <w:gridCol w:w="1269"/>
        <w:gridCol w:w="1134"/>
      </w:tblGrid>
      <w:tr w:rsidR="00D60358" w:rsidRPr="00604C55" w:rsidTr="00D20303">
        <w:trPr>
          <w:trHeight w:val="1380"/>
        </w:trPr>
        <w:tc>
          <w:tcPr>
            <w:tcW w:w="573" w:type="dxa"/>
            <w:vAlign w:val="center"/>
          </w:tcPr>
          <w:p w:rsidR="00D60358" w:rsidRPr="00604C55" w:rsidRDefault="00D60358" w:rsidP="00CB403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604C55">
              <w:rPr>
                <w:rFonts w:ascii="Times New Roman" w:hAnsi="Times New Roman"/>
                <w:b/>
                <w:lang w:val="uk-UA" w:eastAsia="en-US"/>
              </w:rPr>
              <w:t>№ з/п</w:t>
            </w:r>
          </w:p>
        </w:tc>
        <w:tc>
          <w:tcPr>
            <w:tcW w:w="5295" w:type="dxa"/>
            <w:vAlign w:val="center"/>
          </w:tcPr>
          <w:p w:rsidR="00D60358" w:rsidRPr="00604C55" w:rsidRDefault="00D60358" w:rsidP="00CB403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604C55">
              <w:rPr>
                <w:rFonts w:ascii="Times New Roman" w:hAnsi="Times New Roman"/>
                <w:b/>
                <w:lang w:val="uk-UA" w:eastAsia="en-US"/>
              </w:rPr>
              <w:t>Найменування товару</w:t>
            </w:r>
          </w:p>
        </w:tc>
        <w:tc>
          <w:tcPr>
            <w:tcW w:w="1180" w:type="dxa"/>
            <w:vAlign w:val="center"/>
          </w:tcPr>
          <w:p w:rsidR="00D60358" w:rsidRPr="00604C55" w:rsidRDefault="00D60358" w:rsidP="00CB403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 w:eastAsia="en-US"/>
              </w:rPr>
            </w:pPr>
            <w:r w:rsidRPr="00604C55">
              <w:rPr>
                <w:rFonts w:ascii="Times New Roman" w:hAnsi="Times New Roman"/>
                <w:lang w:val="uk-UA" w:eastAsia="en-US"/>
              </w:rPr>
              <w:t xml:space="preserve">кількість, </w:t>
            </w:r>
          </w:p>
          <w:p w:rsidR="00D60358" w:rsidRPr="00604C55" w:rsidRDefault="00D60358" w:rsidP="00CB403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 w:eastAsia="en-US"/>
              </w:rPr>
            </w:pPr>
            <w:r w:rsidRPr="00604C55">
              <w:rPr>
                <w:rFonts w:ascii="Times New Roman" w:hAnsi="Times New Roman"/>
                <w:lang w:val="uk-UA" w:eastAsia="en-US"/>
              </w:rPr>
              <w:t>шт.</w:t>
            </w:r>
          </w:p>
        </w:tc>
        <w:tc>
          <w:tcPr>
            <w:tcW w:w="1181" w:type="dxa"/>
            <w:vAlign w:val="bottom"/>
          </w:tcPr>
          <w:p w:rsidR="00D60358" w:rsidRPr="00604C55" w:rsidRDefault="00D60358" w:rsidP="00CB403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04C55">
              <w:rPr>
                <w:rFonts w:ascii="Times New Roman" w:hAnsi="Times New Roman" w:cs="Times New Roman"/>
              </w:rPr>
              <w:t xml:space="preserve">Ціна за одиницю, </w:t>
            </w:r>
            <w:proofErr w:type="spellStart"/>
            <w:r w:rsidRPr="00604C55">
              <w:rPr>
                <w:rFonts w:ascii="Times New Roman" w:hAnsi="Times New Roman" w:cs="Times New Roman"/>
              </w:rPr>
              <w:t>грн</w:t>
            </w:r>
            <w:proofErr w:type="spellEnd"/>
            <w:r w:rsidRPr="00604C55">
              <w:rPr>
                <w:rFonts w:ascii="Times New Roman" w:hAnsi="Times New Roman" w:cs="Times New Roman"/>
              </w:rPr>
              <w:t xml:space="preserve">, </w:t>
            </w:r>
          </w:p>
          <w:p w:rsidR="00D60358" w:rsidRPr="00604C55" w:rsidRDefault="00D60358" w:rsidP="00CB403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04C55">
              <w:rPr>
                <w:rFonts w:ascii="Times New Roman" w:hAnsi="Times New Roman" w:cs="Times New Roman"/>
              </w:rPr>
              <w:t>без ПДВ</w:t>
            </w:r>
          </w:p>
        </w:tc>
        <w:tc>
          <w:tcPr>
            <w:tcW w:w="1269" w:type="dxa"/>
            <w:vAlign w:val="center"/>
          </w:tcPr>
          <w:p w:rsidR="00D60358" w:rsidRPr="00604C55" w:rsidRDefault="00D60358" w:rsidP="00CB403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04C55">
              <w:rPr>
                <w:rFonts w:ascii="Times New Roman" w:hAnsi="Times New Roman" w:cs="Times New Roman"/>
              </w:rPr>
              <w:t>Ціна за одиницю, грн. з ПДВ</w:t>
            </w:r>
          </w:p>
        </w:tc>
        <w:tc>
          <w:tcPr>
            <w:tcW w:w="1134" w:type="dxa"/>
            <w:vAlign w:val="center"/>
          </w:tcPr>
          <w:p w:rsidR="00D60358" w:rsidRPr="00604C55" w:rsidRDefault="00D60358" w:rsidP="00CB403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04C55">
              <w:rPr>
                <w:rFonts w:ascii="Times New Roman" w:hAnsi="Times New Roman" w:cs="Times New Roman"/>
              </w:rPr>
              <w:t>Загальна вартість, грн. з ПДВ*</w:t>
            </w:r>
          </w:p>
        </w:tc>
      </w:tr>
      <w:tr w:rsidR="00D60358" w:rsidRPr="00604C55" w:rsidTr="00D20303">
        <w:trPr>
          <w:trHeight w:val="395"/>
        </w:trPr>
        <w:tc>
          <w:tcPr>
            <w:tcW w:w="573" w:type="dxa"/>
            <w:vAlign w:val="center"/>
          </w:tcPr>
          <w:p w:rsidR="00D60358" w:rsidRPr="00604C55" w:rsidRDefault="00D60358" w:rsidP="00B47F2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Комп’ютери</w:t>
            </w:r>
          </w:p>
        </w:tc>
        <w:tc>
          <w:tcPr>
            <w:tcW w:w="1180" w:type="dxa"/>
            <w:vAlign w:val="center"/>
          </w:tcPr>
          <w:p w:rsidR="00D60358" w:rsidRPr="00604C55" w:rsidRDefault="00D60358" w:rsidP="00B47F2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58" w:rsidRPr="00604C55" w:rsidTr="00D20303">
        <w:trPr>
          <w:trHeight w:val="380"/>
        </w:trPr>
        <w:tc>
          <w:tcPr>
            <w:tcW w:w="573" w:type="dxa"/>
            <w:vAlign w:val="center"/>
          </w:tcPr>
          <w:p w:rsidR="00D60358" w:rsidRPr="00604C55" w:rsidRDefault="00D60358" w:rsidP="00B47F2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180" w:type="dxa"/>
            <w:vAlign w:val="center"/>
          </w:tcPr>
          <w:p w:rsidR="00D60358" w:rsidRPr="00604C55" w:rsidRDefault="00D60358" w:rsidP="00B47F2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58" w:rsidRPr="00604C55" w:rsidTr="00D20303">
        <w:trPr>
          <w:trHeight w:val="380"/>
        </w:trPr>
        <w:tc>
          <w:tcPr>
            <w:tcW w:w="573" w:type="dxa"/>
            <w:vAlign w:val="center"/>
          </w:tcPr>
          <w:p w:rsidR="00D60358" w:rsidRPr="00604C55" w:rsidRDefault="00D60358" w:rsidP="00B47F2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Багатофункціональний пристрій</w:t>
            </w:r>
          </w:p>
        </w:tc>
        <w:tc>
          <w:tcPr>
            <w:tcW w:w="1180" w:type="dxa"/>
            <w:vAlign w:val="center"/>
          </w:tcPr>
          <w:p w:rsidR="00D60358" w:rsidRPr="00604C55" w:rsidRDefault="00D60358" w:rsidP="00B47F2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58" w:rsidRPr="00604C55" w:rsidTr="00D20303">
        <w:trPr>
          <w:trHeight w:val="380"/>
        </w:trPr>
        <w:tc>
          <w:tcPr>
            <w:tcW w:w="573" w:type="dxa"/>
            <w:vAlign w:val="center"/>
          </w:tcPr>
          <w:p w:rsidR="00D60358" w:rsidRPr="00604C55" w:rsidRDefault="00D60358" w:rsidP="00B47F2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180" w:type="dxa"/>
            <w:vAlign w:val="center"/>
          </w:tcPr>
          <w:p w:rsidR="00D60358" w:rsidRPr="00604C55" w:rsidRDefault="00D60358" w:rsidP="00B47F2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58" w:rsidRPr="00604C55" w:rsidTr="00D20303">
        <w:trPr>
          <w:trHeight w:val="380"/>
        </w:trPr>
        <w:tc>
          <w:tcPr>
            <w:tcW w:w="573" w:type="dxa"/>
            <w:vAlign w:val="center"/>
          </w:tcPr>
          <w:p w:rsidR="00D60358" w:rsidRPr="00604C55" w:rsidRDefault="00D60358" w:rsidP="00B47F2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5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Екран</w:t>
            </w:r>
          </w:p>
        </w:tc>
        <w:tc>
          <w:tcPr>
            <w:tcW w:w="1180" w:type="dxa"/>
            <w:vAlign w:val="center"/>
          </w:tcPr>
          <w:p w:rsidR="00D60358" w:rsidRPr="00604C55" w:rsidRDefault="00D60358" w:rsidP="00B47F2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58" w:rsidRPr="00604C55" w:rsidTr="00D20303">
        <w:trPr>
          <w:trHeight w:val="380"/>
        </w:trPr>
        <w:tc>
          <w:tcPr>
            <w:tcW w:w="573" w:type="dxa"/>
            <w:vAlign w:val="center"/>
          </w:tcPr>
          <w:p w:rsidR="00D60358" w:rsidRPr="00604C55" w:rsidRDefault="00D60358" w:rsidP="00B47F2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5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</w:p>
        </w:tc>
        <w:tc>
          <w:tcPr>
            <w:tcW w:w="1180" w:type="dxa"/>
            <w:vAlign w:val="center"/>
          </w:tcPr>
          <w:p w:rsidR="00D60358" w:rsidRPr="00604C55" w:rsidRDefault="00D60358" w:rsidP="00B47F2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58" w:rsidRPr="00604C55" w:rsidTr="00D20303">
        <w:trPr>
          <w:trHeight w:val="435"/>
        </w:trPr>
        <w:tc>
          <w:tcPr>
            <w:tcW w:w="573" w:type="dxa"/>
            <w:vAlign w:val="center"/>
          </w:tcPr>
          <w:p w:rsidR="00D60358" w:rsidRPr="00604C55" w:rsidRDefault="00D60358" w:rsidP="00B47F2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5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Радіомікрофон</w:t>
            </w:r>
            <w:proofErr w:type="spellEnd"/>
          </w:p>
        </w:tc>
        <w:tc>
          <w:tcPr>
            <w:tcW w:w="1180" w:type="dxa"/>
            <w:vAlign w:val="center"/>
          </w:tcPr>
          <w:p w:rsidR="00D60358" w:rsidRPr="00604C55" w:rsidRDefault="00D60358" w:rsidP="00B47F2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0358" w:rsidRPr="00604C55" w:rsidRDefault="00D60358" w:rsidP="00B47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58" w:rsidRPr="00604C55" w:rsidTr="00D20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358" w:rsidRPr="00604C55" w:rsidRDefault="00D60358" w:rsidP="00D20303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 xml:space="preserve">Разом без ПДВ: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58" w:rsidRPr="00604C55" w:rsidRDefault="00D60358" w:rsidP="00D20303">
            <w:pPr>
              <w:pStyle w:val="ad"/>
              <w:jc w:val="right"/>
            </w:pPr>
          </w:p>
        </w:tc>
      </w:tr>
      <w:tr w:rsidR="00D60358" w:rsidRPr="00604C55" w:rsidTr="00D20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358" w:rsidRPr="00604C55" w:rsidRDefault="00D60358" w:rsidP="00D20303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 xml:space="preserve">ПДВ: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58" w:rsidRPr="00604C55" w:rsidRDefault="00D60358" w:rsidP="00D20303">
            <w:pPr>
              <w:pStyle w:val="ad"/>
              <w:jc w:val="right"/>
            </w:pPr>
          </w:p>
        </w:tc>
      </w:tr>
      <w:tr w:rsidR="00D60358" w:rsidRPr="00604C55" w:rsidTr="00D20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358" w:rsidRPr="00604C55" w:rsidRDefault="00D60358" w:rsidP="00D20303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C55">
              <w:rPr>
                <w:rFonts w:ascii="Times New Roman" w:hAnsi="Times New Roman" w:cs="Times New Roman"/>
                <w:sz w:val="24"/>
                <w:szCs w:val="24"/>
              </w:rPr>
              <w:t xml:space="preserve">Всього до сплати: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58" w:rsidRPr="00604C55" w:rsidRDefault="00D60358" w:rsidP="00D20303">
            <w:pPr>
              <w:pStyle w:val="ad"/>
              <w:jc w:val="right"/>
            </w:pPr>
          </w:p>
        </w:tc>
      </w:tr>
    </w:tbl>
    <w:p w:rsidR="00D60358" w:rsidRPr="00604C55" w:rsidRDefault="00D60358" w:rsidP="001E60C1">
      <w:pPr>
        <w:pStyle w:val="ad"/>
        <w:rPr>
          <w:rFonts w:ascii="Times New Roman" w:hAnsi="Times New Roman" w:cs="Times New Roman"/>
          <w:sz w:val="16"/>
          <w:szCs w:val="16"/>
        </w:rPr>
      </w:pPr>
    </w:p>
    <w:p w:rsidR="00D60358" w:rsidRPr="00604C55" w:rsidRDefault="00D60358" w:rsidP="007E5AF2">
      <w:pPr>
        <w:pStyle w:val="ad"/>
      </w:pPr>
      <w:r w:rsidRPr="00604C55">
        <w:t>Вартість пропозиції</w:t>
      </w:r>
    </w:p>
    <w:p w:rsidR="00D60358" w:rsidRPr="00604C55" w:rsidRDefault="00D60358" w:rsidP="007E5AF2">
      <w:pPr>
        <w:pStyle w:val="ad"/>
      </w:pPr>
      <w:r w:rsidRPr="00604C55">
        <w:rPr>
          <w:i/>
        </w:rPr>
        <w:t>∑</w:t>
      </w:r>
      <w:r w:rsidRPr="00604C55">
        <w:t xml:space="preserve"> ___________________________ грн. (зазначається з ПДВ або без ПДВ).</w:t>
      </w:r>
    </w:p>
    <w:p w:rsidR="00D60358" w:rsidRPr="00604C55" w:rsidRDefault="00D60358" w:rsidP="007E5AF2">
      <w:pPr>
        <w:pStyle w:val="ad"/>
        <w:rPr>
          <w:i/>
        </w:rPr>
      </w:pPr>
      <w:r w:rsidRPr="00604C55">
        <w:t xml:space="preserve">           </w:t>
      </w:r>
      <w:r w:rsidRPr="00604C55">
        <w:rPr>
          <w:i/>
        </w:rPr>
        <w:t>(цифрами та словами)</w:t>
      </w:r>
    </w:p>
    <w:p w:rsidR="00D60358" w:rsidRPr="00604C55" w:rsidRDefault="00D60358" w:rsidP="000A7276">
      <w:pPr>
        <w:shd w:val="clear" w:color="auto" w:fill="FFFFFD"/>
        <w:jc w:val="both"/>
        <w:rPr>
          <w:i/>
          <w:spacing w:val="2"/>
        </w:rPr>
      </w:pPr>
      <w:r w:rsidRPr="00604C55">
        <w:rPr>
          <w:spacing w:val="2"/>
        </w:rPr>
        <w:t>*</w:t>
      </w:r>
      <w:r w:rsidRPr="00604C55">
        <w:rPr>
          <w:i/>
          <w:spacing w:val="2"/>
        </w:rPr>
        <w:t>У разі надання пропозицій Учасником-неплатником ПДВ або якщо предмет закупівлі не обкладається ПДВ, то такі пропозиції надають без врахування ПДВ та в графі «Загальна вартість, грн. з ПДВ» зазначають ціну без ПДВ, про що Учасник робить відповідну позначку.</w:t>
      </w:r>
    </w:p>
    <w:p w:rsidR="00D60358" w:rsidRPr="00604C55" w:rsidRDefault="00D60358" w:rsidP="00FE3044">
      <w:pPr>
        <w:pStyle w:val="ad"/>
        <w:ind w:firstLine="708"/>
        <w:rPr>
          <w:rFonts w:ascii="Times New Roman" w:hAnsi="Times New Roman" w:cs="Times New Roman"/>
          <w:sz w:val="24"/>
          <w:szCs w:val="24"/>
        </w:rPr>
      </w:pPr>
      <w:r w:rsidRPr="00852F61">
        <w:rPr>
          <w:rFonts w:ascii="Times New Roman" w:hAnsi="Times New Roman" w:cs="Times New Roman"/>
          <w:sz w:val="24"/>
          <w:szCs w:val="24"/>
        </w:rPr>
        <w:t>Документи повинні містити підпис уповноваженої особи та печатку (за наявності).</w:t>
      </w:r>
    </w:p>
    <w:p w:rsidR="00D60358" w:rsidRPr="00604C55" w:rsidRDefault="00D60358" w:rsidP="003E305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358" w:rsidRPr="00852F61" w:rsidRDefault="00D60358" w:rsidP="00D52FC0">
      <w:pPr>
        <w:pStyle w:val="ad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2F61">
        <w:rPr>
          <w:rFonts w:ascii="Times New Roman" w:hAnsi="Times New Roman" w:cs="Times New Roman"/>
          <w:color w:val="auto"/>
          <w:sz w:val="24"/>
          <w:szCs w:val="24"/>
        </w:rPr>
        <w:t>Основний критерій оцінки пропозицій – найнижча загальна вартість. Якщо у різних Постачальників буде однакова загальна вартість – переможцем вважатиметься найбільш економічно вигідна пропозиція (кращі технічні характеристики, більший гарантійний термін).</w:t>
      </w:r>
    </w:p>
    <w:p w:rsidR="00D60358" w:rsidRPr="00604C55" w:rsidRDefault="00D60358" w:rsidP="00D52FC0">
      <w:pPr>
        <w:pStyle w:val="ad"/>
        <w:tabs>
          <w:tab w:val="left" w:pos="311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82B">
        <w:rPr>
          <w:rFonts w:ascii="Times New Roman" w:hAnsi="Times New Roman" w:cs="Times New Roman"/>
          <w:color w:val="auto"/>
          <w:sz w:val="24"/>
          <w:szCs w:val="24"/>
        </w:rPr>
        <w:t xml:space="preserve">Постачання товару здійснюється протягом 5 робочих днів з дня укладання договору. Оплата </w:t>
      </w:r>
      <w:r w:rsidRPr="00604C55">
        <w:rPr>
          <w:rFonts w:ascii="Times New Roman" w:hAnsi="Times New Roman" w:cs="Times New Roman"/>
          <w:sz w:val="24"/>
          <w:szCs w:val="24"/>
        </w:rPr>
        <w:t>товарів здійснюється протягом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04C5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604C55">
        <w:rPr>
          <w:rFonts w:ascii="Times New Roman" w:hAnsi="Times New Roman" w:cs="Times New Roman"/>
          <w:sz w:val="24"/>
          <w:szCs w:val="24"/>
        </w:rPr>
        <w:t>) робочих днів на розрахунковий рахунок Постачальника після остаточного приймання Замовником товару. Вартість товарів має враховувати витрати, пов’язані із постачанням матеріальних цінностей до місця знаходження Лисичанської міської ради.</w:t>
      </w:r>
    </w:p>
    <w:p w:rsidR="00D60358" w:rsidRPr="00604C55" w:rsidRDefault="00D60358" w:rsidP="003E305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C55">
        <w:rPr>
          <w:rFonts w:ascii="Times New Roman" w:hAnsi="Times New Roman" w:cs="Times New Roman"/>
          <w:sz w:val="24"/>
          <w:szCs w:val="24"/>
        </w:rPr>
        <w:t xml:space="preserve">Для надання запитань по закупівлі, скарг, зауважень, уточнень та інше звертатись на електронну </w:t>
      </w:r>
      <w:r w:rsidRPr="00F920EC">
        <w:rPr>
          <w:rFonts w:ascii="Times New Roman" w:hAnsi="Times New Roman" w:cs="Times New Roman"/>
          <w:sz w:val="24"/>
          <w:szCs w:val="24"/>
        </w:rPr>
        <w:t xml:space="preserve">адресу: </w:t>
      </w:r>
      <w:hyperlink r:id="rId8" w:history="1">
        <w:r w:rsidRPr="009956AA">
          <w:rPr>
            <w:rStyle w:val="af1"/>
            <w:rFonts w:ascii="Times New Roman" w:hAnsi="Times New Roman"/>
            <w:sz w:val="24"/>
            <w:szCs w:val="24"/>
          </w:rPr>
          <w:t>ispolkom@lis.gov.ua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Савченк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920EC">
        <w:rPr>
          <w:rFonts w:ascii="Times New Roman" w:hAnsi="Times New Roman" w:cs="Times New Roman"/>
          <w:sz w:val="24"/>
          <w:szCs w:val="24"/>
        </w:rPr>
        <w:t xml:space="preserve"> Олександра Олександровича. Листи надсилати з приміткою: «Конкурс УАРОР», відповідь – протягом 2-х робочих днів на електронну адресу відправника.</w:t>
      </w:r>
    </w:p>
    <w:p w:rsidR="00D60358" w:rsidRPr="00604C55" w:rsidRDefault="00D60358" w:rsidP="003E305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358" w:rsidRPr="00265192" w:rsidRDefault="00D60358" w:rsidP="003E305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192">
        <w:rPr>
          <w:rFonts w:ascii="Times New Roman" w:hAnsi="Times New Roman" w:cs="Times New Roman"/>
          <w:sz w:val="24"/>
          <w:szCs w:val="24"/>
        </w:rPr>
        <w:t xml:space="preserve">Кінцевий строк надання пропозицій  </w:t>
      </w:r>
      <w:r>
        <w:rPr>
          <w:rFonts w:ascii="Times New Roman" w:hAnsi="Times New Roman" w:cs="Times New Roman"/>
          <w:sz w:val="24"/>
          <w:szCs w:val="24"/>
          <w:lang w:val="ru-RU"/>
        </w:rPr>
        <w:t>20.04</w:t>
      </w:r>
      <w:r w:rsidRPr="00265192">
        <w:rPr>
          <w:rFonts w:ascii="Times New Roman" w:hAnsi="Times New Roman" w:cs="Times New Roman"/>
          <w:sz w:val="24"/>
          <w:szCs w:val="24"/>
        </w:rPr>
        <w:t xml:space="preserve">.2018 р. до </w:t>
      </w:r>
      <w:r w:rsidRPr="0038291A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265192">
        <w:rPr>
          <w:rFonts w:ascii="Times New Roman" w:hAnsi="Times New Roman" w:cs="Times New Roman"/>
          <w:sz w:val="24"/>
          <w:szCs w:val="24"/>
        </w:rPr>
        <w:t>-00.</w:t>
      </w:r>
    </w:p>
    <w:p w:rsidR="00D60358" w:rsidRPr="00265192" w:rsidRDefault="00D60358" w:rsidP="003E305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192">
        <w:rPr>
          <w:rFonts w:ascii="Times New Roman" w:hAnsi="Times New Roman" w:cs="Times New Roman"/>
          <w:sz w:val="24"/>
          <w:szCs w:val="24"/>
        </w:rPr>
        <w:t xml:space="preserve">Відкриття пропозицій </w:t>
      </w:r>
      <w:r w:rsidRPr="0038291A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8291A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Pr="00265192">
        <w:rPr>
          <w:rFonts w:ascii="Times New Roman" w:hAnsi="Times New Roman" w:cs="Times New Roman"/>
          <w:sz w:val="24"/>
          <w:szCs w:val="24"/>
        </w:rPr>
        <w:t xml:space="preserve">.2018 р. о 10-00 у приміщенні міської ради у малому залі засідань цокольний поверх. Запрошуються усі Постачальники, які подали свої пропозиції. </w:t>
      </w:r>
    </w:p>
    <w:p w:rsidR="00D60358" w:rsidRDefault="00D60358" w:rsidP="003E305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192">
        <w:rPr>
          <w:rFonts w:ascii="Times New Roman" w:hAnsi="Times New Roman" w:cs="Times New Roman"/>
          <w:color w:val="auto"/>
          <w:sz w:val="24"/>
          <w:szCs w:val="24"/>
        </w:rPr>
        <w:t xml:space="preserve">Розгляд пропозицій та визначення переможця – у продовж 3-х робочих днів. </w:t>
      </w:r>
    </w:p>
    <w:p w:rsidR="00D60358" w:rsidRPr="00604C55" w:rsidRDefault="00D60358" w:rsidP="003E305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60358" w:rsidRPr="00604C55" w:rsidSect="005E263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58" w:rsidRDefault="00D60358" w:rsidP="00681C2B">
      <w:pPr>
        <w:spacing w:after="0" w:line="240" w:lineRule="auto"/>
      </w:pPr>
      <w:r>
        <w:separator/>
      </w:r>
    </w:p>
  </w:endnote>
  <w:endnote w:type="continuationSeparator" w:id="0">
    <w:p w:rsidR="00D60358" w:rsidRDefault="00D60358" w:rsidP="0068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58" w:rsidRDefault="00D60358" w:rsidP="00681C2B">
      <w:pPr>
        <w:spacing w:after="0" w:line="240" w:lineRule="auto"/>
      </w:pPr>
      <w:r>
        <w:separator/>
      </w:r>
    </w:p>
  </w:footnote>
  <w:footnote w:type="continuationSeparator" w:id="0">
    <w:p w:rsidR="00D60358" w:rsidRDefault="00D60358" w:rsidP="00681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33F20"/>
    <w:multiLevelType w:val="hybridMultilevel"/>
    <w:tmpl w:val="D10C745A"/>
    <w:lvl w:ilvl="0" w:tplc="5E8808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CCF"/>
    <w:rsid w:val="00040B55"/>
    <w:rsid w:val="000A7276"/>
    <w:rsid w:val="000B46E5"/>
    <w:rsid w:val="00113660"/>
    <w:rsid w:val="0013076A"/>
    <w:rsid w:val="001401A5"/>
    <w:rsid w:val="00182401"/>
    <w:rsid w:val="00192EA2"/>
    <w:rsid w:val="001E60C1"/>
    <w:rsid w:val="001F4FDA"/>
    <w:rsid w:val="00205909"/>
    <w:rsid w:val="00217B74"/>
    <w:rsid w:val="00265192"/>
    <w:rsid w:val="002C06DE"/>
    <w:rsid w:val="002C769D"/>
    <w:rsid w:val="0031431B"/>
    <w:rsid w:val="0038291A"/>
    <w:rsid w:val="003E305A"/>
    <w:rsid w:val="003F5040"/>
    <w:rsid w:val="00447A51"/>
    <w:rsid w:val="00452226"/>
    <w:rsid w:val="00477589"/>
    <w:rsid w:val="004854B8"/>
    <w:rsid w:val="0049742F"/>
    <w:rsid w:val="004A5B64"/>
    <w:rsid w:val="004B7D4F"/>
    <w:rsid w:val="004E182B"/>
    <w:rsid w:val="004E49FE"/>
    <w:rsid w:val="004F200F"/>
    <w:rsid w:val="004F418E"/>
    <w:rsid w:val="00515D8B"/>
    <w:rsid w:val="005228E3"/>
    <w:rsid w:val="00545EBC"/>
    <w:rsid w:val="00574D13"/>
    <w:rsid w:val="0057517B"/>
    <w:rsid w:val="005870E3"/>
    <w:rsid w:val="005C2E1E"/>
    <w:rsid w:val="005E0FF3"/>
    <w:rsid w:val="005E2634"/>
    <w:rsid w:val="00604C55"/>
    <w:rsid w:val="00626A5E"/>
    <w:rsid w:val="00673553"/>
    <w:rsid w:val="00681C2B"/>
    <w:rsid w:val="006863FE"/>
    <w:rsid w:val="006C6412"/>
    <w:rsid w:val="006F5DD5"/>
    <w:rsid w:val="0071357D"/>
    <w:rsid w:val="00717BE3"/>
    <w:rsid w:val="0072175E"/>
    <w:rsid w:val="007244B3"/>
    <w:rsid w:val="0076498F"/>
    <w:rsid w:val="0079761A"/>
    <w:rsid w:val="007E5AF2"/>
    <w:rsid w:val="007F6A4F"/>
    <w:rsid w:val="00806078"/>
    <w:rsid w:val="00812DF8"/>
    <w:rsid w:val="00852F61"/>
    <w:rsid w:val="008810B6"/>
    <w:rsid w:val="0088599B"/>
    <w:rsid w:val="00887EE0"/>
    <w:rsid w:val="008C4D02"/>
    <w:rsid w:val="008E3A71"/>
    <w:rsid w:val="008F65A6"/>
    <w:rsid w:val="00917F6F"/>
    <w:rsid w:val="00951C88"/>
    <w:rsid w:val="009956AA"/>
    <w:rsid w:val="009D1DBE"/>
    <w:rsid w:val="009E0E2B"/>
    <w:rsid w:val="00A0170D"/>
    <w:rsid w:val="00A60DF2"/>
    <w:rsid w:val="00A654EE"/>
    <w:rsid w:val="00AC602D"/>
    <w:rsid w:val="00B2054F"/>
    <w:rsid w:val="00B47F2D"/>
    <w:rsid w:val="00B5656C"/>
    <w:rsid w:val="00B57CCF"/>
    <w:rsid w:val="00B76977"/>
    <w:rsid w:val="00B92C49"/>
    <w:rsid w:val="00B93B28"/>
    <w:rsid w:val="00BC6EDA"/>
    <w:rsid w:val="00C34279"/>
    <w:rsid w:val="00C41B37"/>
    <w:rsid w:val="00C95214"/>
    <w:rsid w:val="00CA6D56"/>
    <w:rsid w:val="00CB4039"/>
    <w:rsid w:val="00CC1961"/>
    <w:rsid w:val="00CC1CC8"/>
    <w:rsid w:val="00D20303"/>
    <w:rsid w:val="00D52FC0"/>
    <w:rsid w:val="00D60358"/>
    <w:rsid w:val="00DA2B83"/>
    <w:rsid w:val="00E8063F"/>
    <w:rsid w:val="00E84418"/>
    <w:rsid w:val="00EA17C8"/>
    <w:rsid w:val="00ED54DE"/>
    <w:rsid w:val="00F761A3"/>
    <w:rsid w:val="00F920EC"/>
    <w:rsid w:val="00FB0903"/>
    <w:rsid w:val="00FE3044"/>
    <w:rsid w:val="00F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88"/>
    <w:pPr>
      <w:spacing w:after="200" w:line="276" w:lineRule="auto"/>
    </w:pPr>
    <w:rPr>
      <w:color w:val="00000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951C88"/>
    <w:pPr>
      <w:keepNext/>
      <w:keepLines/>
      <w:spacing w:before="480" w:after="120"/>
      <w:contextualSpacing/>
      <w:outlineLvl w:val="0"/>
    </w:pPr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51C88"/>
    <w:pPr>
      <w:keepNext/>
      <w:keepLines/>
      <w:spacing w:before="360" w:after="80"/>
      <w:contextualSpacing/>
      <w:outlineLvl w:val="1"/>
    </w:pPr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51C88"/>
    <w:pPr>
      <w:keepNext/>
      <w:keepLines/>
      <w:spacing w:before="280" w:after="80"/>
      <w:contextualSpacing/>
      <w:outlineLvl w:val="2"/>
    </w:pPr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951C88"/>
    <w:pPr>
      <w:keepNext/>
      <w:keepLines/>
      <w:spacing w:before="240" w:after="40"/>
      <w:contextualSpacing/>
      <w:outlineLvl w:val="3"/>
    </w:pPr>
    <w:rPr>
      <w:rFonts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951C88"/>
    <w:pPr>
      <w:keepNext/>
      <w:keepLines/>
      <w:spacing w:before="220" w:after="40"/>
      <w:contextualSpacing/>
      <w:outlineLvl w:val="4"/>
    </w:pPr>
    <w:rPr>
      <w:rFonts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951C88"/>
    <w:pPr>
      <w:keepNext/>
      <w:keepLines/>
      <w:spacing w:before="200" w:after="40"/>
      <w:contextualSpacing/>
      <w:outlineLvl w:val="5"/>
    </w:pPr>
    <w:rPr>
      <w:rFonts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1C88"/>
    <w:rPr>
      <w:rFonts w:ascii="Cambria" w:hAnsi="Cambria"/>
      <w:b/>
      <w:color w:val="000000"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51C88"/>
    <w:rPr>
      <w:rFonts w:ascii="Cambria" w:hAnsi="Cambria"/>
      <w:b/>
      <w:i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951C88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51C88"/>
    <w:rPr>
      <w:b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51C88"/>
    <w:rPr>
      <w:b/>
      <w:i/>
      <w:color w:val="000000"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951C88"/>
    <w:rPr>
      <w:b/>
      <w:color w:val="000000"/>
    </w:rPr>
  </w:style>
  <w:style w:type="paragraph" w:styleId="a3">
    <w:name w:val="Title"/>
    <w:basedOn w:val="a"/>
    <w:next w:val="a"/>
    <w:link w:val="a4"/>
    <w:uiPriority w:val="99"/>
    <w:qFormat/>
    <w:rsid w:val="00951C88"/>
    <w:pPr>
      <w:keepNext/>
      <w:keepLines/>
      <w:spacing w:before="480" w:after="120"/>
      <w:contextualSpacing/>
    </w:pPr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51C88"/>
    <w:rPr>
      <w:rFonts w:ascii="Cambria" w:hAnsi="Cambria"/>
      <w:b/>
      <w:color w:val="000000"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951C88"/>
    <w:pPr>
      <w:keepNext/>
      <w:keepLines/>
      <w:spacing w:before="360" w:after="80"/>
      <w:contextualSpacing/>
    </w:pPr>
    <w:rPr>
      <w:rFonts w:ascii="Cambria" w:hAnsi="Cambria" w:cs="Times New Roman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951C88"/>
    <w:rPr>
      <w:rFonts w:ascii="Cambria" w:hAnsi="Cambria"/>
      <w:color w:val="000000"/>
      <w:sz w:val="24"/>
    </w:rPr>
  </w:style>
  <w:style w:type="character" w:styleId="a7">
    <w:name w:val="Emphasis"/>
    <w:basedOn w:val="a0"/>
    <w:uiPriority w:val="99"/>
    <w:qFormat/>
    <w:rsid w:val="00951C88"/>
    <w:rPr>
      <w:rFonts w:cs="Times New Roman"/>
      <w:i/>
    </w:rPr>
  </w:style>
  <w:style w:type="paragraph" w:styleId="a8">
    <w:name w:val="List Paragraph"/>
    <w:aliases w:val="List Paragraph (numbered (a))"/>
    <w:basedOn w:val="a"/>
    <w:link w:val="a9"/>
    <w:uiPriority w:val="99"/>
    <w:qFormat/>
    <w:rsid w:val="00681C2B"/>
    <w:pPr>
      <w:ind w:left="720"/>
      <w:contextualSpacing/>
    </w:pPr>
    <w:rPr>
      <w:rFonts w:cs="Times New Roman"/>
      <w:color w:val="auto"/>
      <w:lang w:val="ru-RU" w:eastAsia="ru-RU"/>
    </w:rPr>
  </w:style>
  <w:style w:type="character" w:customStyle="1" w:styleId="a9">
    <w:name w:val="Абзац списка Знак"/>
    <w:aliases w:val="List Paragraph (numbered (a)) Знак"/>
    <w:link w:val="a8"/>
    <w:uiPriority w:val="99"/>
    <w:locked/>
    <w:rsid w:val="00681C2B"/>
    <w:rPr>
      <w:sz w:val="22"/>
    </w:rPr>
  </w:style>
  <w:style w:type="paragraph" w:styleId="aa">
    <w:name w:val="footnote text"/>
    <w:basedOn w:val="a"/>
    <w:link w:val="ab"/>
    <w:uiPriority w:val="99"/>
    <w:semiHidden/>
    <w:rsid w:val="00681C2B"/>
    <w:rPr>
      <w:rFonts w:cs="Times New Roman"/>
      <w:color w:val="auto"/>
      <w:sz w:val="20"/>
      <w:szCs w:val="20"/>
      <w:lang w:val="ru-RU"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81C2B"/>
    <w:rPr>
      <w:rFonts w:cs="Times New Roman"/>
    </w:rPr>
  </w:style>
  <w:style w:type="character" w:styleId="ac">
    <w:name w:val="footnote reference"/>
    <w:basedOn w:val="a0"/>
    <w:uiPriority w:val="99"/>
    <w:semiHidden/>
    <w:rsid w:val="00681C2B"/>
    <w:rPr>
      <w:rFonts w:cs="Times New Roman"/>
      <w:vertAlign w:val="superscript"/>
    </w:rPr>
  </w:style>
  <w:style w:type="paragraph" w:styleId="ad">
    <w:name w:val="No Spacing"/>
    <w:uiPriority w:val="99"/>
    <w:qFormat/>
    <w:rsid w:val="00681C2B"/>
    <w:rPr>
      <w:color w:val="000000"/>
      <w:lang w:val="uk-UA" w:eastAsia="uk-UA"/>
    </w:rPr>
  </w:style>
  <w:style w:type="table" w:styleId="ae">
    <w:name w:val="Table Grid"/>
    <w:basedOn w:val="a1"/>
    <w:uiPriority w:val="99"/>
    <w:rsid w:val="002C06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88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810B6"/>
    <w:rPr>
      <w:rFonts w:ascii="Tahoma" w:hAnsi="Tahoma" w:cs="Tahoma"/>
      <w:color w:val="000000"/>
      <w:sz w:val="16"/>
      <w:szCs w:val="16"/>
      <w:lang w:val="uk-UA" w:eastAsia="uk-UA"/>
    </w:rPr>
  </w:style>
  <w:style w:type="character" w:customStyle="1" w:styleId="1TimesNewRoman12pt">
    <w:name w:val="Стиль Заголовок 1 + Times New Roman 12 pt Знак"/>
    <w:uiPriority w:val="99"/>
    <w:rsid w:val="0076498F"/>
    <w:rPr>
      <w:rFonts w:ascii="Arial" w:hAnsi="Arial"/>
      <w:b/>
      <w:kern w:val="32"/>
      <w:sz w:val="32"/>
      <w:lang w:val="uk-UA" w:eastAsia="en-US"/>
    </w:rPr>
  </w:style>
  <w:style w:type="character" w:styleId="af1">
    <w:name w:val="Hyperlink"/>
    <w:basedOn w:val="a0"/>
    <w:uiPriority w:val="99"/>
    <w:rsid w:val="00EA17C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olkom@lis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Настя</cp:lastModifiedBy>
  <cp:revision>53</cp:revision>
  <cp:lastPrinted>2016-11-02T07:12:00Z</cp:lastPrinted>
  <dcterms:created xsi:type="dcterms:W3CDTF">2016-10-31T14:40:00Z</dcterms:created>
  <dcterms:modified xsi:type="dcterms:W3CDTF">2018-04-13T08:16:00Z</dcterms:modified>
</cp:coreProperties>
</file>