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D87" w:rsidRDefault="00DC0D87" w:rsidP="00DC0D87">
      <w:pPr>
        <w:ind w:firstLine="709"/>
        <w:jc w:val="center"/>
        <w:rPr>
          <w:b/>
          <w:bCs/>
          <w:sz w:val="28"/>
          <w:szCs w:val="28"/>
          <w:lang w:val="uk-UA"/>
        </w:rPr>
      </w:pPr>
      <w:r w:rsidRPr="00DC0D87">
        <w:rPr>
          <w:b/>
          <w:bCs/>
          <w:sz w:val="28"/>
          <w:szCs w:val="28"/>
          <w:lang w:val="uk-UA"/>
        </w:rPr>
        <w:t>Публічне представлення виконання бюджетних програм</w:t>
      </w:r>
    </w:p>
    <w:p w:rsidR="00DC0D87" w:rsidRPr="00DC0D87" w:rsidRDefault="00DC0D87" w:rsidP="00DC0D87">
      <w:pPr>
        <w:ind w:firstLine="709"/>
        <w:jc w:val="center"/>
        <w:rPr>
          <w:b/>
          <w:bCs/>
          <w:sz w:val="28"/>
          <w:szCs w:val="28"/>
          <w:lang w:val="uk-UA"/>
        </w:rPr>
      </w:pPr>
      <w:bookmarkStart w:id="0" w:name="_GoBack"/>
      <w:bookmarkEnd w:id="0"/>
      <w:r w:rsidRPr="00DC0D87">
        <w:rPr>
          <w:b/>
          <w:bCs/>
          <w:sz w:val="28"/>
          <w:szCs w:val="28"/>
          <w:lang w:val="uk-UA"/>
        </w:rPr>
        <w:t xml:space="preserve"> за 2018 рік</w:t>
      </w:r>
    </w:p>
    <w:p w:rsidR="009B40CA" w:rsidRPr="00E520C7" w:rsidRDefault="009B40CA" w:rsidP="009B40CA">
      <w:pPr>
        <w:ind w:firstLine="709"/>
        <w:jc w:val="both"/>
        <w:rPr>
          <w:bCs/>
          <w:sz w:val="28"/>
          <w:szCs w:val="28"/>
          <w:lang w:val="uk-UA"/>
        </w:rPr>
      </w:pPr>
      <w:r w:rsidRPr="00E520C7">
        <w:rPr>
          <w:bCs/>
          <w:sz w:val="28"/>
          <w:szCs w:val="28"/>
          <w:lang w:val="uk-UA"/>
        </w:rPr>
        <w:t xml:space="preserve">Мережа закладів освіти міста Лисичанська у 2018 році складала 21 заклад загальної середньої освіти, 2 заклади позашкільної освіти, 16 закладів дошкільної освіти (з них 14 комунальної форми власності). </w:t>
      </w:r>
    </w:p>
    <w:p w:rsidR="009B40CA" w:rsidRPr="00E520C7" w:rsidRDefault="009B40CA" w:rsidP="009B40CA">
      <w:pPr>
        <w:ind w:firstLine="709"/>
        <w:jc w:val="both"/>
        <w:rPr>
          <w:sz w:val="28"/>
          <w:szCs w:val="28"/>
          <w:lang w:val="uk-UA"/>
        </w:rPr>
      </w:pPr>
      <w:r w:rsidRPr="00E520C7">
        <w:rPr>
          <w:sz w:val="28"/>
          <w:szCs w:val="28"/>
          <w:lang w:val="uk-UA"/>
        </w:rPr>
        <w:t xml:space="preserve">У 21 закладі загальної середньої освіти функціонує 368 класів, у яких навчаються 8607 учнів, а саме: у 4 школах І-ІІ ступенів – 967 учнів, у 17 школах І-ІІІ ступенів – 5072 учні, у 2 спеціалізованих школах – 1691 учень, у </w:t>
      </w:r>
      <w:r w:rsidRPr="00E520C7">
        <w:rPr>
          <w:bCs/>
          <w:sz w:val="28"/>
          <w:szCs w:val="28"/>
          <w:lang w:val="uk-UA"/>
        </w:rPr>
        <w:t>багатопрофільному  ліцеї – 383, у багатопрофільній гімназії – 494 учні. Середня наповнюваність класів у закладах зальної середньої освіти міста – 23,4  учня.</w:t>
      </w:r>
    </w:p>
    <w:p w:rsidR="009B40CA" w:rsidRPr="00E520C7" w:rsidRDefault="009B40CA" w:rsidP="009B40CA">
      <w:pPr>
        <w:ind w:firstLine="709"/>
        <w:jc w:val="both"/>
        <w:rPr>
          <w:sz w:val="28"/>
          <w:szCs w:val="28"/>
          <w:lang w:val="uk-UA"/>
        </w:rPr>
      </w:pPr>
      <w:r w:rsidRPr="00E520C7">
        <w:rPr>
          <w:sz w:val="28"/>
          <w:szCs w:val="28"/>
          <w:lang w:val="uk-UA"/>
        </w:rPr>
        <w:t>У місті функціонують 3 школи, де освітній процес здійснюється українською мовою, 2 школи з навчанням російською мовою та 16 шкіл, у яких  освітній процес здійснюється двома мовами (російською та українською).</w:t>
      </w:r>
    </w:p>
    <w:p w:rsidR="00E520C7" w:rsidRDefault="009B40CA" w:rsidP="009B40CA">
      <w:pPr>
        <w:ind w:firstLine="709"/>
        <w:jc w:val="both"/>
        <w:rPr>
          <w:sz w:val="28"/>
          <w:szCs w:val="28"/>
          <w:lang w:val="uk-UA"/>
        </w:rPr>
      </w:pPr>
      <w:r w:rsidRPr="00E520C7">
        <w:rPr>
          <w:sz w:val="28"/>
          <w:szCs w:val="28"/>
          <w:lang w:val="uk-UA"/>
        </w:rPr>
        <w:t xml:space="preserve">Для дітей з тимчасово неконтрольованих Україною територій на базі ЗОШ №14, ЗОШ №26, НВК «Гарант» організовано навчання учнів за формою екстернат. </w:t>
      </w:r>
    </w:p>
    <w:p w:rsidR="009B40CA" w:rsidRPr="00E520C7" w:rsidRDefault="009B40CA" w:rsidP="009B40CA">
      <w:pPr>
        <w:ind w:firstLine="709"/>
        <w:jc w:val="both"/>
        <w:rPr>
          <w:sz w:val="28"/>
          <w:szCs w:val="28"/>
          <w:lang w:val="uk-UA"/>
        </w:rPr>
      </w:pPr>
      <w:r w:rsidRPr="00E520C7">
        <w:rPr>
          <w:sz w:val="28"/>
          <w:szCs w:val="28"/>
          <w:lang w:val="uk-UA" w:eastAsia="uk-UA"/>
        </w:rPr>
        <w:t xml:space="preserve">Для дітей з особливими освітніми потребами   організовано індивідуальну форму навчання (85 осіб), для 49 учнів функціонує 27 класів з інклюзивним навчанням. </w:t>
      </w:r>
    </w:p>
    <w:p w:rsidR="0090253C" w:rsidRPr="00D26C42" w:rsidRDefault="0090253C" w:rsidP="0090253C">
      <w:pPr>
        <w:pStyle w:val="a6"/>
        <w:ind w:firstLine="708"/>
        <w:jc w:val="both"/>
        <w:rPr>
          <w:rFonts w:ascii="Times New Roman" w:hAnsi="Times New Roman" w:cs="Times New Roman"/>
          <w:sz w:val="28"/>
          <w:szCs w:val="28"/>
        </w:rPr>
      </w:pPr>
      <w:r w:rsidRPr="00896F28">
        <w:rPr>
          <w:rFonts w:ascii="Times New Roman" w:hAnsi="Times New Roman" w:cs="Times New Roman"/>
          <w:sz w:val="28"/>
          <w:szCs w:val="28"/>
        </w:rPr>
        <w:t>У  галузі  до</w:t>
      </w:r>
      <w:r>
        <w:rPr>
          <w:rFonts w:ascii="Times New Roman" w:hAnsi="Times New Roman" w:cs="Times New Roman"/>
          <w:sz w:val="28"/>
          <w:szCs w:val="28"/>
        </w:rPr>
        <w:t xml:space="preserve">шкільної  освіти  функціонує  </w:t>
      </w:r>
      <w:r w:rsidRPr="00DC0D87">
        <w:rPr>
          <w:rFonts w:ascii="Times New Roman" w:hAnsi="Times New Roman" w:cs="Times New Roman"/>
          <w:sz w:val="28"/>
          <w:szCs w:val="28"/>
        </w:rPr>
        <w:t>14</w:t>
      </w:r>
      <w:r>
        <w:rPr>
          <w:rFonts w:ascii="Times New Roman" w:hAnsi="Times New Roman" w:cs="Times New Roman"/>
          <w:sz w:val="28"/>
          <w:szCs w:val="28"/>
        </w:rPr>
        <w:t xml:space="preserve"> </w:t>
      </w:r>
      <w:r w:rsidRPr="00896F28">
        <w:rPr>
          <w:rFonts w:ascii="Times New Roman" w:hAnsi="Times New Roman" w:cs="Times New Roman"/>
          <w:sz w:val="28"/>
          <w:szCs w:val="28"/>
        </w:rPr>
        <w:t xml:space="preserve">закладів </w:t>
      </w:r>
      <w:r>
        <w:rPr>
          <w:rFonts w:ascii="Times New Roman" w:hAnsi="Times New Roman" w:cs="Times New Roman"/>
          <w:sz w:val="28"/>
          <w:szCs w:val="28"/>
        </w:rPr>
        <w:t xml:space="preserve">дошкільної освіти </w:t>
      </w:r>
      <w:r w:rsidRPr="00896F28">
        <w:rPr>
          <w:rFonts w:ascii="Times New Roman" w:hAnsi="Times New Roman" w:cs="Times New Roman"/>
          <w:sz w:val="28"/>
          <w:szCs w:val="28"/>
        </w:rPr>
        <w:t>комунальної форми власності</w:t>
      </w:r>
      <w:r w:rsidRPr="00D26C42">
        <w:rPr>
          <w:rFonts w:ascii="Times New Roman" w:hAnsi="Times New Roman" w:cs="Times New Roman"/>
          <w:sz w:val="28"/>
          <w:szCs w:val="28"/>
        </w:rPr>
        <w:t>, 2 – державної</w:t>
      </w:r>
      <w:r>
        <w:rPr>
          <w:rFonts w:ascii="Times New Roman" w:hAnsi="Times New Roman" w:cs="Times New Roman"/>
          <w:sz w:val="28"/>
          <w:szCs w:val="28"/>
        </w:rPr>
        <w:t xml:space="preserve"> та, крім того, 1 </w:t>
      </w:r>
      <w:r w:rsidRPr="00D26C42">
        <w:rPr>
          <w:rFonts w:ascii="Times New Roman" w:hAnsi="Times New Roman" w:cs="Times New Roman"/>
          <w:sz w:val="28"/>
          <w:szCs w:val="28"/>
        </w:rPr>
        <w:t xml:space="preserve">-  </w:t>
      </w:r>
      <w:r>
        <w:rPr>
          <w:rFonts w:ascii="Times New Roman" w:eastAsia="Calibri" w:hAnsi="Times New Roman" w:cs="Times New Roman"/>
          <w:sz w:val="28"/>
          <w:szCs w:val="28"/>
        </w:rPr>
        <w:t>КЗ «</w:t>
      </w:r>
      <w:r w:rsidRPr="00D26C42">
        <w:rPr>
          <w:rFonts w:ascii="Times New Roman" w:eastAsia="Calibri" w:hAnsi="Times New Roman" w:cs="Times New Roman"/>
          <w:sz w:val="28"/>
          <w:szCs w:val="28"/>
        </w:rPr>
        <w:t>Лисичанський навчально</w:t>
      </w:r>
      <w:r>
        <w:rPr>
          <w:rFonts w:ascii="Times New Roman" w:eastAsia="Calibri" w:hAnsi="Times New Roman" w:cs="Times New Roman"/>
          <w:sz w:val="28"/>
          <w:szCs w:val="28"/>
        </w:rPr>
        <w:t>-</w:t>
      </w:r>
      <w:r w:rsidRPr="00D26C42">
        <w:rPr>
          <w:rFonts w:ascii="Times New Roman" w:eastAsia="Calibri" w:hAnsi="Times New Roman" w:cs="Times New Roman"/>
          <w:sz w:val="28"/>
          <w:szCs w:val="28"/>
        </w:rPr>
        <w:t>виховний комплекс загальноосвітня школа І – ІІІ ступенів № 3 – дошкільний навчальний заклад « Барвінок»</w:t>
      </w:r>
      <w:r>
        <w:rPr>
          <w:rFonts w:ascii="Times New Roman" w:eastAsia="Calibri" w:hAnsi="Times New Roman" w:cs="Times New Roman"/>
          <w:sz w:val="28"/>
          <w:szCs w:val="28"/>
        </w:rPr>
        <w:t>.</w:t>
      </w:r>
    </w:p>
    <w:p w:rsidR="0090253C" w:rsidRPr="00896F28" w:rsidRDefault="0090253C" w:rsidP="0090253C">
      <w:pPr>
        <w:pStyle w:val="a6"/>
        <w:ind w:firstLine="708"/>
        <w:jc w:val="both"/>
        <w:rPr>
          <w:rFonts w:ascii="Times New Roman" w:hAnsi="Times New Roman" w:cs="Times New Roman"/>
          <w:sz w:val="28"/>
          <w:szCs w:val="28"/>
        </w:rPr>
      </w:pPr>
      <w:r w:rsidRPr="00896F28">
        <w:rPr>
          <w:rFonts w:ascii="Times New Roman" w:hAnsi="Times New Roman" w:cs="Times New Roman"/>
          <w:sz w:val="28"/>
          <w:szCs w:val="28"/>
        </w:rPr>
        <w:t>У  названих  установах  дош</w:t>
      </w:r>
      <w:r>
        <w:rPr>
          <w:rFonts w:ascii="Times New Roman" w:hAnsi="Times New Roman" w:cs="Times New Roman"/>
          <w:sz w:val="28"/>
          <w:szCs w:val="28"/>
        </w:rPr>
        <w:t>кільною  освітою  охоплено  2290</w:t>
      </w:r>
      <w:r w:rsidRPr="00896F28">
        <w:rPr>
          <w:rFonts w:ascii="Times New Roman" w:hAnsi="Times New Roman" w:cs="Times New Roman"/>
          <w:sz w:val="28"/>
          <w:szCs w:val="28"/>
        </w:rPr>
        <w:t xml:space="preserve"> </w:t>
      </w:r>
      <w:r>
        <w:rPr>
          <w:rFonts w:ascii="Times New Roman" w:hAnsi="Times New Roman" w:cs="Times New Roman"/>
          <w:sz w:val="28"/>
          <w:szCs w:val="28"/>
        </w:rPr>
        <w:t>вихованців,  у  тому  числі  91  дитина  охоплена</w:t>
      </w:r>
      <w:r w:rsidRPr="00896F28">
        <w:rPr>
          <w:rFonts w:ascii="Times New Roman" w:hAnsi="Times New Roman" w:cs="Times New Roman"/>
          <w:sz w:val="28"/>
          <w:szCs w:val="28"/>
        </w:rPr>
        <w:t xml:space="preserve">  соціально-педагогічним патронатом. </w:t>
      </w:r>
    </w:p>
    <w:p w:rsidR="0090253C" w:rsidRPr="00896F28" w:rsidRDefault="0090253C" w:rsidP="0090253C">
      <w:pPr>
        <w:pStyle w:val="a6"/>
        <w:jc w:val="both"/>
        <w:rPr>
          <w:rFonts w:ascii="Times New Roman" w:hAnsi="Times New Roman" w:cs="Times New Roman"/>
          <w:sz w:val="28"/>
          <w:szCs w:val="28"/>
        </w:rPr>
      </w:pPr>
      <w:r w:rsidRPr="00896F28">
        <w:rPr>
          <w:rFonts w:ascii="Times New Roman" w:hAnsi="Times New Roman" w:cs="Times New Roman"/>
          <w:sz w:val="28"/>
          <w:szCs w:val="28"/>
        </w:rPr>
        <w:t xml:space="preserve">Протягом 2018 року: </w:t>
      </w:r>
    </w:p>
    <w:p w:rsidR="0090253C" w:rsidRPr="000D0D6A" w:rsidRDefault="0090253C" w:rsidP="0090253C">
      <w:pPr>
        <w:pStyle w:val="a6"/>
        <w:jc w:val="both"/>
        <w:rPr>
          <w:rFonts w:ascii="Times New Roman" w:hAnsi="Times New Roman" w:cs="Times New Roman"/>
          <w:sz w:val="28"/>
          <w:szCs w:val="28"/>
        </w:rPr>
      </w:pPr>
      <w:r w:rsidRPr="00896F28">
        <w:rPr>
          <w:rFonts w:ascii="Times New Roman" w:hAnsi="Times New Roman" w:cs="Times New Roman"/>
          <w:sz w:val="28"/>
          <w:szCs w:val="28"/>
        </w:rPr>
        <w:t>- від</w:t>
      </w:r>
      <w:r>
        <w:rPr>
          <w:rFonts w:ascii="Times New Roman" w:hAnsi="Times New Roman" w:cs="Times New Roman"/>
          <w:sz w:val="28"/>
          <w:szCs w:val="28"/>
        </w:rPr>
        <w:t>крита  1  додаткова  група</w:t>
      </w:r>
      <w:r w:rsidRPr="00896F28">
        <w:rPr>
          <w:rFonts w:ascii="Times New Roman" w:hAnsi="Times New Roman" w:cs="Times New Roman"/>
          <w:sz w:val="28"/>
          <w:szCs w:val="28"/>
        </w:rPr>
        <w:t xml:space="preserve"> з  денним  перебуванням  дітей  у </w:t>
      </w:r>
      <w:r w:rsidRPr="000D0D6A">
        <w:rPr>
          <w:rFonts w:ascii="Times New Roman" w:hAnsi="Times New Roman" w:cs="Times New Roman"/>
          <w:sz w:val="28"/>
          <w:szCs w:val="28"/>
        </w:rPr>
        <w:t>КЗ</w:t>
      </w:r>
      <w:r w:rsidRPr="000D0D6A">
        <w:rPr>
          <w:rFonts w:ascii="Times New Roman" w:eastAsia="Calibri" w:hAnsi="Times New Roman" w:cs="Times New Roman"/>
          <w:sz w:val="28"/>
          <w:szCs w:val="28"/>
        </w:rPr>
        <w:t xml:space="preserve"> «Лисичанський дошкільний навчальний за</w:t>
      </w:r>
      <w:r>
        <w:rPr>
          <w:rFonts w:ascii="Times New Roman" w:hAnsi="Times New Roman" w:cs="Times New Roman"/>
          <w:sz w:val="28"/>
          <w:szCs w:val="28"/>
        </w:rPr>
        <w:t>клад (ясла – садок) №7 «Іскорка</w:t>
      </w:r>
      <w:r w:rsidRPr="000D0D6A">
        <w:rPr>
          <w:rFonts w:ascii="Times New Roman" w:eastAsia="Calibri" w:hAnsi="Times New Roman" w:cs="Times New Roman"/>
          <w:sz w:val="28"/>
          <w:szCs w:val="28"/>
        </w:rPr>
        <w:t>»</w:t>
      </w:r>
      <w:r w:rsidRPr="000D0D6A">
        <w:rPr>
          <w:rFonts w:ascii="Times New Roman" w:hAnsi="Times New Roman" w:cs="Times New Roman"/>
          <w:sz w:val="28"/>
          <w:szCs w:val="28"/>
        </w:rPr>
        <w:t xml:space="preserve">; </w:t>
      </w:r>
    </w:p>
    <w:p w:rsidR="0090253C" w:rsidRDefault="0090253C" w:rsidP="009E1D59">
      <w:pPr>
        <w:widowControl w:val="0"/>
        <w:suppressAutoHyphens/>
        <w:ind w:firstLine="540"/>
        <w:jc w:val="both"/>
        <w:rPr>
          <w:sz w:val="28"/>
          <w:szCs w:val="28"/>
          <w:lang w:val="uk-UA"/>
        </w:rPr>
      </w:pPr>
    </w:p>
    <w:p w:rsidR="009E1D59" w:rsidRPr="005708D8" w:rsidRDefault="009E1D59" w:rsidP="009E1D59">
      <w:pPr>
        <w:widowControl w:val="0"/>
        <w:suppressAutoHyphens/>
        <w:ind w:firstLine="540"/>
        <w:jc w:val="both"/>
        <w:rPr>
          <w:sz w:val="28"/>
          <w:szCs w:val="28"/>
          <w:lang w:val="uk-UA"/>
        </w:rPr>
      </w:pPr>
      <w:r w:rsidRPr="005708D8">
        <w:rPr>
          <w:sz w:val="28"/>
          <w:szCs w:val="28"/>
          <w:lang w:val="uk-UA"/>
        </w:rPr>
        <w:t>У місті збережено мережу закладів позашкільної освіти: Центр науково-технічної творчості учнівської молоді та Центр позашкільної роботи зі школярами та молоддю. У ЗОШ І-ІІІ ступенів № 30 проводяться заняття гуртків екологічного напрямку Центру позашкільної роботи зі школярами та молоддю.</w:t>
      </w:r>
    </w:p>
    <w:p w:rsidR="009E1D59" w:rsidRPr="005708D8" w:rsidRDefault="009E1D59" w:rsidP="009E1D59">
      <w:pPr>
        <w:ind w:firstLine="708"/>
        <w:contextualSpacing/>
        <w:jc w:val="both"/>
        <w:rPr>
          <w:sz w:val="28"/>
          <w:szCs w:val="28"/>
          <w:lang w:val="uk-UA"/>
        </w:rPr>
      </w:pPr>
      <w:r w:rsidRPr="005708D8">
        <w:rPr>
          <w:bCs/>
          <w:sz w:val="28"/>
          <w:szCs w:val="28"/>
          <w:lang w:val="uk-UA"/>
        </w:rPr>
        <w:t xml:space="preserve">Заклади позашкільної освіти міста надають безкоштовні послуги, створюють додаткові можливості для духовного, інтелектуального, фізичного розвитку дітей та підлітків, здійснюють соціальні функції стосовно забезпечення змістовного дозвілля дітей, молоді, навчають вихованців за художньо-естетичним, еколого-натуралістичним, </w:t>
      </w:r>
      <w:proofErr w:type="spellStart"/>
      <w:r w:rsidRPr="005708D8">
        <w:rPr>
          <w:bCs/>
          <w:sz w:val="28"/>
          <w:szCs w:val="28"/>
          <w:lang w:val="uk-UA"/>
        </w:rPr>
        <w:t>історико-краєзнавчим</w:t>
      </w:r>
      <w:proofErr w:type="spellEnd"/>
      <w:r w:rsidRPr="005708D8">
        <w:rPr>
          <w:bCs/>
          <w:sz w:val="28"/>
          <w:szCs w:val="28"/>
          <w:lang w:val="uk-UA"/>
        </w:rPr>
        <w:t>, спортивним, гуманітарним, технічним, соціально-реабілітаційним, науково-технічним напрямами.</w:t>
      </w:r>
      <w:r w:rsidRPr="005708D8">
        <w:rPr>
          <w:sz w:val="28"/>
          <w:szCs w:val="28"/>
          <w:lang w:val="uk-UA"/>
        </w:rPr>
        <w:t xml:space="preserve"> Усього заклади позашкільної освіти відділу освіти виховують 2635 учнів у 179 гуртках за сьома напрямками.</w:t>
      </w:r>
    </w:p>
    <w:p w:rsidR="009E1D59" w:rsidRPr="005708D8" w:rsidRDefault="009E1D59" w:rsidP="009E1D59">
      <w:pPr>
        <w:ind w:firstLine="708"/>
        <w:jc w:val="both"/>
        <w:rPr>
          <w:sz w:val="28"/>
          <w:szCs w:val="28"/>
          <w:lang w:val="uk-UA"/>
        </w:rPr>
      </w:pPr>
      <w:r w:rsidRPr="005708D8">
        <w:rPr>
          <w:sz w:val="28"/>
          <w:szCs w:val="28"/>
          <w:lang w:val="uk-UA"/>
        </w:rPr>
        <w:lastRenderedPageBreak/>
        <w:t xml:space="preserve">У закладах загальної середньої освіти працюють 259 гуртків та спортивних секцій, які відвідують 4003 учні. </w:t>
      </w:r>
    </w:p>
    <w:p w:rsidR="009E1D59" w:rsidRDefault="009E1D59" w:rsidP="00B42EE5">
      <w:pPr>
        <w:tabs>
          <w:tab w:val="left" w:pos="960"/>
        </w:tabs>
        <w:ind w:firstLine="720"/>
        <w:jc w:val="both"/>
        <w:rPr>
          <w:sz w:val="28"/>
          <w:szCs w:val="28"/>
          <w:lang w:val="uk-UA"/>
        </w:rPr>
      </w:pPr>
    </w:p>
    <w:p w:rsidR="00EF3808" w:rsidRDefault="00B42EE5" w:rsidP="00B42EE5">
      <w:pPr>
        <w:tabs>
          <w:tab w:val="left" w:pos="960"/>
        </w:tabs>
        <w:ind w:firstLine="720"/>
        <w:jc w:val="both"/>
        <w:rPr>
          <w:color w:val="000000"/>
          <w:sz w:val="28"/>
          <w:szCs w:val="28"/>
          <w:shd w:val="clear" w:color="auto" w:fill="FFFFFF"/>
          <w:lang w:val="uk-UA"/>
        </w:rPr>
      </w:pPr>
      <w:r w:rsidRPr="006138B4">
        <w:rPr>
          <w:sz w:val="28"/>
          <w:szCs w:val="28"/>
          <w:lang w:val="uk-UA"/>
        </w:rPr>
        <w:t>Протягом 201</w:t>
      </w:r>
      <w:r>
        <w:rPr>
          <w:sz w:val="28"/>
          <w:szCs w:val="28"/>
          <w:lang w:val="uk-UA"/>
        </w:rPr>
        <w:t>8</w:t>
      </w:r>
      <w:r w:rsidRPr="006138B4">
        <w:rPr>
          <w:sz w:val="28"/>
          <w:szCs w:val="28"/>
          <w:lang w:val="uk-UA"/>
        </w:rPr>
        <w:t xml:space="preserve"> року</w:t>
      </w:r>
      <w:r>
        <w:rPr>
          <w:sz w:val="28"/>
          <w:szCs w:val="28"/>
          <w:lang w:val="uk-UA"/>
        </w:rPr>
        <w:t xml:space="preserve"> на утримання закладів відділу освіти Лисичанської міської ради  виділено </w:t>
      </w:r>
      <w:r w:rsidR="00EF3808">
        <w:rPr>
          <w:sz w:val="28"/>
          <w:szCs w:val="28"/>
          <w:lang w:val="uk-UA"/>
        </w:rPr>
        <w:t>2</w:t>
      </w:r>
      <w:r w:rsidR="00BD7238">
        <w:rPr>
          <w:sz w:val="28"/>
          <w:szCs w:val="28"/>
          <w:lang w:val="uk-UA"/>
        </w:rPr>
        <w:t>15</w:t>
      </w:r>
      <w:r w:rsidR="00EF3808">
        <w:rPr>
          <w:sz w:val="28"/>
          <w:szCs w:val="28"/>
          <w:lang w:val="uk-UA"/>
        </w:rPr>
        <w:t xml:space="preserve"> млн. </w:t>
      </w:r>
      <w:r w:rsidR="00BD7238">
        <w:rPr>
          <w:sz w:val="28"/>
          <w:szCs w:val="28"/>
          <w:lang w:val="uk-UA"/>
        </w:rPr>
        <w:t>922</w:t>
      </w:r>
      <w:r w:rsidR="00EF3808">
        <w:rPr>
          <w:sz w:val="28"/>
          <w:szCs w:val="28"/>
          <w:lang w:val="uk-UA"/>
        </w:rPr>
        <w:t xml:space="preserve"> тис. </w:t>
      </w:r>
      <w:r w:rsidR="00BD7238">
        <w:rPr>
          <w:sz w:val="28"/>
          <w:szCs w:val="28"/>
          <w:lang w:val="uk-UA"/>
        </w:rPr>
        <w:t>2</w:t>
      </w:r>
      <w:r w:rsidR="007A02DF">
        <w:rPr>
          <w:sz w:val="28"/>
          <w:szCs w:val="28"/>
          <w:lang w:val="uk-UA"/>
        </w:rPr>
        <w:t>29</w:t>
      </w:r>
      <w:r w:rsidR="00EF3808">
        <w:rPr>
          <w:sz w:val="28"/>
          <w:szCs w:val="28"/>
          <w:lang w:val="uk-UA"/>
        </w:rPr>
        <w:t xml:space="preserve"> грн. у тому числі за рахунок загального фонду – 205 млн. 625 тис. </w:t>
      </w:r>
      <w:r w:rsidR="00C252D0">
        <w:rPr>
          <w:sz w:val="28"/>
          <w:szCs w:val="28"/>
          <w:lang w:val="uk-UA"/>
        </w:rPr>
        <w:t>39</w:t>
      </w:r>
      <w:r w:rsidR="00EF3808">
        <w:rPr>
          <w:sz w:val="28"/>
          <w:szCs w:val="28"/>
          <w:lang w:val="uk-UA"/>
        </w:rPr>
        <w:t xml:space="preserve"> грн. та спеціального фонду – 1</w:t>
      </w:r>
      <w:r w:rsidR="00BD7238">
        <w:rPr>
          <w:sz w:val="28"/>
          <w:szCs w:val="28"/>
          <w:lang w:val="uk-UA"/>
        </w:rPr>
        <w:t>0</w:t>
      </w:r>
      <w:r w:rsidR="00EF3808">
        <w:rPr>
          <w:sz w:val="28"/>
          <w:szCs w:val="28"/>
          <w:lang w:val="uk-UA"/>
        </w:rPr>
        <w:t xml:space="preserve"> млн. </w:t>
      </w:r>
      <w:r w:rsidR="00BD7238">
        <w:rPr>
          <w:sz w:val="28"/>
          <w:szCs w:val="28"/>
          <w:lang w:val="uk-UA"/>
        </w:rPr>
        <w:t>297</w:t>
      </w:r>
      <w:r w:rsidR="00EF3808">
        <w:rPr>
          <w:sz w:val="28"/>
          <w:szCs w:val="28"/>
          <w:lang w:val="uk-UA"/>
        </w:rPr>
        <w:t xml:space="preserve"> тис. </w:t>
      </w:r>
      <w:r w:rsidR="00BD7238">
        <w:rPr>
          <w:sz w:val="28"/>
          <w:szCs w:val="28"/>
          <w:lang w:val="uk-UA"/>
        </w:rPr>
        <w:t>190</w:t>
      </w:r>
      <w:r w:rsidR="00EF3808">
        <w:rPr>
          <w:sz w:val="28"/>
          <w:szCs w:val="28"/>
          <w:lang w:val="uk-UA"/>
        </w:rPr>
        <w:t xml:space="preserve"> грн.</w:t>
      </w:r>
      <w:r w:rsidR="00BD7238">
        <w:rPr>
          <w:sz w:val="28"/>
          <w:szCs w:val="28"/>
          <w:lang w:val="uk-UA"/>
        </w:rPr>
        <w:t xml:space="preserve"> (за рахунок власних надходжень – 5 млн. 727 тис. 374 грн., за рахунок фонду розвитку – 4 млн. 569 тис. 816 грн.).</w:t>
      </w:r>
      <w:r w:rsidR="00FA579C">
        <w:rPr>
          <w:sz w:val="28"/>
          <w:szCs w:val="28"/>
          <w:lang w:val="uk-UA"/>
        </w:rPr>
        <w:t xml:space="preserve"> </w:t>
      </w:r>
      <w:r w:rsidR="0023564D">
        <w:rPr>
          <w:sz w:val="28"/>
          <w:szCs w:val="28"/>
          <w:lang w:val="uk-UA"/>
        </w:rPr>
        <w:t>У тому числі з</w:t>
      </w:r>
      <w:r w:rsidR="00FA579C">
        <w:rPr>
          <w:sz w:val="28"/>
          <w:szCs w:val="28"/>
          <w:lang w:val="uk-UA"/>
        </w:rPr>
        <w:t xml:space="preserve">а </w:t>
      </w:r>
      <w:r w:rsidR="00FA579C" w:rsidRPr="0023564D">
        <w:rPr>
          <w:sz w:val="28"/>
          <w:szCs w:val="28"/>
          <w:lang w:val="uk-UA"/>
        </w:rPr>
        <w:t>рахунок субвенці</w:t>
      </w:r>
      <w:r w:rsidR="0023564D" w:rsidRPr="0023564D">
        <w:rPr>
          <w:sz w:val="28"/>
          <w:szCs w:val="28"/>
          <w:lang w:val="uk-UA"/>
        </w:rPr>
        <w:t>ї</w:t>
      </w:r>
      <w:r w:rsidR="00FA579C" w:rsidRPr="0023564D">
        <w:rPr>
          <w:sz w:val="28"/>
          <w:szCs w:val="28"/>
          <w:lang w:val="uk-UA"/>
        </w:rPr>
        <w:t xml:space="preserve"> з державного бюджету</w:t>
      </w:r>
      <w:r w:rsidR="0023564D" w:rsidRPr="0023564D">
        <w:rPr>
          <w:sz w:val="28"/>
          <w:szCs w:val="28"/>
          <w:lang w:val="uk-UA"/>
        </w:rPr>
        <w:t xml:space="preserve"> місцевим бюджетам </w:t>
      </w:r>
      <w:r w:rsidR="00FA579C" w:rsidRPr="0023564D">
        <w:rPr>
          <w:sz w:val="28"/>
          <w:szCs w:val="28"/>
          <w:lang w:val="uk-UA"/>
        </w:rPr>
        <w:t xml:space="preserve"> </w:t>
      </w:r>
      <w:r w:rsidR="00FA579C" w:rsidRPr="0023564D">
        <w:rPr>
          <w:color w:val="000000"/>
          <w:sz w:val="28"/>
          <w:szCs w:val="28"/>
          <w:shd w:val="clear" w:color="auto" w:fill="FFFFFF"/>
          <w:lang w:val="uk-UA"/>
        </w:rPr>
        <w:t>спрямов</w:t>
      </w:r>
      <w:r w:rsidR="004A74EF">
        <w:rPr>
          <w:color w:val="000000"/>
          <w:sz w:val="28"/>
          <w:szCs w:val="28"/>
          <w:shd w:val="clear" w:color="auto" w:fill="FFFFFF"/>
          <w:lang w:val="uk-UA"/>
        </w:rPr>
        <w:t>ані</w:t>
      </w:r>
      <w:r w:rsidR="0023564D" w:rsidRPr="0023564D">
        <w:rPr>
          <w:color w:val="000000"/>
          <w:sz w:val="28"/>
          <w:szCs w:val="28"/>
          <w:shd w:val="clear" w:color="auto" w:fill="FFFFFF"/>
          <w:lang w:val="uk-UA"/>
        </w:rPr>
        <w:t xml:space="preserve"> кошти </w:t>
      </w:r>
      <w:r w:rsidR="00FA579C" w:rsidRPr="0023564D">
        <w:rPr>
          <w:color w:val="000000"/>
          <w:sz w:val="28"/>
          <w:szCs w:val="28"/>
          <w:shd w:val="clear" w:color="auto" w:fill="FFFFFF"/>
          <w:lang w:val="uk-UA"/>
        </w:rPr>
        <w:t xml:space="preserve"> на оплату праці з нарахуваннями педагогічних працівників </w:t>
      </w:r>
      <w:r w:rsidR="0023564D" w:rsidRPr="0023564D">
        <w:rPr>
          <w:color w:val="000000"/>
          <w:sz w:val="28"/>
          <w:szCs w:val="28"/>
          <w:shd w:val="clear" w:color="auto" w:fill="FFFFFF"/>
          <w:lang w:val="uk-UA"/>
        </w:rPr>
        <w:t xml:space="preserve"> закладів  загальної середньої освіти </w:t>
      </w:r>
      <w:r w:rsidR="004A74EF">
        <w:rPr>
          <w:color w:val="000000"/>
          <w:sz w:val="28"/>
          <w:szCs w:val="28"/>
          <w:shd w:val="clear" w:color="auto" w:fill="FFFFFF"/>
          <w:lang w:val="uk-UA"/>
        </w:rPr>
        <w:t xml:space="preserve"> у сумі 83 млн. 264 тис. 221 грн. </w:t>
      </w:r>
    </w:p>
    <w:p w:rsidR="00485E07" w:rsidRPr="0023564D" w:rsidRDefault="00485E07" w:rsidP="00485E07">
      <w:pPr>
        <w:widowControl w:val="0"/>
        <w:shd w:val="clear" w:color="auto" w:fill="FFFFFF"/>
        <w:spacing w:line="302" w:lineRule="exact"/>
        <w:ind w:left="540"/>
        <w:jc w:val="center"/>
        <w:rPr>
          <w:b/>
          <w:sz w:val="28"/>
          <w:szCs w:val="28"/>
          <w:lang w:val="uk-UA" w:eastAsia="en-US"/>
        </w:rPr>
      </w:pPr>
      <w:r w:rsidRPr="0023564D">
        <w:rPr>
          <w:b/>
          <w:sz w:val="28"/>
          <w:szCs w:val="28"/>
          <w:lang w:val="uk-UA" w:eastAsia="en-US"/>
        </w:rPr>
        <w:t>АНАЛІЗ</w:t>
      </w:r>
    </w:p>
    <w:p w:rsidR="00485E07" w:rsidRPr="00C252D0" w:rsidRDefault="00485E07" w:rsidP="00485E07">
      <w:pPr>
        <w:widowControl w:val="0"/>
        <w:shd w:val="clear" w:color="auto" w:fill="FFFFFF"/>
        <w:spacing w:line="302" w:lineRule="exact"/>
        <w:ind w:left="540"/>
        <w:jc w:val="center"/>
        <w:rPr>
          <w:b/>
          <w:lang w:val="uk-UA" w:eastAsia="en-US"/>
        </w:rPr>
      </w:pPr>
      <w:r w:rsidRPr="00C252D0">
        <w:rPr>
          <w:b/>
          <w:sz w:val="24"/>
          <w:szCs w:val="24"/>
          <w:lang w:val="uk-UA" w:eastAsia="en-US"/>
        </w:rPr>
        <w:t xml:space="preserve">видатків загального фонду міського бюджету </w:t>
      </w:r>
      <w:r w:rsidR="002E20EE">
        <w:rPr>
          <w:b/>
          <w:sz w:val="24"/>
          <w:szCs w:val="24"/>
          <w:lang w:val="uk-UA" w:eastAsia="en-US"/>
        </w:rPr>
        <w:t>з</w:t>
      </w:r>
      <w:r w:rsidRPr="00C252D0">
        <w:rPr>
          <w:b/>
          <w:sz w:val="24"/>
          <w:szCs w:val="24"/>
          <w:lang w:val="uk-UA" w:eastAsia="en-US"/>
        </w:rPr>
        <w:t xml:space="preserve">а 2018 рік </w:t>
      </w:r>
    </w:p>
    <w:p w:rsidR="00485E07" w:rsidRDefault="00730758" w:rsidP="00730758">
      <w:pPr>
        <w:widowControl w:val="0"/>
        <w:shd w:val="clear" w:color="auto" w:fill="FFFFFF"/>
        <w:spacing w:line="302" w:lineRule="exact"/>
        <w:jc w:val="center"/>
        <w:rPr>
          <w:rFonts w:eastAsia="Calibri"/>
          <w:color w:val="000000"/>
          <w:sz w:val="21"/>
          <w:szCs w:val="21"/>
          <w:lang w:val="uk-UA" w:eastAsia="uk-UA" w:bidi="uk-UA"/>
        </w:rPr>
      </w:pPr>
      <w:r>
        <w:rPr>
          <w:rFonts w:eastAsia="Calibri"/>
          <w:color w:val="000000"/>
          <w:sz w:val="21"/>
          <w:szCs w:val="21"/>
          <w:lang w:val="uk-UA" w:eastAsia="uk-UA" w:bidi="uk-UA"/>
        </w:rPr>
        <w:t xml:space="preserve">                                                                                                                     </w:t>
      </w:r>
      <w:r w:rsidR="00485E07" w:rsidRPr="00A319A3">
        <w:rPr>
          <w:rFonts w:eastAsia="Calibri"/>
          <w:color w:val="000000"/>
          <w:sz w:val="21"/>
          <w:szCs w:val="21"/>
          <w:lang w:val="uk-UA" w:eastAsia="uk-UA" w:bidi="uk-UA"/>
        </w:rPr>
        <w:t xml:space="preserve">тис </w:t>
      </w:r>
      <w:r w:rsidR="002E1F59">
        <w:rPr>
          <w:rFonts w:eastAsia="Calibri"/>
          <w:color w:val="000000"/>
          <w:sz w:val="21"/>
          <w:szCs w:val="21"/>
          <w:lang w:val="uk-UA" w:eastAsia="uk-UA" w:bidi="uk-UA"/>
        </w:rPr>
        <w:t>грн.</w:t>
      </w:r>
    </w:p>
    <w:tbl>
      <w:tblPr>
        <w:tblOverlap w:val="never"/>
        <w:tblW w:w="10751" w:type="dxa"/>
        <w:shd w:val="clear" w:color="auto" w:fill="FFFFFF"/>
        <w:tblLayout w:type="fixed"/>
        <w:tblCellMar>
          <w:left w:w="10" w:type="dxa"/>
          <w:right w:w="10" w:type="dxa"/>
        </w:tblCellMar>
        <w:tblLook w:val="0000" w:firstRow="0" w:lastRow="0" w:firstColumn="0" w:lastColumn="0" w:noHBand="0" w:noVBand="0"/>
      </w:tblPr>
      <w:tblGrid>
        <w:gridCol w:w="4121"/>
        <w:gridCol w:w="1970"/>
        <w:gridCol w:w="1716"/>
        <w:gridCol w:w="1472"/>
        <w:gridCol w:w="1472"/>
      </w:tblGrid>
      <w:tr w:rsidR="00485E07" w:rsidRPr="00EF5166" w:rsidTr="0090253C">
        <w:trPr>
          <w:trHeight w:hRule="exact" w:val="952"/>
        </w:trPr>
        <w:tc>
          <w:tcPr>
            <w:tcW w:w="4121" w:type="dxa"/>
            <w:tcBorders>
              <w:top w:val="single" w:sz="4" w:space="0" w:color="auto"/>
              <w:left w:val="single" w:sz="4" w:space="0" w:color="auto"/>
            </w:tcBorders>
            <w:shd w:val="clear" w:color="auto" w:fill="FFFFFF"/>
            <w:vAlign w:val="center"/>
          </w:tcPr>
          <w:p w:rsidR="00485E07" w:rsidRPr="002E1F59" w:rsidRDefault="00485E07" w:rsidP="00730758">
            <w:pPr>
              <w:jc w:val="center"/>
              <w:rPr>
                <w:b/>
                <w:sz w:val="24"/>
                <w:szCs w:val="24"/>
                <w:lang w:val="uk-UA"/>
              </w:rPr>
            </w:pPr>
            <w:r w:rsidRPr="002E1F59">
              <w:rPr>
                <w:b/>
                <w:sz w:val="24"/>
                <w:szCs w:val="24"/>
                <w:lang w:val="uk-UA"/>
              </w:rPr>
              <w:t>Найменування видатків за бюджетною класифікацією</w:t>
            </w:r>
          </w:p>
        </w:tc>
        <w:tc>
          <w:tcPr>
            <w:tcW w:w="1970" w:type="dxa"/>
            <w:tcBorders>
              <w:top w:val="single" w:sz="4" w:space="0" w:color="auto"/>
              <w:left w:val="single" w:sz="4" w:space="0" w:color="auto"/>
            </w:tcBorders>
            <w:shd w:val="clear" w:color="auto" w:fill="FFFFFF"/>
            <w:vAlign w:val="center"/>
          </w:tcPr>
          <w:p w:rsidR="00485E07" w:rsidRPr="002E1F59" w:rsidRDefault="00485E07" w:rsidP="00730758">
            <w:pPr>
              <w:jc w:val="center"/>
              <w:rPr>
                <w:b/>
                <w:sz w:val="24"/>
                <w:szCs w:val="24"/>
                <w:lang w:val="uk-UA"/>
              </w:rPr>
            </w:pPr>
            <w:r w:rsidRPr="002E1F59">
              <w:rPr>
                <w:b/>
                <w:sz w:val="24"/>
                <w:szCs w:val="24"/>
                <w:lang w:val="uk-UA"/>
              </w:rPr>
              <w:t>Затверджено на 2018 рік</w:t>
            </w:r>
          </w:p>
        </w:tc>
        <w:tc>
          <w:tcPr>
            <w:tcW w:w="1716" w:type="dxa"/>
            <w:tcBorders>
              <w:top w:val="single" w:sz="4" w:space="0" w:color="auto"/>
              <w:left w:val="single" w:sz="4" w:space="0" w:color="auto"/>
            </w:tcBorders>
            <w:shd w:val="clear" w:color="auto" w:fill="FFFFFF"/>
            <w:vAlign w:val="center"/>
          </w:tcPr>
          <w:p w:rsidR="00485E07" w:rsidRPr="002E1F59" w:rsidRDefault="00485E07" w:rsidP="00730758">
            <w:pPr>
              <w:jc w:val="center"/>
              <w:rPr>
                <w:b/>
                <w:sz w:val="24"/>
                <w:szCs w:val="24"/>
                <w:lang w:val="uk-UA"/>
              </w:rPr>
            </w:pPr>
            <w:r w:rsidRPr="002E1F59">
              <w:rPr>
                <w:b/>
                <w:sz w:val="24"/>
                <w:szCs w:val="24"/>
                <w:lang w:val="uk-UA"/>
              </w:rPr>
              <w:t>Видатки на утримання у 2018 році</w:t>
            </w:r>
          </w:p>
        </w:tc>
        <w:tc>
          <w:tcPr>
            <w:tcW w:w="1472" w:type="dxa"/>
            <w:tcBorders>
              <w:top w:val="single" w:sz="4" w:space="0" w:color="auto"/>
              <w:left w:val="single" w:sz="4" w:space="0" w:color="auto"/>
              <w:right w:val="single" w:sz="4" w:space="0" w:color="auto"/>
            </w:tcBorders>
            <w:shd w:val="clear" w:color="auto" w:fill="FFFFFF"/>
            <w:vAlign w:val="center"/>
          </w:tcPr>
          <w:p w:rsidR="00485E07" w:rsidRPr="002E1F59" w:rsidRDefault="00485E07" w:rsidP="00730758">
            <w:pPr>
              <w:jc w:val="center"/>
              <w:rPr>
                <w:b/>
                <w:sz w:val="24"/>
                <w:szCs w:val="24"/>
                <w:lang w:val="uk-UA"/>
              </w:rPr>
            </w:pPr>
            <w:r w:rsidRPr="002E1F59">
              <w:rPr>
                <w:b/>
                <w:sz w:val="24"/>
                <w:szCs w:val="24"/>
                <w:lang w:val="uk-UA"/>
              </w:rPr>
              <w:t>% виконання</w:t>
            </w:r>
          </w:p>
        </w:tc>
        <w:tc>
          <w:tcPr>
            <w:tcW w:w="1472" w:type="dxa"/>
            <w:vAlign w:val="center"/>
          </w:tcPr>
          <w:p w:rsidR="00485E07" w:rsidRPr="00EF5166" w:rsidRDefault="00485E07" w:rsidP="000B6004">
            <w:pPr>
              <w:widowControl w:val="0"/>
              <w:shd w:val="clear" w:color="auto" w:fill="FFFFFF"/>
              <w:spacing w:line="180" w:lineRule="exact"/>
              <w:jc w:val="center"/>
              <w:rPr>
                <w:sz w:val="22"/>
                <w:szCs w:val="22"/>
                <w:lang w:eastAsia="en-US"/>
              </w:rPr>
            </w:pPr>
          </w:p>
        </w:tc>
      </w:tr>
      <w:tr w:rsidR="00485E07" w:rsidRPr="00EF5166" w:rsidTr="0090253C">
        <w:trPr>
          <w:gridAfter w:val="1"/>
          <w:wAfter w:w="1472" w:type="dxa"/>
          <w:trHeight w:hRule="exact" w:val="343"/>
        </w:trPr>
        <w:tc>
          <w:tcPr>
            <w:tcW w:w="4121" w:type="dxa"/>
            <w:tcBorders>
              <w:top w:val="single" w:sz="4" w:space="0" w:color="auto"/>
              <w:left w:val="single" w:sz="4" w:space="0" w:color="auto"/>
            </w:tcBorders>
            <w:shd w:val="clear" w:color="auto" w:fill="FFFFFF"/>
            <w:vAlign w:val="bottom"/>
          </w:tcPr>
          <w:p w:rsidR="00485E07" w:rsidRPr="002E1F59" w:rsidRDefault="00485E07" w:rsidP="002E1F59">
            <w:pPr>
              <w:jc w:val="center"/>
              <w:rPr>
                <w:b/>
                <w:sz w:val="24"/>
                <w:szCs w:val="24"/>
                <w:lang w:val="uk-UA"/>
              </w:rPr>
            </w:pPr>
            <w:r w:rsidRPr="002E1F59">
              <w:rPr>
                <w:b/>
                <w:sz w:val="24"/>
                <w:szCs w:val="24"/>
                <w:lang w:val="uk-UA"/>
              </w:rPr>
              <w:t>1</w:t>
            </w:r>
          </w:p>
        </w:tc>
        <w:tc>
          <w:tcPr>
            <w:tcW w:w="1970" w:type="dxa"/>
            <w:tcBorders>
              <w:top w:val="single" w:sz="4" w:space="0" w:color="auto"/>
              <w:left w:val="single" w:sz="4" w:space="0" w:color="auto"/>
            </w:tcBorders>
            <w:shd w:val="clear" w:color="auto" w:fill="FFFFFF"/>
            <w:vAlign w:val="bottom"/>
          </w:tcPr>
          <w:p w:rsidR="00485E07" w:rsidRPr="002E1F59" w:rsidRDefault="00485E07" w:rsidP="002E1F59">
            <w:pPr>
              <w:jc w:val="center"/>
              <w:rPr>
                <w:b/>
                <w:sz w:val="24"/>
                <w:szCs w:val="24"/>
                <w:lang w:val="uk-UA"/>
              </w:rPr>
            </w:pPr>
            <w:r w:rsidRPr="002E1F59">
              <w:rPr>
                <w:b/>
                <w:sz w:val="24"/>
                <w:szCs w:val="24"/>
                <w:lang w:val="uk-UA"/>
              </w:rPr>
              <w:t>2</w:t>
            </w:r>
          </w:p>
        </w:tc>
        <w:tc>
          <w:tcPr>
            <w:tcW w:w="1716" w:type="dxa"/>
            <w:tcBorders>
              <w:top w:val="single" w:sz="4" w:space="0" w:color="auto"/>
              <w:left w:val="single" w:sz="4" w:space="0" w:color="auto"/>
            </w:tcBorders>
            <w:shd w:val="clear" w:color="auto" w:fill="FFFFFF"/>
            <w:vAlign w:val="bottom"/>
          </w:tcPr>
          <w:p w:rsidR="00485E07" w:rsidRPr="002E1F59" w:rsidRDefault="00485E07" w:rsidP="002E1F59">
            <w:pPr>
              <w:jc w:val="center"/>
              <w:rPr>
                <w:b/>
                <w:sz w:val="24"/>
                <w:szCs w:val="24"/>
                <w:lang w:val="uk-UA"/>
              </w:rPr>
            </w:pPr>
            <w:r w:rsidRPr="002E1F59">
              <w:rPr>
                <w:b/>
                <w:sz w:val="24"/>
                <w:szCs w:val="24"/>
                <w:lang w:val="uk-UA"/>
              </w:rPr>
              <w:t>3</w:t>
            </w:r>
          </w:p>
        </w:tc>
        <w:tc>
          <w:tcPr>
            <w:tcW w:w="1472" w:type="dxa"/>
            <w:tcBorders>
              <w:top w:val="single" w:sz="4" w:space="0" w:color="auto"/>
              <w:left w:val="single" w:sz="4" w:space="0" w:color="auto"/>
              <w:right w:val="single" w:sz="4" w:space="0" w:color="auto"/>
            </w:tcBorders>
            <w:shd w:val="clear" w:color="auto" w:fill="FFFFFF"/>
            <w:vAlign w:val="bottom"/>
          </w:tcPr>
          <w:p w:rsidR="00485E07" w:rsidRPr="002E1F59" w:rsidRDefault="00485E07" w:rsidP="002E1F59">
            <w:pPr>
              <w:jc w:val="center"/>
              <w:rPr>
                <w:b/>
                <w:sz w:val="24"/>
                <w:szCs w:val="24"/>
                <w:lang w:val="uk-UA"/>
              </w:rPr>
            </w:pPr>
            <w:r w:rsidRPr="002E1F59">
              <w:rPr>
                <w:b/>
                <w:sz w:val="24"/>
                <w:szCs w:val="24"/>
                <w:lang w:val="uk-UA"/>
              </w:rPr>
              <w:t>4=3/2*100</w:t>
            </w:r>
          </w:p>
        </w:tc>
      </w:tr>
      <w:tr w:rsidR="00485E07" w:rsidRPr="00EF5166" w:rsidTr="0090253C">
        <w:trPr>
          <w:gridAfter w:val="1"/>
          <w:wAfter w:w="1472" w:type="dxa"/>
          <w:trHeight w:hRule="exact" w:val="376"/>
        </w:trPr>
        <w:tc>
          <w:tcPr>
            <w:tcW w:w="4121" w:type="dxa"/>
            <w:tcBorders>
              <w:top w:val="single" w:sz="4" w:space="0" w:color="auto"/>
              <w:left w:val="single" w:sz="4" w:space="0" w:color="auto"/>
            </w:tcBorders>
            <w:shd w:val="clear" w:color="auto" w:fill="FFFFFF"/>
            <w:vAlign w:val="center"/>
          </w:tcPr>
          <w:p w:rsidR="00485E07" w:rsidRPr="002E1F59" w:rsidRDefault="00485E07" w:rsidP="002E1F59">
            <w:pPr>
              <w:rPr>
                <w:sz w:val="24"/>
                <w:szCs w:val="24"/>
                <w:lang w:val="uk-UA"/>
              </w:rPr>
            </w:pPr>
            <w:r w:rsidRPr="002E1F59">
              <w:rPr>
                <w:sz w:val="24"/>
                <w:szCs w:val="24"/>
                <w:lang w:val="uk-UA"/>
              </w:rPr>
              <w:t>Надання дошкільної освіти</w:t>
            </w:r>
          </w:p>
        </w:tc>
        <w:tc>
          <w:tcPr>
            <w:tcW w:w="1970" w:type="dxa"/>
            <w:tcBorders>
              <w:top w:val="single" w:sz="4" w:space="0" w:color="auto"/>
              <w:left w:val="single" w:sz="4" w:space="0" w:color="auto"/>
            </w:tcBorders>
            <w:shd w:val="clear" w:color="auto" w:fill="FFFFFF"/>
            <w:vAlign w:val="center"/>
          </w:tcPr>
          <w:p w:rsidR="00485E07" w:rsidRPr="002E1F59" w:rsidRDefault="00485E07" w:rsidP="002E1F59">
            <w:pPr>
              <w:rPr>
                <w:rFonts w:eastAsia="Calibri"/>
                <w:sz w:val="24"/>
                <w:szCs w:val="24"/>
                <w:lang w:val="uk-UA"/>
              </w:rPr>
            </w:pPr>
            <w:r w:rsidRPr="002E1F59">
              <w:rPr>
                <w:rFonts w:eastAsia="Calibri"/>
                <w:sz w:val="24"/>
                <w:szCs w:val="24"/>
                <w:lang w:val="uk-UA"/>
              </w:rPr>
              <w:t>51670,828</w:t>
            </w:r>
          </w:p>
        </w:tc>
        <w:tc>
          <w:tcPr>
            <w:tcW w:w="1716" w:type="dxa"/>
            <w:tcBorders>
              <w:top w:val="single" w:sz="4" w:space="0" w:color="auto"/>
              <w:left w:val="single" w:sz="4" w:space="0" w:color="auto"/>
            </w:tcBorders>
            <w:shd w:val="clear" w:color="auto" w:fill="FFFFFF"/>
            <w:vAlign w:val="center"/>
          </w:tcPr>
          <w:p w:rsidR="00485E07" w:rsidRPr="002E1F59" w:rsidRDefault="00485E07" w:rsidP="002E1F59">
            <w:pPr>
              <w:rPr>
                <w:rFonts w:eastAsia="Calibri"/>
                <w:sz w:val="24"/>
                <w:szCs w:val="24"/>
                <w:lang w:val="uk-UA"/>
              </w:rPr>
            </w:pPr>
            <w:r w:rsidRPr="002E1F59">
              <w:rPr>
                <w:rFonts w:eastAsia="Calibri"/>
                <w:sz w:val="24"/>
                <w:szCs w:val="24"/>
                <w:lang w:val="uk-UA"/>
              </w:rPr>
              <w:t>51053,893</w:t>
            </w:r>
          </w:p>
        </w:tc>
        <w:tc>
          <w:tcPr>
            <w:tcW w:w="1472" w:type="dxa"/>
            <w:tcBorders>
              <w:top w:val="single" w:sz="4" w:space="0" w:color="auto"/>
              <w:left w:val="single" w:sz="4" w:space="0" w:color="auto"/>
              <w:right w:val="single" w:sz="4" w:space="0" w:color="auto"/>
            </w:tcBorders>
            <w:shd w:val="clear" w:color="auto" w:fill="FFFFFF"/>
            <w:vAlign w:val="center"/>
          </w:tcPr>
          <w:p w:rsidR="00485E07" w:rsidRPr="002E1F59" w:rsidRDefault="00485E07" w:rsidP="002E1F59">
            <w:pPr>
              <w:rPr>
                <w:rFonts w:eastAsia="Calibri"/>
                <w:sz w:val="24"/>
                <w:szCs w:val="24"/>
                <w:lang w:val="uk-UA"/>
              </w:rPr>
            </w:pPr>
            <w:r w:rsidRPr="002E1F59">
              <w:rPr>
                <w:rFonts w:eastAsia="Calibri"/>
                <w:sz w:val="24"/>
                <w:szCs w:val="24"/>
                <w:lang w:val="uk-UA"/>
              </w:rPr>
              <w:t>98,8</w:t>
            </w:r>
          </w:p>
          <w:p w:rsidR="000C7BC0" w:rsidRPr="002E1F59" w:rsidRDefault="000C7BC0" w:rsidP="002E1F59">
            <w:pPr>
              <w:rPr>
                <w:rFonts w:eastAsia="Calibri"/>
                <w:sz w:val="24"/>
                <w:szCs w:val="24"/>
                <w:lang w:val="uk-UA"/>
              </w:rPr>
            </w:pPr>
          </w:p>
        </w:tc>
      </w:tr>
      <w:tr w:rsidR="00485E07" w:rsidRPr="00EF5166" w:rsidTr="0090253C">
        <w:trPr>
          <w:gridAfter w:val="1"/>
          <w:wAfter w:w="1472" w:type="dxa"/>
          <w:trHeight w:hRule="exact" w:val="1922"/>
        </w:trPr>
        <w:tc>
          <w:tcPr>
            <w:tcW w:w="4121" w:type="dxa"/>
            <w:tcBorders>
              <w:top w:val="single" w:sz="4" w:space="0" w:color="auto"/>
              <w:left w:val="single" w:sz="4" w:space="0" w:color="auto"/>
            </w:tcBorders>
            <w:shd w:val="clear" w:color="auto" w:fill="FFFFFF"/>
            <w:vAlign w:val="bottom"/>
          </w:tcPr>
          <w:p w:rsidR="00485E07" w:rsidRPr="002E1F59" w:rsidRDefault="00485E07" w:rsidP="002E1F59">
            <w:pPr>
              <w:rPr>
                <w:sz w:val="24"/>
                <w:szCs w:val="24"/>
                <w:lang w:val="uk-UA"/>
              </w:rPr>
            </w:pPr>
            <w:r w:rsidRPr="002E1F59">
              <w:rPr>
                <w:sz w:val="24"/>
                <w:szCs w:val="24"/>
                <w:lang w:val="uk-UA"/>
              </w:rPr>
              <w:t>Надання загальної середньої освіти загальноосвітніми навчальними закладами (в т.ч. школ</w:t>
            </w:r>
            <w:r w:rsidR="000C7BC0" w:rsidRPr="002E1F59">
              <w:rPr>
                <w:sz w:val="24"/>
                <w:szCs w:val="24"/>
                <w:lang w:val="uk-UA"/>
              </w:rPr>
              <w:t>ою</w:t>
            </w:r>
            <w:r w:rsidRPr="002E1F59">
              <w:rPr>
                <w:sz w:val="24"/>
                <w:szCs w:val="24"/>
                <w:lang w:val="uk-UA"/>
              </w:rPr>
              <w:t>-дитячи</w:t>
            </w:r>
            <w:r w:rsidR="000C7BC0" w:rsidRPr="002E1F59">
              <w:rPr>
                <w:sz w:val="24"/>
                <w:szCs w:val="24"/>
                <w:lang w:val="uk-UA"/>
              </w:rPr>
              <w:t>м</w:t>
            </w:r>
            <w:r w:rsidRPr="002E1F59">
              <w:rPr>
                <w:sz w:val="24"/>
                <w:szCs w:val="24"/>
                <w:lang w:val="uk-UA"/>
              </w:rPr>
              <w:t xml:space="preserve"> садк</w:t>
            </w:r>
            <w:r w:rsidR="000C7BC0" w:rsidRPr="002E1F59">
              <w:rPr>
                <w:sz w:val="24"/>
                <w:szCs w:val="24"/>
                <w:lang w:val="uk-UA"/>
              </w:rPr>
              <w:t>ом</w:t>
            </w:r>
            <w:r w:rsidRPr="002E1F59">
              <w:rPr>
                <w:sz w:val="24"/>
                <w:szCs w:val="24"/>
                <w:lang w:val="uk-UA"/>
              </w:rPr>
              <w:t>, інтернат</w:t>
            </w:r>
            <w:r w:rsidR="000C7BC0" w:rsidRPr="002E1F59">
              <w:rPr>
                <w:sz w:val="24"/>
                <w:szCs w:val="24"/>
                <w:lang w:val="uk-UA"/>
              </w:rPr>
              <w:t>ом</w:t>
            </w:r>
            <w:r w:rsidRPr="002E1F59">
              <w:rPr>
                <w:sz w:val="24"/>
                <w:szCs w:val="24"/>
                <w:lang w:val="uk-UA"/>
              </w:rPr>
              <w:t xml:space="preserve"> при школі), спеціалізован</w:t>
            </w:r>
            <w:r w:rsidR="000C7BC0" w:rsidRPr="002E1F59">
              <w:rPr>
                <w:sz w:val="24"/>
                <w:szCs w:val="24"/>
                <w:lang w:val="uk-UA"/>
              </w:rPr>
              <w:t>ими школами, ліцеями</w:t>
            </w:r>
            <w:r w:rsidRPr="002E1F59">
              <w:rPr>
                <w:sz w:val="24"/>
                <w:szCs w:val="24"/>
                <w:lang w:val="uk-UA"/>
              </w:rPr>
              <w:t>, гімназі</w:t>
            </w:r>
            <w:r w:rsidR="000C7BC0" w:rsidRPr="002E1F59">
              <w:rPr>
                <w:sz w:val="24"/>
                <w:szCs w:val="24"/>
                <w:lang w:val="uk-UA"/>
              </w:rPr>
              <w:t>ями, колегіумами</w:t>
            </w:r>
          </w:p>
        </w:tc>
        <w:tc>
          <w:tcPr>
            <w:tcW w:w="1970" w:type="dxa"/>
            <w:tcBorders>
              <w:top w:val="single" w:sz="4" w:space="0" w:color="auto"/>
              <w:left w:val="single" w:sz="4" w:space="0" w:color="auto"/>
            </w:tcBorders>
            <w:shd w:val="clear" w:color="auto" w:fill="FFFFFF"/>
            <w:vAlign w:val="center"/>
          </w:tcPr>
          <w:p w:rsidR="00485E07" w:rsidRPr="002E1F59" w:rsidRDefault="000C7BC0" w:rsidP="002E1F59">
            <w:pPr>
              <w:rPr>
                <w:rFonts w:eastAsia="Calibri"/>
                <w:sz w:val="24"/>
                <w:szCs w:val="24"/>
                <w:lang w:val="uk-UA"/>
              </w:rPr>
            </w:pPr>
            <w:r w:rsidRPr="002E1F59">
              <w:rPr>
                <w:rFonts w:eastAsia="Calibri"/>
                <w:sz w:val="24"/>
                <w:szCs w:val="24"/>
                <w:lang w:val="uk-UA"/>
              </w:rPr>
              <w:t>144259,797</w:t>
            </w:r>
          </w:p>
        </w:tc>
        <w:tc>
          <w:tcPr>
            <w:tcW w:w="1716" w:type="dxa"/>
            <w:tcBorders>
              <w:top w:val="single" w:sz="4" w:space="0" w:color="auto"/>
              <w:left w:val="single" w:sz="4" w:space="0" w:color="auto"/>
            </w:tcBorders>
            <w:shd w:val="clear" w:color="auto" w:fill="FFFFFF"/>
            <w:vAlign w:val="center"/>
          </w:tcPr>
          <w:p w:rsidR="00485E07" w:rsidRPr="002E1F59" w:rsidRDefault="000C7BC0" w:rsidP="002E1F59">
            <w:pPr>
              <w:rPr>
                <w:rFonts w:eastAsia="Calibri"/>
                <w:sz w:val="24"/>
                <w:szCs w:val="24"/>
                <w:lang w:val="uk-UA"/>
              </w:rPr>
            </w:pPr>
            <w:r w:rsidRPr="002E1F59">
              <w:rPr>
                <w:rFonts w:eastAsia="Calibri"/>
                <w:sz w:val="24"/>
                <w:szCs w:val="24"/>
                <w:lang w:val="uk-UA"/>
              </w:rPr>
              <w:t>142769,508</w:t>
            </w:r>
          </w:p>
        </w:tc>
        <w:tc>
          <w:tcPr>
            <w:tcW w:w="1472" w:type="dxa"/>
            <w:tcBorders>
              <w:top w:val="single" w:sz="4" w:space="0" w:color="auto"/>
              <w:left w:val="single" w:sz="4" w:space="0" w:color="auto"/>
              <w:right w:val="single" w:sz="4" w:space="0" w:color="auto"/>
            </w:tcBorders>
            <w:shd w:val="clear" w:color="auto" w:fill="FFFFFF"/>
            <w:vAlign w:val="center"/>
          </w:tcPr>
          <w:p w:rsidR="00485E07" w:rsidRPr="002E1F59" w:rsidRDefault="000C7BC0" w:rsidP="002E1F59">
            <w:pPr>
              <w:rPr>
                <w:rFonts w:eastAsia="Calibri"/>
                <w:sz w:val="24"/>
                <w:szCs w:val="24"/>
                <w:lang w:val="uk-UA"/>
              </w:rPr>
            </w:pPr>
            <w:r w:rsidRPr="002E1F59">
              <w:rPr>
                <w:rFonts w:eastAsia="Calibri"/>
                <w:sz w:val="24"/>
                <w:szCs w:val="24"/>
                <w:lang w:val="uk-UA"/>
              </w:rPr>
              <w:t>99,0</w:t>
            </w:r>
          </w:p>
        </w:tc>
      </w:tr>
      <w:tr w:rsidR="00485E07" w:rsidRPr="00EF5166" w:rsidTr="0090253C">
        <w:trPr>
          <w:gridAfter w:val="1"/>
          <w:wAfter w:w="1472" w:type="dxa"/>
          <w:trHeight w:hRule="exact" w:val="799"/>
        </w:trPr>
        <w:tc>
          <w:tcPr>
            <w:tcW w:w="4121" w:type="dxa"/>
            <w:tcBorders>
              <w:top w:val="single" w:sz="4" w:space="0" w:color="auto"/>
              <w:left w:val="single" w:sz="4" w:space="0" w:color="auto"/>
            </w:tcBorders>
            <w:shd w:val="clear" w:color="auto" w:fill="FFFFFF"/>
            <w:vAlign w:val="bottom"/>
          </w:tcPr>
          <w:p w:rsidR="00485E07" w:rsidRPr="002E1F59" w:rsidRDefault="000C7BC0" w:rsidP="002E1F59">
            <w:pPr>
              <w:rPr>
                <w:sz w:val="24"/>
                <w:szCs w:val="24"/>
                <w:lang w:val="uk-UA"/>
              </w:rPr>
            </w:pPr>
            <w:r w:rsidRPr="002E1F59">
              <w:rPr>
                <w:sz w:val="24"/>
                <w:szCs w:val="24"/>
                <w:lang w:val="uk-UA"/>
              </w:rPr>
              <w:t>Надання позашкільної  освіти позашкільними  закладами</w:t>
            </w:r>
            <w:r w:rsidR="00485E07" w:rsidRPr="002E1F59">
              <w:rPr>
                <w:sz w:val="24"/>
                <w:szCs w:val="24"/>
                <w:lang w:val="uk-UA"/>
              </w:rPr>
              <w:t xml:space="preserve"> освіти, заходи із позашкільної роботи з дітьми</w:t>
            </w:r>
          </w:p>
        </w:tc>
        <w:tc>
          <w:tcPr>
            <w:tcW w:w="1970" w:type="dxa"/>
            <w:tcBorders>
              <w:top w:val="single" w:sz="4" w:space="0" w:color="auto"/>
              <w:left w:val="single" w:sz="4" w:space="0" w:color="auto"/>
            </w:tcBorders>
            <w:shd w:val="clear" w:color="auto" w:fill="FFFFFF"/>
            <w:vAlign w:val="center"/>
          </w:tcPr>
          <w:p w:rsidR="00485E07" w:rsidRPr="002E1F59" w:rsidRDefault="000C7BC0" w:rsidP="002E1F59">
            <w:pPr>
              <w:rPr>
                <w:rFonts w:eastAsia="Calibri"/>
                <w:sz w:val="24"/>
                <w:szCs w:val="24"/>
                <w:lang w:val="uk-UA"/>
              </w:rPr>
            </w:pPr>
            <w:r w:rsidRPr="002E1F59">
              <w:rPr>
                <w:rFonts w:eastAsia="Calibri"/>
                <w:sz w:val="24"/>
                <w:szCs w:val="24"/>
                <w:lang w:val="uk-UA"/>
              </w:rPr>
              <w:t>5959,230</w:t>
            </w:r>
          </w:p>
        </w:tc>
        <w:tc>
          <w:tcPr>
            <w:tcW w:w="1716" w:type="dxa"/>
            <w:tcBorders>
              <w:top w:val="single" w:sz="4" w:space="0" w:color="auto"/>
              <w:left w:val="single" w:sz="4" w:space="0" w:color="auto"/>
            </w:tcBorders>
            <w:shd w:val="clear" w:color="auto" w:fill="FFFFFF"/>
            <w:vAlign w:val="center"/>
          </w:tcPr>
          <w:p w:rsidR="00485E07" w:rsidRPr="002E1F59" w:rsidRDefault="000C7BC0" w:rsidP="002E1F59">
            <w:pPr>
              <w:rPr>
                <w:rFonts w:eastAsia="Calibri"/>
                <w:sz w:val="24"/>
                <w:szCs w:val="24"/>
                <w:lang w:val="uk-UA"/>
              </w:rPr>
            </w:pPr>
            <w:r w:rsidRPr="002E1F59">
              <w:rPr>
                <w:rFonts w:eastAsia="Calibri"/>
                <w:sz w:val="24"/>
                <w:szCs w:val="24"/>
                <w:lang w:val="uk-UA"/>
              </w:rPr>
              <w:t>5931,785</w:t>
            </w:r>
          </w:p>
        </w:tc>
        <w:tc>
          <w:tcPr>
            <w:tcW w:w="1472" w:type="dxa"/>
            <w:tcBorders>
              <w:top w:val="single" w:sz="4" w:space="0" w:color="auto"/>
              <w:left w:val="single" w:sz="4" w:space="0" w:color="auto"/>
              <w:right w:val="single" w:sz="4" w:space="0" w:color="auto"/>
            </w:tcBorders>
            <w:shd w:val="clear" w:color="auto" w:fill="FFFFFF"/>
            <w:vAlign w:val="center"/>
          </w:tcPr>
          <w:p w:rsidR="00485E07" w:rsidRPr="002E1F59" w:rsidRDefault="000C7BC0" w:rsidP="002E1F59">
            <w:pPr>
              <w:rPr>
                <w:rFonts w:eastAsia="Calibri"/>
                <w:sz w:val="24"/>
                <w:szCs w:val="24"/>
                <w:lang w:val="uk-UA"/>
              </w:rPr>
            </w:pPr>
            <w:r w:rsidRPr="002E1F59">
              <w:rPr>
                <w:rFonts w:eastAsia="Calibri"/>
                <w:sz w:val="24"/>
                <w:szCs w:val="24"/>
                <w:lang w:val="uk-UA"/>
              </w:rPr>
              <w:t>99,5</w:t>
            </w:r>
          </w:p>
        </w:tc>
      </w:tr>
      <w:tr w:rsidR="00485E07" w:rsidRPr="00EF5166" w:rsidTr="0090253C">
        <w:trPr>
          <w:gridAfter w:val="1"/>
          <w:wAfter w:w="1472" w:type="dxa"/>
          <w:trHeight w:hRule="exact" w:val="705"/>
        </w:trPr>
        <w:tc>
          <w:tcPr>
            <w:tcW w:w="4121" w:type="dxa"/>
            <w:tcBorders>
              <w:top w:val="single" w:sz="4" w:space="0" w:color="auto"/>
              <w:left w:val="single" w:sz="4" w:space="0" w:color="auto"/>
            </w:tcBorders>
            <w:shd w:val="clear" w:color="auto" w:fill="FFFFFF"/>
            <w:vAlign w:val="center"/>
          </w:tcPr>
          <w:p w:rsidR="00485E07" w:rsidRPr="002E1F59" w:rsidRDefault="003B7C0B" w:rsidP="002E1F59">
            <w:pPr>
              <w:rPr>
                <w:sz w:val="24"/>
                <w:szCs w:val="24"/>
                <w:lang w:val="uk-UA"/>
              </w:rPr>
            </w:pPr>
            <w:r w:rsidRPr="002E1F59">
              <w:rPr>
                <w:sz w:val="24"/>
                <w:szCs w:val="24"/>
                <w:lang w:val="uk-UA"/>
              </w:rPr>
              <w:t>Методичне  забезпечення діяльності  навчальних закладів</w:t>
            </w:r>
          </w:p>
        </w:tc>
        <w:tc>
          <w:tcPr>
            <w:tcW w:w="1970" w:type="dxa"/>
            <w:tcBorders>
              <w:top w:val="single" w:sz="4" w:space="0" w:color="auto"/>
              <w:left w:val="single" w:sz="4" w:space="0" w:color="auto"/>
            </w:tcBorders>
            <w:shd w:val="clear" w:color="auto" w:fill="FFFFFF"/>
            <w:vAlign w:val="center"/>
          </w:tcPr>
          <w:p w:rsidR="00485E07" w:rsidRPr="002E1F59" w:rsidRDefault="003B7C0B" w:rsidP="002E1F59">
            <w:pPr>
              <w:rPr>
                <w:rFonts w:eastAsia="Calibri"/>
                <w:sz w:val="24"/>
                <w:szCs w:val="24"/>
                <w:lang w:val="uk-UA"/>
              </w:rPr>
            </w:pPr>
            <w:r w:rsidRPr="002E1F59">
              <w:rPr>
                <w:rFonts w:eastAsia="Calibri"/>
                <w:sz w:val="24"/>
                <w:szCs w:val="24"/>
                <w:lang w:val="uk-UA"/>
              </w:rPr>
              <w:t>1129,683</w:t>
            </w:r>
          </w:p>
        </w:tc>
        <w:tc>
          <w:tcPr>
            <w:tcW w:w="1716" w:type="dxa"/>
            <w:tcBorders>
              <w:top w:val="single" w:sz="4" w:space="0" w:color="auto"/>
              <w:left w:val="single" w:sz="4" w:space="0" w:color="auto"/>
            </w:tcBorders>
            <w:shd w:val="clear" w:color="auto" w:fill="FFFFFF"/>
            <w:vAlign w:val="center"/>
          </w:tcPr>
          <w:p w:rsidR="00485E07" w:rsidRPr="002E1F59" w:rsidRDefault="003B7C0B" w:rsidP="002E1F59">
            <w:pPr>
              <w:rPr>
                <w:rFonts w:eastAsia="Calibri"/>
                <w:sz w:val="24"/>
                <w:szCs w:val="24"/>
                <w:lang w:val="uk-UA"/>
              </w:rPr>
            </w:pPr>
            <w:r w:rsidRPr="002E1F59">
              <w:rPr>
                <w:rFonts w:eastAsia="Calibri"/>
                <w:sz w:val="24"/>
                <w:szCs w:val="24"/>
                <w:lang w:val="uk-UA"/>
              </w:rPr>
              <w:t>1112,764</w:t>
            </w:r>
          </w:p>
        </w:tc>
        <w:tc>
          <w:tcPr>
            <w:tcW w:w="1472" w:type="dxa"/>
            <w:tcBorders>
              <w:top w:val="single" w:sz="4" w:space="0" w:color="auto"/>
              <w:left w:val="single" w:sz="4" w:space="0" w:color="auto"/>
              <w:right w:val="single" w:sz="4" w:space="0" w:color="auto"/>
            </w:tcBorders>
            <w:shd w:val="clear" w:color="auto" w:fill="FFFFFF"/>
            <w:vAlign w:val="center"/>
          </w:tcPr>
          <w:p w:rsidR="00485E07" w:rsidRPr="002E1F59" w:rsidRDefault="003B7C0B" w:rsidP="002E1F59">
            <w:pPr>
              <w:rPr>
                <w:rFonts w:eastAsia="Calibri"/>
                <w:sz w:val="24"/>
                <w:szCs w:val="24"/>
                <w:lang w:val="uk-UA"/>
              </w:rPr>
            </w:pPr>
            <w:r w:rsidRPr="002E1F59">
              <w:rPr>
                <w:rFonts w:eastAsia="Calibri"/>
                <w:sz w:val="24"/>
                <w:szCs w:val="24"/>
                <w:lang w:val="uk-UA"/>
              </w:rPr>
              <w:t>98,5</w:t>
            </w:r>
          </w:p>
        </w:tc>
      </w:tr>
      <w:tr w:rsidR="00485E07" w:rsidRPr="00EF5166" w:rsidTr="0090253C">
        <w:trPr>
          <w:gridAfter w:val="1"/>
          <w:wAfter w:w="1472" w:type="dxa"/>
          <w:trHeight w:hRule="exact" w:val="573"/>
        </w:trPr>
        <w:tc>
          <w:tcPr>
            <w:tcW w:w="4121" w:type="dxa"/>
            <w:tcBorders>
              <w:top w:val="single" w:sz="4" w:space="0" w:color="auto"/>
              <w:left w:val="single" w:sz="4" w:space="0" w:color="auto"/>
            </w:tcBorders>
            <w:shd w:val="clear" w:color="auto" w:fill="FFFFFF"/>
            <w:vAlign w:val="bottom"/>
          </w:tcPr>
          <w:p w:rsidR="00485E07" w:rsidRPr="00C252D0" w:rsidRDefault="003B7C0B" w:rsidP="002E1F59">
            <w:pPr>
              <w:rPr>
                <w:sz w:val="24"/>
                <w:szCs w:val="24"/>
                <w:lang w:val="uk-UA"/>
              </w:rPr>
            </w:pPr>
            <w:r w:rsidRPr="00C252D0">
              <w:rPr>
                <w:sz w:val="24"/>
                <w:szCs w:val="24"/>
                <w:lang w:val="uk-UA"/>
              </w:rPr>
              <w:t>Забезпечення діяльності інших закладів у сфері освіти</w:t>
            </w:r>
            <w:r w:rsidR="002E1F59" w:rsidRPr="00C252D0">
              <w:rPr>
                <w:sz w:val="24"/>
                <w:szCs w:val="24"/>
                <w:lang w:val="uk-UA"/>
              </w:rPr>
              <w:t>, у т.ч.</w:t>
            </w:r>
          </w:p>
        </w:tc>
        <w:tc>
          <w:tcPr>
            <w:tcW w:w="1970" w:type="dxa"/>
            <w:tcBorders>
              <w:top w:val="single" w:sz="4" w:space="0" w:color="auto"/>
              <w:left w:val="single" w:sz="4" w:space="0" w:color="auto"/>
            </w:tcBorders>
            <w:shd w:val="clear" w:color="auto" w:fill="FFFFFF"/>
            <w:vAlign w:val="center"/>
          </w:tcPr>
          <w:p w:rsidR="00485E07" w:rsidRPr="00C252D0" w:rsidRDefault="002E1F59" w:rsidP="002E1F59">
            <w:pPr>
              <w:rPr>
                <w:rFonts w:eastAsia="Calibri"/>
                <w:sz w:val="24"/>
                <w:szCs w:val="24"/>
                <w:lang w:val="uk-UA"/>
              </w:rPr>
            </w:pPr>
            <w:r w:rsidRPr="00C252D0">
              <w:rPr>
                <w:rFonts w:eastAsia="Calibri"/>
                <w:sz w:val="24"/>
                <w:szCs w:val="24"/>
                <w:lang w:val="uk-UA"/>
              </w:rPr>
              <w:t>2668,077</w:t>
            </w:r>
          </w:p>
        </w:tc>
        <w:tc>
          <w:tcPr>
            <w:tcW w:w="1716" w:type="dxa"/>
            <w:tcBorders>
              <w:top w:val="single" w:sz="4" w:space="0" w:color="auto"/>
              <w:left w:val="single" w:sz="4" w:space="0" w:color="auto"/>
            </w:tcBorders>
            <w:shd w:val="clear" w:color="auto" w:fill="FFFFFF"/>
            <w:vAlign w:val="center"/>
          </w:tcPr>
          <w:p w:rsidR="00485E07" w:rsidRPr="00C252D0" w:rsidRDefault="002E1F59" w:rsidP="002E1F59">
            <w:pPr>
              <w:rPr>
                <w:rFonts w:eastAsia="Calibri"/>
                <w:sz w:val="24"/>
                <w:szCs w:val="24"/>
                <w:lang w:val="uk-UA"/>
              </w:rPr>
            </w:pPr>
            <w:r w:rsidRPr="00C252D0">
              <w:rPr>
                <w:rFonts w:eastAsia="Calibri"/>
                <w:sz w:val="24"/>
                <w:szCs w:val="24"/>
                <w:lang w:val="uk-UA"/>
              </w:rPr>
              <w:t>2649,827</w:t>
            </w:r>
          </w:p>
        </w:tc>
        <w:tc>
          <w:tcPr>
            <w:tcW w:w="1472" w:type="dxa"/>
            <w:tcBorders>
              <w:top w:val="single" w:sz="4" w:space="0" w:color="auto"/>
              <w:left w:val="single" w:sz="4" w:space="0" w:color="auto"/>
              <w:right w:val="single" w:sz="4" w:space="0" w:color="auto"/>
            </w:tcBorders>
            <w:shd w:val="clear" w:color="auto" w:fill="FFFFFF"/>
            <w:vAlign w:val="center"/>
          </w:tcPr>
          <w:p w:rsidR="00485E07" w:rsidRPr="00C252D0" w:rsidRDefault="002E1F59" w:rsidP="002E1F59">
            <w:pPr>
              <w:rPr>
                <w:rFonts w:eastAsia="Calibri"/>
                <w:sz w:val="24"/>
                <w:szCs w:val="24"/>
                <w:lang w:val="uk-UA"/>
              </w:rPr>
            </w:pPr>
            <w:r w:rsidRPr="00C252D0">
              <w:rPr>
                <w:rFonts w:eastAsia="Calibri"/>
                <w:sz w:val="24"/>
                <w:szCs w:val="24"/>
                <w:lang w:val="uk-UA"/>
              </w:rPr>
              <w:t>99,3</w:t>
            </w:r>
          </w:p>
        </w:tc>
      </w:tr>
      <w:tr w:rsidR="00485E07" w:rsidRPr="00EF5166" w:rsidTr="0090253C">
        <w:trPr>
          <w:gridAfter w:val="1"/>
          <w:wAfter w:w="1472" w:type="dxa"/>
          <w:trHeight w:hRule="exact" w:val="715"/>
        </w:trPr>
        <w:tc>
          <w:tcPr>
            <w:tcW w:w="4121" w:type="dxa"/>
            <w:tcBorders>
              <w:top w:val="single" w:sz="4" w:space="0" w:color="auto"/>
              <w:left w:val="single" w:sz="4" w:space="0" w:color="auto"/>
            </w:tcBorders>
            <w:shd w:val="clear" w:color="auto" w:fill="FFFFFF"/>
            <w:vAlign w:val="bottom"/>
          </w:tcPr>
          <w:p w:rsidR="00485E07" w:rsidRPr="00C252D0" w:rsidRDefault="002E1F59" w:rsidP="002E1F59">
            <w:pPr>
              <w:rPr>
                <w:i/>
                <w:sz w:val="24"/>
                <w:szCs w:val="24"/>
                <w:lang w:val="uk-UA"/>
              </w:rPr>
            </w:pPr>
            <w:r w:rsidRPr="00C252D0">
              <w:rPr>
                <w:i/>
                <w:sz w:val="24"/>
                <w:szCs w:val="24"/>
                <w:lang w:val="uk-UA"/>
              </w:rPr>
              <w:t>ц</w:t>
            </w:r>
            <w:r w:rsidR="00485E07" w:rsidRPr="00C252D0">
              <w:rPr>
                <w:i/>
                <w:sz w:val="24"/>
                <w:szCs w:val="24"/>
                <w:lang w:val="uk-UA"/>
              </w:rPr>
              <w:t>ентралізовані бухгалтерії міських відділів освіти</w:t>
            </w:r>
          </w:p>
        </w:tc>
        <w:tc>
          <w:tcPr>
            <w:tcW w:w="1970" w:type="dxa"/>
            <w:tcBorders>
              <w:top w:val="single" w:sz="4" w:space="0" w:color="auto"/>
              <w:left w:val="single" w:sz="4" w:space="0" w:color="auto"/>
            </w:tcBorders>
            <w:shd w:val="clear" w:color="auto" w:fill="FFFFFF"/>
            <w:vAlign w:val="center"/>
          </w:tcPr>
          <w:p w:rsidR="00485E07" w:rsidRPr="00C252D0" w:rsidRDefault="002E1F59" w:rsidP="002E1F59">
            <w:pPr>
              <w:rPr>
                <w:rFonts w:eastAsia="Calibri"/>
                <w:i/>
                <w:sz w:val="24"/>
                <w:szCs w:val="24"/>
                <w:lang w:val="uk-UA"/>
              </w:rPr>
            </w:pPr>
            <w:r w:rsidRPr="00C252D0">
              <w:rPr>
                <w:rFonts w:eastAsia="Calibri"/>
                <w:i/>
                <w:sz w:val="24"/>
                <w:szCs w:val="24"/>
                <w:lang w:val="uk-UA"/>
              </w:rPr>
              <w:t>2509,628</w:t>
            </w:r>
          </w:p>
        </w:tc>
        <w:tc>
          <w:tcPr>
            <w:tcW w:w="1716" w:type="dxa"/>
            <w:tcBorders>
              <w:top w:val="single" w:sz="4" w:space="0" w:color="auto"/>
              <w:left w:val="single" w:sz="4" w:space="0" w:color="auto"/>
            </w:tcBorders>
            <w:shd w:val="clear" w:color="auto" w:fill="FFFFFF"/>
            <w:vAlign w:val="center"/>
          </w:tcPr>
          <w:p w:rsidR="00485E07" w:rsidRPr="00C252D0" w:rsidRDefault="002E1F59" w:rsidP="002E1F59">
            <w:pPr>
              <w:rPr>
                <w:rFonts w:eastAsia="Calibri"/>
                <w:i/>
                <w:sz w:val="24"/>
                <w:szCs w:val="24"/>
                <w:lang w:val="uk-UA"/>
              </w:rPr>
            </w:pPr>
            <w:r w:rsidRPr="00C252D0">
              <w:rPr>
                <w:rFonts w:eastAsia="Calibri"/>
                <w:i/>
                <w:sz w:val="24"/>
                <w:szCs w:val="24"/>
                <w:lang w:val="uk-UA"/>
              </w:rPr>
              <w:t>2491,397</w:t>
            </w:r>
          </w:p>
        </w:tc>
        <w:tc>
          <w:tcPr>
            <w:tcW w:w="1472" w:type="dxa"/>
            <w:tcBorders>
              <w:top w:val="single" w:sz="4" w:space="0" w:color="auto"/>
              <w:left w:val="single" w:sz="4" w:space="0" w:color="auto"/>
              <w:right w:val="single" w:sz="4" w:space="0" w:color="auto"/>
            </w:tcBorders>
            <w:shd w:val="clear" w:color="auto" w:fill="FFFFFF"/>
            <w:vAlign w:val="center"/>
          </w:tcPr>
          <w:p w:rsidR="00485E07" w:rsidRPr="00C252D0" w:rsidRDefault="002E1F59" w:rsidP="002E1F59">
            <w:pPr>
              <w:rPr>
                <w:rFonts w:eastAsia="Calibri"/>
                <w:i/>
                <w:sz w:val="24"/>
                <w:szCs w:val="24"/>
                <w:lang w:val="uk-UA"/>
              </w:rPr>
            </w:pPr>
            <w:r w:rsidRPr="00C252D0">
              <w:rPr>
                <w:rFonts w:eastAsia="Calibri"/>
                <w:i/>
                <w:sz w:val="24"/>
                <w:szCs w:val="24"/>
                <w:lang w:val="uk-UA"/>
              </w:rPr>
              <w:t>99,3</w:t>
            </w:r>
          </w:p>
        </w:tc>
      </w:tr>
      <w:tr w:rsidR="00485E07" w:rsidRPr="00EF5166" w:rsidTr="0090253C">
        <w:trPr>
          <w:gridAfter w:val="1"/>
          <w:wAfter w:w="1472" w:type="dxa"/>
          <w:trHeight w:hRule="exact" w:val="427"/>
        </w:trPr>
        <w:tc>
          <w:tcPr>
            <w:tcW w:w="4121" w:type="dxa"/>
            <w:tcBorders>
              <w:top w:val="single" w:sz="4" w:space="0" w:color="auto"/>
              <w:left w:val="single" w:sz="4" w:space="0" w:color="auto"/>
            </w:tcBorders>
            <w:shd w:val="clear" w:color="auto" w:fill="FFFFFF"/>
            <w:vAlign w:val="bottom"/>
          </w:tcPr>
          <w:p w:rsidR="00485E07" w:rsidRPr="00C252D0" w:rsidRDefault="002E1F59" w:rsidP="002E1F59">
            <w:pPr>
              <w:rPr>
                <w:i/>
                <w:sz w:val="24"/>
                <w:szCs w:val="24"/>
                <w:lang w:val="uk-UA"/>
              </w:rPr>
            </w:pPr>
            <w:r w:rsidRPr="00C252D0">
              <w:rPr>
                <w:i/>
                <w:sz w:val="24"/>
                <w:szCs w:val="24"/>
                <w:lang w:val="uk-UA"/>
              </w:rPr>
              <w:t>інклюзивно-ресурсний центр</w:t>
            </w:r>
          </w:p>
        </w:tc>
        <w:tc>
          <w:tcPr>
            <w:tcW w:w="1970" w:type="dxa"/>
            <w:tcBorders>
              <w:top w:val="single" w:sz="4" w:space="0" w:color="auto"/>
              <w:left w:val="single" w:sz="4" w:space="0" w:color="auto"/>
            </w:tcBorders>
            <w:shd w:val="clear" w:color="auto" w:fill="FFFFFF"/>
            <w:vAlign w:val="center"/>
          </w:tcPr>
          <w:p w:rsidR="00485E07" w:rsidRPr="00C252D0" w:rsidRDefault="002E1F59" w:rsidP="002E1F59">
            <w:pPr>
              <w:rPr>
                <w:rFonts w:eastAsia="Calibri"/>
                <w:i/>
                <w:sz w:val="24"/>
                <w:szCs w:val="24"/>
                <w:lang w:val="uk-UA"/>
              </w:rPr>
            </w:pPr>
            <w:r w:rsidRPr="00C252D0">
              <w:rPr>
                <w:rFonts w:eastAsia="Calibri"/>
                <w:i/>
                <w:sz w:val="24"/>
                <w:szCs w:val="24"/>
                <w:lang w:val="uk-UA"/>
              </w:rPr>
              <w:t>158,449</w:t>
            </w:r>
          </w:p>
        </w:tc>
        <w:tc>
          <w:tcPr>
            <w:tcW w:w="1716" w:type="dxa"/>
            <w:tcBorders>
              <w:top w:val="single" w:sz="4" w:space="0" w:color="auto"/>
              <w:left w:val="single" w:sz="4" w:space="0" w:color="auto"/>
            </w:tcBorders>
            <w:shd w:val="clear" w:color="auto" w:fill="FFFFFF"/>
            <w:vAlign w:val="center"/>
          </w:tcPr>
          <w:p w:rsidR="00485E07" w:rsidRPr="00C252D0" w:rsidRDefault="002E1F59" w:rsidP="002E1F59">
            <w:pPr>
              <w:rPr>
                <w:rFonts w:eastAsia="Calibri"/>
                <w:i/>
                <w:sz w:val="24"/>
                <w:szCs w:val="24"/>
                <w:lang w:val="uk-UA"/>
              </w:rPr>
            </w:pPr>
            <w:r w:rsidRPr="00C252D0">
              <w:rPr>
                <w:rFonts w:eastAsia="Calibri"/>
                <w:i/>
                <w:sz w:val="24"/>
                <w:szCs w:val="24"/>
                <w:lang w:val="uk-UA"/>
              </w:rPr>
              <w:t>158,430</w:t>
            </w:r>
          </w:p>
        </w:tc>
        <w:tc>
          <w:tcPr>
            <w:tcW w:w="1472" w:type="dxa"/>
            <w:tcBorders>
              <w:top w:val="single" w:sz="4" w:space="0" w:color="auto"/>
              <w:left w:val="single" w:sz="4" w:space="0" w:color="auto"/>
              <w:right w:val="single" w:sz="4" w:space="0" w:color="auto"/>
            </w:tcBorders>
            <w:shd w:val="clear" w:color="auto" w:fill="FFFFFF"/>
            <w:vAlign w:val="center"/>
          </w:tcPr>
          <w:p w:rsidR="00485E07" w:rsidRPr="00C252D0" w:rsidRDefault="002E1F59" w:rsidP="002E1F59">
            <w:pPr>
              <w:rPr>
                <w:rFonts w:eastAsia="Calibri"/>
                <w:i/>
                <w:sz w:val="24"/>
                <w:szCs w:val="24"/>
                <w:lang w:val="uk-UA"/>
              </w:rPr>
            </w:pPr>
            <w:r w:rsidRPr="00C252D0">
              <w:rPr>
                <w:rFonts w:eastAsia="Calibri"/>
                <w:i/>
                <w:sz w:val="24"/>
                <w:szCs w:val="24"/>
                <w:lang w:val="uk-UA"/>
              </w:rPr>
              <w:t>100</w:t>
            </w:r>
          </w:p>
        </w:tc>
      </w:tr>
      <w:tr w:rsidR="00485E07" w:rsidRPr="00EF5166" w:rsidTr="0090253C">
        <w:trPr>
          <w:gridAfter w:val="1"/>
          <w:wAfter w:w="1472" w:type="dxa"/>
          <w:trHeight w:hRule="exact" w:val="703"/>
        </w:trPr>
        <w:tc>
          <w:tcPr>
            <w:tcW w:w="4121" w:type="dxa"/>
            <w:tcBorders>
              <w:top w:val="single" w:sz="4" w:space="0" w:color="auto"/>
              <w:left w:val="single" w:sz="4" w:space="0" w:color="auto"/>
            </w:tcBorders>
            <w:shd w:val="clear" w:color="auto" w:fill="FFFFFF"/>
            <w:vAlign w:val="center"/>
          </w:tcPr>
          <w:p w:rsidR="00485E07" w:rsidRPr="002E1F59" w:rsidRDefault="002E1F59" w:rsidP="002E1F59">
            <w:pPr>
              <w:rPr>
                <w:sz w:val="24"/>
                <w:szCs w:val="24"/>
                <w:lang w:val="uk-UA"/>
              </w:rPr>
            </w:pPr>
            <w:r w:rsidRPr="002E1F59">
              <w:rPr>
                <w:sz w:val="24"/>
                <w:szCs w:val="24"/>
                <w:lang w:val="uk-UA"/>
              </w:rPr>
              <w:t>Заходи з державної політики з питань дітей та їх соціального захисту</w:t>
            </w:r>
          </w:p>
        </w:tc>
        <w:tc>
          <w:tcPr>
            <w:tcW w:w="1970" w:type="dxa"/>
            <w:tcBorders>
              <w:top w:val="single" w:sz="4" w:space="0" w:color="auto"/>
              <w:left w:val="single" w:sz="4" w:space="0" w:color="auto"/>
            </w:tcBorders>
            <w:shd w:val="clear" w:color="auto" w:fill="FFFFFF"/>
            <w:vAlign w:val="center"/>
          </w:tcPr>
          <w:p w:rsidR="00485E07" w:rsidRPr="002E1F59" w:rsidRDefault="002E1F59" w:rsidP="002E1F59">
            <w:pPr>
              <w:rPr>
                <w:rFonts w:eastAsia="Calibri"/>
                <w:sz w:val="24"/>
                <w:szCs w:val="24"/>
                <w:lang w:val="uk-UA"/>
              </w:rPr>
            </w:pPr>
            <w:r w:rsidRPr="002E1F59">
              <w:rPr>
                <w:rFonts w:eastAsia="Calibri"/>
                <w:sz w:val="24"/>
                <w:szCs w:val="24"/>
                <w:lang w:val="uk-UA"/>
              </w:rPr>
              <w:t>22,0</w:t>
            </w:r>
          </w:p>
        </w:tc>
        <w:tc>
          <w:tcPr>
            <w:tcW w:w="1716" w:type="dxa"/>
            <w:tcBorders>
              <w:top w:val="single" w:sz="4" w:space="0" w:color="auto"/>
              <w:left w:val="single" w:sz="4" w:space="0" w:color="auto"/>
            </w:tcBorders>
            <w:shd w:val="clear" w:color="auto" w:fill="FFFFFF"/>
            <w:vAlign w:val="center"/>
          </w:tcPr>
          <w:p w:rsidR="00485E07" w:rsidRPr="002E1F59" w:rsidRDefault="002E1F59" w:rsidP="002E1F59">
            <w:pPr>
              <w:rPr>
                <w:rFonts w:eastAsia="Calibri"/>
                <w:sz w:val="24"/>
                <w:szCs w:val="24"/>
                <w:lang w:val="uk-UA"/>
              </w:rPr>
            </w:pPr>
            <w:r w:rsidRPr="002E1F59">
              <w:rPr>
                <w:rFonts w:eastAsia="Calibri"/>
                <w:sz w:val="24"/>
                <w:szCs w:val="24"/>
                <w:lang w:val="uk-UA"/>
              </w:rPr>
              <w:t>22,0</w:t>
            </w:r>
          </w:p>
        </w:tc>
        <w:tc>
          <w:tcPr>
            <w:tcW w:w="1472" w:type="dxa"/>
            <w:tcBorders>
              <w:top w:val="single" w:sz="4" w:space="0" w:color="auto"/>
              <w:left w:val="single" w:sz="4" w:space="0" w:color="auto"/>
              <w:right w:val="single" w:sz="4" w:space="0" w:color="auto"/>
            </w:tcBorders>
            <w:shd w:val="clear" w:color="auto" w:fill="FFFFFF"/>
            <w:vAlign w:val="center"/>
          </w:tcPr>
          <w:p w:rsidR="00485E07" w:rsidRPr="002E1F59" w:rsidRDefault="00730758" w:rsidP="002E1F59">
            <w:pPr>
              <w:rPr>
                <w:rFonts w:eastAsia="Calibri"/>
                <w:sz w:val="24"/>
                <w:szCs w:val="24"/>
                <w:lang w:val="uk-UA"/>
              </w:rPr>
            </w:pPr>
            <w:r>
              <w:rPr>
                <w:rFonts w:eastAsia="Calibri"/>
                <w:sz w:val="24"/>
                <w:szCs w:val="24"/>
                <w:lang w:val="uk-UA"/>
              </w:rPr>
              <w:t>100</w:t>
            </w:r>
          </w:p>
        </w:tc>
      </w:tr>
      <w:tr w:rsidR="00485E07" w:rsidRPr="00EF5166" w:rsidTr="0090253C">
        <w:trPr>
          <w:gridAfter w:val="1"/>
          <w:wAfter w:w="1472" w:type="dxa"/>
          <w:trHeight w:hRule="exact" w:val="1693"/>
        </w:trPr>
        <w:tc>
          <w:tcPr>
            <w:tcW w:w="4121" w:type="dxa"/>
            <w:tcBorders>
              <w:top w:val="single" w:sz="4" w:space="0" w:color="auto"/>
              <w:left w:val="single" w:sz="4" w:space="0" w:color="auto"/>
            </w:tcBorders>
            <w:shd w:val="clear" w:color="auto" w:fill="FFFFFF"/>
            <w:vAlign w:val="bottom"/>
          </w:tcPr>
          <w:p w:rsidR="00485E07" w:rsidRPr="002E1F59" w:rsidRDefault="00730758" w:rsidP="00730758">
            <w:pPr>
              <w:rPr>
                <w:sz w:val="24"/>
                <w:szCs w:val="24"/>
                <w:lang w:val="uk-UA"/>
              </w:rPr>
            </w:pPr>
            <w:r>
              <w:rPr>
                <w:sz w:val="24"/>
                <w:szCs w:val="24"/>
                <w:lang w:val="uk-UA"/>
              </w:rPr>
              <w:t>Інші заходи у сфері соціального захисту і соціального забезпечення (д</w:t>
            </w:r>
            <w:r w:rsidR="00485E07" w:rsidRPr="002E1F59">
              <w:rPr>
                <w:sz w:val="24"/>
                <w:szCs w:val="24"/>
                <w:lang w:val="uk-UA"/>
              </w:rPr>
              <w:t>опомога дітям-сиротам та дітям, позбавленим батьківського піклування, яким виповнюється 18 років</w:t>
            </w:r>
            <w:r>
              <w:rPr>
                <w:sz w:val="24"/>
                <w:szCs w:val="24"/>
                <w:lang w:val="uk-UA"/>
              </w:rPr>
              <w:t>)</w:t>
            </w:r>
          </w:p>
        </w:tc>
        <w:tc>
          <w:tcPr>
            <w:tcW w:w="1970" w:type="dxa"/>
            <w:tcBorders>
              <w:top w:val="single" w:sz="4" w:space="0" w:color="auto"/>
              <w:left w:val="single" w:sz="4" w:space="0" w:color="auto"/>
            </w:tcBorders>
            <w:shd w:val="clear" w:color="auto" w:fill="FFFFFF"/>
            <w:vAlign w:val="center"/>
          </w:tcPr>
          <w:p w:rsidR="00485E07" w:rsidRPr="002E1F59" w:rsidRDefault="00C252D0" w:rsidP="002E1F59">
            <w:pPr>
              <w:rPr>
                <w:rFonts w:eastAsia="Calibri"/>
                <w:sz w:val="24"/>
                <w:szCs w:val="24"/>
                <w:lang w:val="uk-UA"/>
              </w:rPr>
            </w:pPr>
            <w:r>
              <w:rPr>
                <w:rFonts w:eastAsia="Calibri"/>
                <w:sz w:val="24"/>
                <w:szCs w:val="24"/>
                <w:lang w:val="uk-UA"/>
              </w:rPr>
              <w:t>67,08</w:t>
            </w:r>
          </w:p>
        </w:tc>
        <w:tc>
          <w:tcPr>
            <w:tcW w:w="1716" w:type="dxa"/>
            <w:tcBorders>
              <w:top w:val="single" w:sz="4" w:space="0" w:color="auto"/>
              <w:left w:val="single" w:sz="4" w:space="0" w:color="auto"/>
            </w:tcBorders>
            <w:shd w:val="clear" w:color="auto" w:fill="FFFFFF"/>
            <w:vAlign w:val="center"/>
          </w:tcPr>
          <w:p w:rsidR="00485E07" w:rsidRPr="002E1F59" w:rsidRDefault="00C252D0" w:rsidP="002E1F59">
            <w:pPr>
              <w:rPr>
                <w:rFonts w:eastAsia="Calibri"/>
                <w:sz w:val="24"/>
                <w:szCs w:val="24"/>
                <w:lang w:val="uk-UA"/>
              </w:rPr>
            </w:pPr>
            <w:r>
              <w:rPr>
                <w:rFonts w:eastAsia="Calibri"/>
                <w:sz w:val="24"/>
                <w:szCs w:val="24"/>
                <w:lang w:val="uk-UA"/>
              </w:rPr>
              <w:t>67,068</w:t>
            </w:r>
          </w:p>
        </w:tc>
        <w:tc>
          <w:tcPr>
            <w:tcW w:w="1472" w:type="dxa"/>
            <w:tcBorders>
              <w:top w:val="single" w:sz="4" w:space="0" w:color="auto"/>
              <w:left w:val="single" w:sz="4" w:space="0" w:color="auto"/>
              <w:right w:val="single" w:sz="4" w:space="0" w:color="auto"/>
            </w:tcBorders>
            <w:shd w:val="clear" w:color="auto" w:fill="FFFFFF"/>
            <w:vAlign w:val="center"/>
          </w:tcPr>
          <w:p w:rsidR="00485E07" w:rsidRPr="002E1F59" w:rsidRDefault="00C252D0" w:rsidP="002E1F59">
            <w:pPr>
              <w:rPr>
                <w:rFonts w:eastAsia="Calibri"/>
                <w:sz w:val="24"/>
                <w:szCs w:val="24"/>
                <w:lang w:val="uk-UA"/>
              </w:rPr>
            </w:pPr>
            <w:r>
              <w:rPr>
                <w:rFonts w:eastAsia="Calibri"/>
                <w:sz w:val="24"/>
                <w:szCs w:val="24"/>
                <w:lang w:val="uk-UA"/>
              </w:rPr>
              <w:t>100</w:t>
            </w:r>
          </w:p>
        </w:tc>
      </w:tr>
      <w:tr w:rsidR="00C252D0" w:rsidRPr="00EF5166" w:rsidTr="0090253C">
        <w:trPr>
          <w:gridAfter w:val="1"/>
          <w:wAfter w:w="1472" w:type="dxa"/>
          <w:trHeight w:hRule="exact" w:val="908"/>
        </w:trPr>
        <w:tc>
          <w:tcPr>
            <w:tcW w:w="4121" w:type="dxa"/>
            <w:tcBorders>
              <w:top w:val="single" w:sz="4" w:space="0" w:color="auto"/>
              <w:left w:val="single" w:sz="4" w:space="0" w:color="auto"/>
            </w:tcBorders>
            <w:shd w:val="clear" w:color="auto" w:fill="FFFFFF"/>
            <w:vAlign w:val="bottom"/>
          </w:tcPr>
          <w:p w:rsidR="00C252D0" w:rsidRPr="002E1F59" w:rsidRDefault="00C252D0" w:rsidP="002E1F59">
            <w:pPr>
              <w:rPr>
                <w:sz w:val="24"/>
                <w:szCs w:val="24"/>
                <w:lang w:val="uk-UA"/>
              </w:rPr>
            </w:pPr>
            <w:r>
              <w:rPr>
                <w:sz w:val="24"/>
                <w:szCs w:val="24"/>
                <w:lang w:val="uk-UA"/>
              </w:rPr>
              <w:t>Оздоровлення та відпочинок дітей (крім заходів з оздоровлення дітей, що  здійснюються за рахунок коштів на оздоровлення громадян, які постраждали внаслідок Чорнобильської катастрофи)</w:t>
            </w:r>
          </w:p>
        </w:tc>
        <w:tc>
          <w:tcPr>
            <w:tcW w:w="1970" w:type="dxa"/>
            <w:tcBorders>
              <w:top w:val="single" w:sz="4" w:space="0" w:color="auto"/>
              <w:left w:val="single" w:sz="4" w:space="0" w:color="auto"/>
            </w:tcBorders>
            <w:shd w:val="clear" w:color="auto" w:fill="FFFFFF"/>
            <w:vAlign w:val="center"/>
          </w:tcPr>
          <w:p w:rsidR="00C252D0" w:rsidRPr="002E1F59" w:rsidRDefault="00C252D0" w:rsidP="000B6004">
            <w:pPr>
              <w:rPr>
                <w:rFonts w:eastAsia="Calibri"/>
                <w:sz w:val="24"/>
                <w:szCs w:val="24"/>
                <w:lang w:val="uk-UA"/>
              </w:rPr>
            </w:pPr>
            <w:r>
              <w:rPr>
                <w:rFonts w:eastAsia="Calibri"/>
                <w:sz w:val="24"/>
                <w:szCs w:val="24"/>
                <w:lang w:val="uk-UA"/>
              </w:rPr>
              <w:t>928,315</w:t>
            </w:r>
          </w:p>
        </w:tc>
        <w:tc>
          <w:tcPr>
            <w:tcW w:w="1716" w:type="dxa"/>
            <w:tcBorders>
              <w:top w:val="single" w:sz="4" w:space="0" w:color="auto"/>
              <w:left w:val="single" w:sz="4" w:space="0" w:color="auto"/>
            </w:tcBorders>
            <w:shd w:val="clear" w:color="auto" w:fill="FFFFFF"/>
            <w:vAlign w:val="center"/>
          </w:tcPr>
          <w:p w:rsidR="00C252D0" w:rsidRPr="002E1F59" w:rsidRDefault="00C252D0" w:rsidP="000B6004">
            <w:pPr>
              <w:rPr>
                <w:rFonts w:eastAsia="Calibri"/>
                <w:sz w:val="24"/>
                <w:szCs w:val="24"/>
                <w:lang w:val="uk-UA"/>
              </w:rPr>
            </w:pPr>
            <w:r>
              <w:rPr>
                <w:rFonts w:eastAsia="Calibri"/>
                <w:sz w:val="24"/>
                <w:szCs w:val="24"/>
                <w:lang w:val="uk-UA"/>
              </w:rPr>
              <w:t>927,072</w:t>
            </w:r>
          </w:p>
        </w:tc>
        <w:tc>
          <w:tcPr>
            <w:tcW w:w="1472" w:type="dxa"/>
            <w:tcBorders>
              <w:top w:val="single" w:sz="4" w:space="0" w:color="auto"/>
              <w:left w:val="single" w:sz="4" w:space="0" w:color="auto"/>
              <w:right w:val="single" w:sz="4" w:space="0" w:color="auto"/>
            </w:tcBorders>
            <w:shd w:val="clear" w:color="auto" w:fill="FFFFFF"/>
            <w:vAlign w:val="center"/>
          </w:tcPr>
          <w:p w:rsidR="00C252D0" w:rsidRPr="002E1F59" w:rsidRDefault="00C252D0" w:rsidP="000B6004">
            <w:pPr>
              <w:rPr>
                <w:rFonts w:eastAsia="Calibri"/>
                <w:sz w:val="24"/>
                <w:szCs w:val="24"/>
                <w:lang w:val="uk-UA"/>
              </w:rPr>
            </w:pPr>
            <w:r>
              <w:rPr>
                <w:rFonts w:eastAsia="Calibri"/>
                <w:sz w:val="24"/>
                <w:szCs w:val="24"/>
                <w:lang w:val="uk-UA"/>
              </w:rPr>
              <w:t>99,9</w:t>
            </w:r>
          </w:p>
        </w:tc>
      </w:tr>
      <w:tr w:rsidR="00C252D0" w:rsidRPr="00EF5166" w:rsidTr="0090253C">
        <w:trPr>
          <w:gridAfter w:val="1"/>
          <w:wAfter w:w="1472" w:type="dxa"/>
          <w:trHeight w:hRule="exact" w:val="1144"/>
        </w:trPr>
        <w:tc>
          <w:tcPr>
            <w:tcW w:w="4121" w:type="dxa"/>
            <w:tcBorders>
              <w:top w:val="single" w:sz="4" w:space="0" w:color="auto"/>
              <w:left w:val="single" w:sz="4" w:space="0" w:color="auto"/>
              <w:bottom w:val="single" w:sz="4" w:space="0" w:color="auto"/>
            </w:tcBorders>
            <w:shd w:val="clear" w:color="auto" w:fill="FFFFFF"/>
            <w:vAlign w:val="bottom"/>
          </w:tcPr>
          <w:p w:rsidR="00C252D0" w:rsidRPr="002E1F59" w:rsidRDefault="00C252D0" w:rsidP="000B6004">
            <w:pPr>
              <w:rPr>
                <w:sz w:val="24"/>
                <w:szCs w:val="24"/>
                <w:lang w:val="uk-UA"/>
              </w:rPr>
            </w:pPr>
            <w:r w:rsidRPr="002E1F59">
              <w:rPr>
                <w:sz w:val="24"/>
                <w:szCs w:val="24"/>
                <w:lang w:val="uk-UA"/>
              </w:rPr>
              <w:lastRenderedPageBreak/>
              <w:t xml:space="preserve">Керівництво і управління у відповідній сфері у містах (місті Києві), селищах, селах, об’єднаних територіальних громадах </w:t>
            </w:r>
          </w:p>
        </w:tc>
        <w:tc>
          <w:tcPr>
            <w:tcW w:w="1970" w:type="dxa"/>
            <w:tcBorders>
              <w:top w:val="single" w:sz="4" w:space="0" w:color="auto"/>
              <w:left w:val="single" w:sz="4" w:space="0" w:color="auto"/>
              <w:bottom w:val="single" w:sz="4" w:space="0" w:color="auto"/>
            </w:tcBorders>
            <w:shd w:val="clear" w:color="auto" w:fill="FFFFFF"/>
            <w:vAlign w:val="center"/>
          </w:tcPr>
          <w:p w:rsidR="00C252D0" w:rsidRPr="002E1F59" w:rsidRDefault="00C252D0" w:rsidP="000B6004">
            <w:pPr>
              <w:rPr>
                <w:rFonts w:eastAsia="Calibri"/>
                <w:sz w:val="24"/>
                <w:szCs w:val="24"/>
                <w:lang w:val="uk-UA"/>
              </w:rPr>
            </w:pPr>
            <w:r w:rsidRPr="002E1F59">
              <w:rPr>
                <w:rFonts w:eastAsia="Calibri"/>
                <w:sz w:val="24"/>
                <w:szCs w:val="24"/>
                <w:lang w:val="uk-UA"/>
              </w:rPr>
              <w:t>1133,318</w:t>
            </w:r>
          </w:p>
        </w:tc>
        <w:tc>
          <w:tcPr>
            <w:tcW w:w="1716" w:type="dxa"/>
            <w:tcBorders>
              <w:top w:val="single" w:sz="4" w:space="0" w:color="auto"/>
              <w:left w:val="single" w:sz="4" w:space="0" w:color="auto"/>
              <w:bottom w:val="single" w:sz="4" w:space="0" w:color="auto"/>
            </w:tcBorders>
            <w:shd w:val="clear" w:color="auto" w:fill="FFFFFF"/>
            <w:vAlign w:val="center"/>
          </w:tcPr>
          <w:p w:rsidR="00C252D0" w:rsidRPr="002E1F59" w:rsidRDefault="00C252D0" w:rsidP="000B6004">
            <w:pPr>
              <w:rPr>
                <w:rFonts w:eastAsia="Calibri"/>
                <w:sz w:val="24"/>
                <w:szCs w:val="24"/>
                <w:lang w:val="uk-UA"/>
              </w:rPr>
            </w:pPr>
            <w:r w:rsidRPr="002E1F59">
              <w:rPr>
                <w:rFonts w:eastAsia="Calibri"/>
                <w:sz w:val="24"/>
                <w:szCs w:val="24"/>
                <w:lang w:val="uk-UA"/>
              </w:rPr>
              <w:t>1091,121</w:t>
            </w:r>
          </w:p>
        </w:tc>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C252D0" w:rsidRPr="002E1F59" w:rsidRDefault="00C252D0" w:rsidP="000B6004">
            <w:pPr>
              <w:rPr>
                <w:rFonts w:eastAsia="Calibri"/>
                <w:sz w:val="24"/>
                <w:szCs w:val="24"/>
                <w:lang w:val="uk-UA"/>
              </w:rPr>
            </w:pPr>
            <w:r w:rsidRPr="002E1F59">
              <w:rPr>
                <w:rFonts w:eastAsia="Calibri"/>
                <w:sz w:val="24"/>
                <w:szCs w:val="24"/>
                <w:lang w:val="uk-UA"/>
              </w:rPr>
              <w:t>96,3</w:t>
            </w:r>
          </w:p>
        </w:tc>
      </w:tr>
      <w:tr w:rsidR="00C252D0" w:rsidRPr="00EF5166" w:rsidTr="0090253C">
        <w:trPr>
          <w:gridAfter w:val="1"/>
          <w:wAfter w:w="1472" w:type="dxa"/>
          <w:trHeight w:hRule="exact" w:val="636"/>
        </w:trPr>
        <w:tc>
          <w:tcPr>
            <w:tcW w:w="4121" w:type="dxa"/>
            <w:tcBorders>
              <w:top w:val="single" w:sz="4" w:space="0" w:color="auto"/>
              <w:left w:val="single" w:sz="4" w:space="0" w:color="auto"/>
              <w:bottom w:val="single" w:sz="4" w:space="0" w:color="auto"/>
            </w:tcBorders>
            <w:shd w:val="clear" w:color="auto" w:fill="FFFFFF"/>
            <w:vAlign w:val="center"/>
          </w:tcPr>
          <w:p w:rsidR="00C252D0" w:rsidRPr="00C252D0" w:rsidRDefault="00C252D0" w:rsidP="002E1F59">
            <w:pPr>
              <w:rPr>
                <w:b/>
                <w:sz w:val="24"/>
                <w:szCs w:val="24"/>
                <w:lang w:val="uk-UA"/>
              </w:rPr>
            </w:pPr>
            <w:r w:rsidRPr="00C252D0">
              <w:rPr>
                <w:b/>
                <w:sz w:val="24"/>
                <w:szCs w:val="24"/>
                <w:lang w:val="uk-UA"/>
              </w:rPr>
              <w:t>Всього видатків</w:t>
            </w:r>
          </w:p>
        </w:tc>
        <w:tc>
          <w:tcPr>
            <w:tcW w:w="1970" w:type="dxa"/>
            <w:tcBorders>
              <w:top w:val="single" w:sz="4" w:space="0" w:color="auto"/>
              <w:left w:val="single" w:sz="4" w:space="0" w:color="auto"/>
              <w:bottom w:val="single" w:sz="4" w:space="0" w:color="auto"/>
            </w:tcBorders>
            <w:shd w:val="clear" w:color="auto" w:fill="FFFFFF"/>
            <w:vAlign w:val="center"/>
          </w:tcPr>
          <w:p w:rsidR="00C252D0" w:rsidRDefault="00C252D0" w:rsidP="002E1F59">
            <w:pPr>
              <w:rPr>
                <w:rFonts w:eastAsia="Calibri"/>
                <w:b/>
                <w:sz w:val="24"/>
                <w:szCs w:val="24"/>
                <w:lang w:val="uk-UA"/>
              </w:rPr>
            </w:pPr>
            <w:r>
              <w:rPr>
                <w:rFonts w:eastAsia="Calibri"/>
                <w:b/>
                <w:sz w:val="24"/>
                <w:szCs w:val="24"/>
                <w:lang w:val="uk-UA"/>
              </w:rPr>
              <w:t>207838,328</w:t>
            </w:r>
          </w:p>
          <w:p w:rsidR="00C252D0" w:rsidRPr="00C252D0" w:rsidRDefault="00C252D0" w:rsidP="002E1F59">
            <w:pPr>
              <w:rPr>
                <w:rFonts w:eastAsia="Calibri"/>
                <w:b/>
                <w:sz w:val="24"/>
                <w:szCs w:val="24"/>
                <w:lang w:val="uk-UA"/>
              </w:rPr>
            </w:pPr>
          </w:p>
        </w:tc>
        <w:tc>
          <w:tcPr>
            <w:tcW w:w="1716" w:type="dxa"/>
            <w:tcBorders>
              <w:top w:val="single" w:sz="4" w:space="0" w:color="auto"/>
              <w:left w:val="single" w:sz="4" w:space="0" w:color="auto"/>
              <w:bottom w:val="single" w:sz="4" w:space="0" w:color="auto"/>
            </w:tcBorders>
            <w:shd w:val="clear" w:color="auto" w:fill="FFFFFF"/>
            <w:vAlign w:val="center"/>
          </w:tcPr>
          <w:p w:rsidR="00C252D0" w:rsidRPr="00C252D0" w:rsidRDefault="00C252D0" w:rsidP="002E1F59">
            <w:pPr>
              <w:rPr>
                <w:rFonts w:eastAsia="Calibri"/>
                <w:b/>
                <w:sz w:val="24"/>
                <w:szCs w:val="24"/>
                <w:lang w:val="uk-UA"/>
              </w:rPr>
            </w:pPr>
            <w:r>
              <w:rPr>
                <w:rFonts w:eastAsia="Calibri"/>
                <w:b/>
                <w:sz w:val="24"/>
                <w:szCs w:val="24"/>
                <w:lang w:val="uk-UA"/>
              </w:rPr>
              <w:t>205625,039</w:t>
            </w:r>
          </w:p>
        </w:tc>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C252D0" w:rsidRPr="00C252D0" w:rsidRDefault="007A02DF" w:rsidP="002E1F59">
            <w:pPr>
              <w:rPr>
                <w:rFonts w:eastAsia="Calibri"/>
                <w:b/>
                <w:sz w:val="24"/>
                <w:szCs w:val="24"/>
                <w:lang w:val="uk-UA"/>
              </w:rPr>
            </w:pPr>
            <w:r>
              <w:rPr>
                <w:rFonts w:eastAsia="Calibri"/>
                <w:b/>
                <w:sz w:val="24"/>
                <w:szCs w:val="24"/>
                <w:lang w:val="uk-UA"/>
              </w:rPr>
              <w:t>98,9</w:t>
            </w:r>
          </w:p>
        </w:tc>
      </w:tr>
    </w:tbl>
    <w:p w:rsidR="0090253C" w:rsidRDefault="0090253C" w:rsidP="00485E07">
      <w:pPr>
        <w:widowControl w:val="0"/>
        <w:shd w:val="clear" w:color="auto" w:fill="FFFFFF"/>
        <w:spacing w:line="302" w:lineRule="exact"/>
        <w:ind w:left="540"/>
        <w:jc w:val="center"/>
        <w:rPr>
          <w:sz w:val="24"/>
          <w:szCs w:val="24"/>
          <w:lang w:val="uk-UA" w:eastAsia="en-US"/>
        </w:rPr>
      </w:pPr>
    </w:p>
    <w:p w:rsidR="00485E07" w:rsidRPr="00EF5166" w:rsidRDefault="00485E07" w:rsidP="00485E07">
      <w:pPr>
        <w:widowControl w:val="0"/>
        <w:shd w:val="clear" w:color="auto" w:fill="FFFFFF"/>
        <w:spacing w:line="302" w:lineRule="exact"/>
        <w:ind w:left="540"/>
        <w:jc w:val="center"/>
        <w:rPr>
          <w:sz w:val="24"/>
          <w:szCs w:val="24"/>
          <w:lang w:eastAsia="en-US"/>
        </w:rPr>
      </w:pPr>
      <w:r w:rsidRPr="00EF5166">
        <w:rPr>
          <w:sz w:val="24"/>
          <w:szCs w:val="24"/>
          <w:lang w:eastAsia="en-US"/>
        </w:rPr>
        <w:t>АНАЛІ</w:t>
      </w:r>
      <w:proofErr w:type="gramStart"/>
      <w:r w:rsidRPr="00EF5166">
        <w:rPr>
          <w:sz w:val="24"/>
          <w:szCs w:val="24"/>
          <w:lang w:eastAsia="en-US"/>
        </w:rPr>
        <w:t>З</w:t>
      </w:r>
      <w:proofErr w:type="gramEnd"/>
    </w:p>
    <w:p w:rsidR="00485E07" w:rsidRPr="00EF5166" w:rsidRDefault="00485E07" w:rsidP="00485E07">
      <w:pPr>
        <w:widowControl w:val="0"/>
        <w:shd w:val="clear" w:color="auto" w:fill="FFFFFF"/>
        <w:spacing w:line="302" w:lineRule="exact"/>
        <w:ind w:left="540"/>
        <w:jc w:val="center"/>
        <w:rPr>
          <w:b/>
          <w:bCs/>
          <w:sz w:val="24"/>
          <w:szCs w:val="24"/>
          <w:lang w:eastAsia="en-US"/>
        </w:rPr>
      </w:pPr>
      <w:r w:rsidRPr="002E20EE">
        <w:rPr>
          <w:b/>
          <w:bCs/>
          <w:sz w:val="24"/>
          <w:szCs w:val="24"/>
          <w:lang w:val="uk-UA" w:eastAsia="en-US"/>
        </w:rPr>
        <w:t xml:space="preserve">видатків загального фонду міського бюджету </w:t>
      </w:r>
      <w:r w:rsidR="002E20EE">
        <w:rPr>
          <w:b/>
          <w:bCs/>
          <w:sz w:val="24"/>
          <w:szCs w:val="24"/>
          <w:lang w:val="uk-UA" w:eastAsia="en-US"/>
        </w:rPr>
        <w:t xml:space="preserve">за </w:t>
      </w:r>
      <w:r w:rsidRPr="002E20EE">
        <w:rPr>
          <w:b/>
          <w:bCs/>
          <w:sz w:val="24"/>
          <w:szCs w:val="24"/>
          <w:lang w:val="uk-UA" w:eastAsia="en-US"/>
        </w:rPr>
        <w:t xml:space="preserve">2018 рік </w:t>
      </w:r>
    </w:p>
    <w:p w:rsidR="00485E07" w:rsidRPr="00A319A3" w:rsidRDefault="00485E07" w:rsidP="002E20EE">
      <w:pPr>
        <w:framePr w:w="8323" w:wrap="notBeside" w:vAnchor="text" w:hAnchor="text" w:xAlign="center" w:y="1"/>
        <w:shd w:val="clear" w:color="auto" w:fill="FFFFFF"/>
        <w:spacing w:after="200" w:line="140" w:lineRule="exact"/>
        <w:jc w:val="right"/>
        <w:rPr>
          <w:rFonts w:ascii="Calibri" w:eastAsia="Calibri" w:hAnsi="Calibri"/>
          <w:sz w:val="22"/>
          <w:szCs w:val="22"/>
          <w:lang w:eastAsia="en-US"/>
        </w:rPr>
      </w:pPr>
      <w:proofErr w:type="spellStart"/>
      <w:r w:rsidRPr="00A319A3">
        <w:rPr>
          <w:rFonts w:eastAsia="Calibri"/>
          <w:color w:val="000000"/>
          <w:sz w:val="14"/>
          <w:szCs w:val="14"/>
          <w:u w:val="single"/>
          <w:lang w:val="uk-UA" w:eastAsia="uk-UA" w:bidi="uk-UA"/>
        </w:rPr>
        <w:t>тис.грн</w:t>
      </w:r>
      <w:proofErr w:type="spellEnd"/>
      <w:r w:rsidRPr="00A319A3">
        <w:rPr>
          <w:rFonts w:eastAsia="Calibri"/>
          <w:color w:val="000000"/>
          <w:sz w:val="14"/>
          <w:szCs w:val="14"/>
          <w:u w:val="single"/>
          <w:lang w:val="uk-UA" w:eastAsia="uk-UA" w:bidi="uk-UA"/>
        </w:rPr>
        <w:t>.</w:t>
      </w:r>
    </w:p>
    <w:tbl>
      <w:tblPr>
        <w:tblW w:w="0" w:type="auto"/>
        <w:tblInd w:w="294" w:type="dxa"/>
        <w:shd w:val="clear" w:color="auto" w:fill="FFFFFF"/>
        <w:tblLayout w:type="fixed"/>
        <w:tblCellMar>
          <w:left w:w="10" w:type="dxa"/>
          <w:right w:w="10" w:type="dxa"/>
        </w:tblCellMar>
        <w:tblLook w:val="0000" w:firstRow="0" w:lastRow="0" w:firstColumn="0" w:lastColumn="0" w:noHBand="0" w:noVBand="0"/>
      </w:tblPr>
      <w:tblGrid>
        <w:gridCol w:w="3544"/>
        <w:gridCol w:w="1701"/>
        <w:gridCol w:w="1700"/>
        <w:gridCol w:w="1276"/>
      </w:tblGrid>
      <w:tr w:rsidR="002E20EE" w:rsidRPr="00EF5166" w:rsidTr="002E20EE">
        <w:trPr>
          <w:trHeight w:hRule="exact" w:val="599"/>
        </w:trPr>
        <w:tc>
          <w:tcPr>
            <w:tcW w:w="3544" w:type="dxa"/>
            <w:vMerge w:val="restart"/>
            <w:tcBorders>
              <w:top w:val="single" w:sz="4" w:space="0" w:color="auto"/>
              <w:left w:val="single" w:sz="4" w:space="0" w:color="auto"/>
            </w:tcBorders>
            <w:shd w:val="clear" w:color="auto" w:fill="FFFFFF"/>
            <w:vAlign w:val="center"/>
          </w:tcPr>
          <w:p w:rsidR="00FA579C" w:rsidRDefault="00FA579C" w:rsidP="00FA579C">
            <w:pPr>
              <w:widowControl w:val="0"/>
              <w:shd w:val="clear" w:color="auto" w:fill="FFFFFF"/>
              <w:spacing w:line="250" w:lineRule="exact"/>
              <w:ind w:left="560" w:hanging="560"/>
              <w:jc w:val="center"/>
              <w:rPr>
                <w:b/>
                <w:bCs/>
                <w:color w:val="000000"/>
                <w:sz w:val="24"/>
                <w:szCs w:val="24"/>
                <w:shd w:val="clear" w:color="auto" w:fill="FFFFFF"/>
                <w:lang w:val="uk-UA" w:eastAsia="uk-UA" w:bidi="uk-UA"/>
              </w:rPr>
            </w:pPr>
            <w:r>
              <w:rPr>
                <w:b/>
                <w:bCs/>
                <w:color w:val="000000"/>
                <w:sz w:val="24"/>
                <w:szCs w:val="24"/>
                <w:shd w:val="clear" w:color="auto" w:fill="FFFFFF"/>
                <w:lang w:val="uk-UA" w:eastAsia="uk-UA" w:bidi="uk-UA"/>
              </w:rPr>
              <w:t>Н</w:t>
            </w:r>
            <w:r w:rsidR="002E20EE" w:rsidRPr="002E20EE">
              <w:rPr>
                <w:b/>
                <w:bCs/>
                <w:color w:val="000000"/>
                <w:sz w:val="24"/>
                <w:szCs w:val="24"/>
                <w:shd w:val="clear" w:color="auto" w:fill="FFFFFF"/>
                <w:lang w:val="uk-UA" w:eastAsia="uk-UA" w:bidi="uk-UA"/>
              </w:rPr>
              <w:t>айменування видатків за</w:t>
            </w:r>
          </w:p>
          <w:p w:rsidR="002E20EE" w:rsidRPr="002E20EE" w:rsidRDefault="002E20EE" w:rsidP="00FA579C">
            <w:pPr>
              <w:widowControl w:val="0"/>
              <w:shd w:val="clear" w:color="auto" w:fill="FFFFFF"/>
              <w:spacing w:line="250" w:lineRule="exact"/>
              <w:ind w:left="560" w:hanging="560"/>
              <w:jc w:val="center"/>
              <w:rPr>
                <w:sz w:val="24"/>
                <w:szCs w:val="24"/>
                <w:lang w:eastAsia="en-US"/>
              </w:rPr>
            </w:pPr>
            <w:r w:rsidRPr="002E20EE">
              <w:rPr>
                <w:b/>
                <w:bCs/>
                <w:color w:val="000000"/>
                <w:sz w:val="24"/>
                <w:szCs w:val="24"/>
                <w:shd w:val="clear" w:color="auto" w:fill="FFFFFF"/>
                <w:lang w:val="uk-UA" w:eastAsia="uk-UA" w:bidi="uk-UA"/>
              </w:rPr>
              <w:t xml:space="preserve"> бюджетною класифікацією</w:t>
            </w:r>
          </w:p>
        </w:tc>
        <w:tc>
          <w:tcPr>
            <w:tcW w:w="1701" w:type="dxa"/>
            <w:vMerge w:val="restart"/>
            <w:tcBorders>
              <w:top w:val="single" w:sz="4" w:space="0" w:color="auto"/>
              <w:left w:val="single" w:sz="4" w:space="0" w:color="auto"/>
            </w:tcBorders>
            <w:shd w:val="clear" w:color="auto" w:fill="FFFFFF"/>
            <w:vAlign w:val="center"/>
          </w:tcPr>
          <w:p w:rsidR="002E20EE" w:rsidRPr="002E20EE" w:rsidRDefault="002E20EE" w:rsidP="00FA579C">
            <w:pPr>
              <w:jc w:val="center"/>
              <w:rPr>
                <w:b/>
                <w:sz w:val="24"/>
                <w:szCs w:val="24"/>
                <w:lang w:val="uk-UA"/>
              </w:rPr>
            </w:pPr>
            <w:r w:rsidRPr="002E20EE">
              <w:rPr>
                <w:b/>
                <w:sz w:val="24"/>
                <w:szCs w:val="24"/>
                <w:lang w:val="uk-UA"/>
              </w:rPr>
              <w:t>Затверджено на 2018 рік</w:t>
            </w:r>
          </w:p>
        </w:tc>
        <w:tc>
          <w:tcPr>
            <w:tcW w:w="1700" w:type="dxa"/>
            <w:vMerge w:val="restart"/>
            <w:tcBorders>
              <w:top w:val="single" w:sz="4" w:space="0" w:color="auto"/>
              <w:left w:val="single" w:sz="4" w:space="0" w:color="auto"/>
            </w:tcBorders>
            <w:shd w:val="clear" w:color="auto" w:fill="FFFFFF"/>
            <w:vAlign w:val="center"/>
          </w:tcPr>
          <w:p w:rsidR="002E20EE" w:rsidRPr="002E20EE" w:rsidRDefault="002E20EE" w:rsidP="00FA579C">
            <w:pPr>
              <w:jc w:val="center"/>
              <w:rPr>
                <w:b/>
                <w:sz w:val="24"/>
                <w:szCs w:val="24"/>
                <w:lang w:val="uk-UA"/>
              </w:rPr>
            </w:pPr>
            <w:r w:rsidRPr="002E20EE">
              <w:rPr>
                <w:b/>
                <w:sz w:val="24"/>
                <w:szCs w:val="24"/>
                <w:lang w:val="uk-UA"/>
              </w:rPr>
              <w:t>Видатки на утримання у 2018 році</w:t>
            </w:r>
          </w:p>
        </w:tc>
        <w:tc>
          <w:tcPr>
            <w:tcW w:w="1276" w:type="dxa"/>
            <w:vMerge w:val="restart"/>
            <w:tcBorders>
              <w:top w:val="single" w:sz="4" w:space="0" w:color="auto"/>
              <w:left w:val="single" w:sz="4" w:space="0" w:color="auto"/>
            </w:tcBorders>
            <w:shd w:val="clear" w:color="auto" w:fill="FFFFFF"/>
            <w:vAlign w:val="center"/>
          </w:tcPr>
          <w:p w:rsidR="002E20EE" w:rsidRPr="002E20EE" w:rsidRDefault="002E20EE" w:rsidP="00FA579C">
            <w:pPr>
              <w:jc w:val="center"/>
              <w:rPr>
                <w:b/>
                <w:sz w:val="24"/>
                <w:szCs w:val="24"/>
                <w:lang w:val="uk-UA"/>
              </w:rPr>
            </w:pPr>
            <w:r w:rsidRPr="002E20EE">
              <w:rPr>
                <w:b/>
                <w:sz w:val="24"/>
                <w:szCs w:val="24"/>
                <w:lang w:val="uk-UA"/>
              </w:rPr>
              <w:t>% виконання</w:t>
            </w:r>
          </w:p>
        </w:tc>
      </w:tr>
      <w:tr w:rsidR="002E20EE" w:rsidRPr="00EF5166" w:rsidTr="002E20EE">
        <w:trPr>
          <w:trHeight w:hRule="exact" w:val="254"/>
        </w:trPr>
        <w:tc>
          <w:tcPr>
            <w:tcW w:w="3544" w:type="dxa"/>
            <w:vMerge/>
            <w:tcBorders>
              <w:left w:val="single" w:sz="4" w:space="0" w:color="auto"/>
            </w:tcBorders>
            <w:shd w:val="clear" w:color="auto" w:fill="FFFFFF"/>
            <w:vAlign w:val="center"/>
          </w:tcPr>
          <w:p w:rsidR="002E20EE" w:rsidRPr="002E20EE" w:rsidRDefault="002E20EE" w:rsidP="000B6004">
            <w:pPr>
              <w:shd w:val="clear" w:color="auto" w:fill="FFFFFF"/>
              <w:spacing w:after="200" w:line="276" w:lineRule="auto"/>
              <w:rPr>
                <w:rFonts w:eastAsia="Calibri"/>
                <w:sz w:val="24"/>
                <w:szCs w:val="24"/>
                <w:lang w:eastAsia="en-US"/>
              </w:rPr>
            </w:pPr>
          </w:p>
        </w:tc>
        <w:tc>
          <w:tcPr>
            <w:tcW w:w="1701" w:type="dxa"/>
            <w:vMerge/>
            <w:tcBorders>
              <w:left w:val="single" w:sz="4" w:space="0" w:color="auto"/>
            </w:tcBorders>
            <w:shd w:val="clear" w:color="auto" w:fill="FFFFFF"/>
            <w:vAlign w:val="center"/>
          </w:tcPr>
          <w:p w:rsidR="002E20EE" w:rsidRPr="002E20EE" w:rsidRDefault="002E20EE" w:rsidP="000B6004">
            <w:pPr>
              <w:shd w:val="clear" w:color="auto" w:fill="FFFFFF"/>
              <w:spacing w:after="200" w:line="276" w:lineRule="auto"/>
              <w:rPr>
                <w:rFonts w:eastAsia="Calibri"/>
                <w:sz w:val="24"/>
                <w:szCs w:val="24"/>
                <w:lang w:eastAsia="en-US"/>
              </w:rPr>
            </w:pPr>
          </w:p>
        </w:tc>
        <w:tc>
          <w:tcPr>
            <w:tcW w:w="1700" w:type="dxa"/>
            <w:vMerge/>
            <w:tcBorders>
              <w:left w:val="single" w:sz="4" w:space="0" w:color="auto"/>
            </w:tcBorders>
            <w:shd w:val="clear" w:color="auto" w:fill="FFFFFF"/>
            <w:vAlign w:val="center"/>
          </w:tcPr>
          <w:p w:rsidR="002E20EE" w:rsidRPr="002E20EE" w:rsidRDefault="002E20EE" w:rsidP="000B6004">
            <w:pPr>
              <w:shd w:val="clear" w:color="auto" w:fill="FFFFFF"/>
              <w:spacing w:after="200" w:line="276" w:lineRule="auto"/>
              <w:rPr>
                <w:rFonts w:eastAsia="Calibri"/>
                <w:sz w:val="24"/>
                <w:szCs w:val="24"/>
                <w:lang w:eastAsia="en-US"/>
              </w:rPr>
            </w:pPr>
          </w:p>
        </w:tc>
        <w:tc>
          <w:tcPr>
            <w:tcW w:w="1276" w:type="dxa"/>
            <w:vMerge/>
            <w:tcBorders>
              <w:left w:val="single" w:sz="4" w:space="0" w:color="auto"/>
            </w:tcBorders>
            <w:shd w:val="clear" w:color="auto" w:fill="FFFFFF"/>
            <w:vAlign w:val="center"/>
          </w:tcPr>
          <w:p w:rsidR="002E20EE" w:rsidRPr="002E20EE" w:rsidRDefault="002E20EE" w:rsidP="000B6004">
            <w:pPr>
              <w:shd w:val="clear" w:color="auto" w:fill="FFFFFF"/>
              <w:spacing w:after="200" w:line="276" w:lineRule="auto"/>
              <w:rPr>
                <w:rFonts w:eastAsia="Calibri"/>
                <w:sz w:val="24"/>
                <w:szCs w:val="24"/>
                <w:lang w:eastAsia="en-US"/>
              </w:rPr>
            </w:pPr>
          </w:p>
        </w:tc>
      </w:tr>
      <w:tr w:rsidR="000B6004" w:rsidRPr="00EF5166" w:rsidTr="00FA579C">
        <w:trPr>
          <w:trHeight w:hRule="exact" w:val="330"/>
        </w:trPr>
        <w:tc>
          <w:tcPr>
            <w:tcW w:w="3544" w:type="dxa"/>
            <w:tcBorders>
              <w:top w:val="single" w:sz="4" w:space="0" w:color="auto"/>
              <w:left w:val="single" w:sz="4" w:space="0" w:color="auto"/>
            </w:tcBorders>
            <w:shd w:val="clear" w:color="auto" w:fill="FFFFFF"/>
            <w:vAlign w:val="bottom"/>
          </w:tcPr>
          <w:p w:rsidR="000B6004" w:rsidRPr="002E1F59" w:rsidRDefault="000B6004" w:rsidP="000B6004">
            <w:pPr>
              <w:jc w:val="center"/>
              <w:rPr>
                <w:b/>
                <w:sz w:val="24"/>
                <w:szCs w:val="24"/>
                <w:lang w:val="uk-UA"/>
              </w:rPr>
            </w:pPr>
            <w:r w:rsidRPr="002E1F59">
              <w:rPr>
                <w:b/>
                <w:sz w:val="24"/>
                <w:szCs w:val="24"/>
                <w:lang w:val="uk-UA"/>
              </w:rPr>
              <w:t>1</w:t>
            </w:r>
          </w:p>
        </w:tc>
        <w:tc>
          <w:tcPr>
            <w:tcW w:w="1701" w:type="dxa"/>
            <w:tcBorders>
              <w:top w:val="single" w:sz="4" w:space="0" w:color="auto"/>
              <w:left w:val="single" w:sz="4" w:space="0" w:color="auto"/>
            </w:tcBorders>
            <w:shd w:val="clear" w:color="auto" w:fill="FFFFFF"/>
            <w:vAlign w:val="bottom"/>
          </w:tcPr>
          <w:p w:rsidR="000B6004" w:rsidRPr="002E1F59" w:rsidRDefault="000B6004" w:rsidP="000B6004">
            <w:pPr>
              <w:jc w:val="center"/>
              <w:rPr>
                <w:b/>
                <w:sz w:val="24"/>
                <w:szCs w:val="24"/>
                <w:lang w:val="uk-UA"/>
              </w:rPr>
            </w:pPr>
            <w:r w:rsidRPr="002E1F59">
              <w:rPr>
                <w:b/>
                <w:sz w:val="24"/>
                <w:szCs w:val="24"/>
                <w:lang w:val="uk-UA"/>
              </w:rPr>
              <w:t>2</w:t>
            </w:r>
          </w:p>
        </w:tc>
        <w:tc>
          <w:tcPr>
            <w:tcW w:w="1700" w:type="dxa"/>
            <w:tcBorders>
              <w:top w:val="single" w:sz="4" w:space="0" w:color="auto"/>
              <w:left w:val="single" w:sz="4" w:space="0" w:color="auto"/>
            </w:tcBorders>
            <w:shd w:val="clear" w:color="auto" w:fill="FFFFFF"/>
            <w:vAlign w:val="bottom"/>
          </w:tcPr>
          <w:p w:rsidR="000B6004" w:rsidRPr="002E1F59" w:rsidRDefault="000B6004" w:rsidP="000B6004">
            <w:pPr>
              <w:jc w:val="center"/>
              <w:rPr>
                <w:b/>
                <w:sz w:val="24"/>
                <w:szCs w:val="24"/>
                <w:lang w:val="uk-UA"/>
              </w:rPr>
            </w:pPr>
            <w:r w:rsidRPr="002E1F59">
              <w:rPr>
                <w:b/>
                <w:sz w:val="24"/>
                <w:szCs w:val="24"/>
                <w:lang w:val="uk-UA"/>
              </w:rPr>
              <w:t>3</w:t>
            </w:r>
          </w:p>
        </w:tc>
        <w:tc>
          <w:tcPr>
            <w:tcW w:w="1276" w:type="dxa"/>
            <w:tcBorders>
              <w:top w:val="single" w:sz="4" w:space="0" w:color="auto"/>
              <w:left w:val="single" w:sz="4" w:space="0" w:color="auto"/>
              <w:right w:val="single" w:sz="4" w:space="0" w:color="auto"/>
            </w:tcBorders>
            <w:shd w:val="clear" w:color="auto" w:fill="FFFFFF"/>
            <w:vAlign w:val="bottom"/>
          </w:tcPr>
          <w:p w:rsidR="000B6004" w:rsidRPr="002E1F59" w:rsidRDefault="000B6004" w:rsidP="000B6004">
            <w:pPr>
              <w:jc w:val="center"/>
              <w:rPr>
                <w:b/>
                <w:sz w:val="24"/>
                <w:szCs w:val="24"/>
                <w:lang w:val="uk-UA"/>
              </w:rPr>
            </w:pPr>
            <w:r w:rsidRPr="002E1F59">
              <w:rPr>
                <w:b/>
                <w:sz w:val="24"/>
                <w:szCs w:val="24"/>
                <w:lang w:val="uk-UA"/>
              </w:rPr>
              <w:t>4=3/2*100</w:t>
            </w:r>
          </w:p>
        </w:tc>
      </w:tr>
      <w:tr w:rsidR="002E20EE" w:rsidRPr="00EF5166" w:rsidTr="002E20EE">
        <w:trPr>
          <w:trHeight w:hRule="exact" w:val="293"/>
        </w:trPr>
        <w:tc>
          <w:tcPr>
            <w:tcW w:w="3544" w:type="dxa"/>
            <w:tcBorders>
              <w:top w:val="single" w:sz="4" w:space="0" w:color="auto"/>
              <w:left w:val="single" w:sz="4" w:space="0" w:color="auto"/>
            </w:tcBorders>
            <w:shd w:val="clear" w:color="auto" w:fill="FFFFFF"/>
            <w:vAlign w:val="center"/>
          </w:tcPr>
          <w:p w:rsidR="002E20EE" w:rsidRPr="00A34AC5" w:rsidRDefault="002E20EE" w:rsidP="00A34AC5">
            <w:pPr>
              <w:rPr>
                <w:sz w:val="24"/>
                <w:szCs w:val="24"/>
                <w:lang w:val="uk-UA"/>
              </w:rPr>
            </w:pPr>
            <w:r w:rsidRPr="00A34AC5">
              <w:rPr>
                <w:sz w:val="24"/>
                <w:szCs w:val="24"/>
                <w:lang w:val="uk-UA"/>
              </w:rPr>
              <w:t>Заробітна плата</w:t>
            </w:r>
          </w:p>
        </w:tc>
        <w:tc>
          <w:tcPr>
            <w:tcW w:w="1701" w:type="dxa"/>
            <w:tcBorders>
              <w:top w:val="single" w:sz="4" w:space="0" w:color="auto"/>
              <w:left w:val="single" w:sz="4" w:space="0" w:color="auto"/>
            </w:tcBorders>
            <w:shd w:val="clear" w:color="auto" w:fill="FFFFFF"/>
            <w:vAlign w:val="center"/>
          </w:tcPr>
          <w:p w:rsidR="002E20EE" w:rsidRPr="002E20EE" w:rsidRDefault="000B6004" w:rsidP="000B6004">
            <w:pPr>
              <w:shd w:val="clear" w:color="auto" w:fill="FFFFFF"/>
              <w:spacing w:after="200" w:line="276" w:lineRule="auto"/>
              <w:jc w:val="center"/>
              <w:rPr>
                <w:rFonts w:eastAsia="Calibri"/>
                <w:sz w:val="24"/>
                <w:szCs w:val="24"/>
                <w:lang w:val="uk-UA" w:eastAsia="en-US"/>
              </w:rPr>
            </w:pPr>
            <w:r>
              <w:rPr>
                <w:rFonts w:eastAsia="Calibri"/>
                <w:sz w:val="24"/>
                <w:szCs w:val="24"/>
                <w:lang w:val="uk-UA" w:eastAsia="en-US"/>
              </w:rPr>
              <w:t>131285,452</w:t>
            </w:r>
          </w:p>
        </w:tc>
        <w:tc>
          <w:tcPr>
            <w:tcW w:w="1700" w:type="dxa"/>
            <w:tcBorders>
              <w:top w:val="single" w:sz="4" w:space="0" w:color="auto"/>
              <w:left w:val="single" w:sz="4" w:space="0" w:color="auto"/>
            </w:tcBorders>
            <w:shd w:val="clear" w:color="auto" w:fill="FFFFFF"/>
            <w:vAlign w:val="center"/>
          </w:tcPr>
          <w:p w:rsidR="002E20EE" w:rsidRPr="002E20EE" w:rsidRDefault="000B6004" w:rsidP="000B6004">
            <w:pPr>
              <w:shd w:val="clear" w:color="auto" w:fill="FFFFFF"/>
              <w:spacing w:after="200" w:line="276" w:lineRule="auto"/>
              <w:jc w:val="center"/>
              <w:rPr>
                <w:rFonts w:eastAsia="Calibri"/>
                <w:sz w:val="24"/>
                <w:szCs w:val="24"/>
                <w:lang w:val="uk-UA" w:eastAsia="en-US"/>
              </w:rPr>
            </w:pPr>
            <w:r>
              <w:rPr>
                <w:rFonts w:eastAsia="Calibri"/>
                <w:sz w:val="24"/>
                <w:szCs w:val="24"/>
                <w:lang w:val="uk-UA" w:eastAsia="en-US"/>
              </w:rPr>
              <w:t>130573,411</w:t>
            </w:r>
          </w:p>
        </w:tc>
        <w:tc>
          <w:tcPr>
            <w:tcW w:w="1276" w:type="dxa"/>
            <w:tcBorders>
              <w:top w:val="single" w:sz="4" w:space="0" w:color="auto"/>
              <w:left w:val="single" w:sz="4" w:space="0" w:color="auto"/>
              <w:right w:val="single" w:sz="4" w:space="0" w:color="auto"/>
            </w:tcBorders>
            <w:shd w:val="clear" w:color="auto" w:fill="FFFFFF"/>
            <w:vAlign w:val="center"/>
          </w:tcPr>
          <w:p w:rsidR="002E20EE" w:rsidRPr="002E20EE" w:rsidRDefault="000B6004" w:rsidP="000B6004">
            <w:pPr>
              <w:shd w:val="clear" w:color="auto" w:fill="FFFFFF"/>
              <w:spacing w:after="200" w:line="276" w:lineRule="auto"/>
              <w:jc w:val="center"/>
              <w:rPr>
                <w:rFonts w:eastAsia="Calibri"/>
                <w:sz w:val="24"/>
                <w:szCs w:val="24"/>
                <w:lang w:val="uk-UA" w:eastAsia="en-US"/>
              </w:rPr>
            </w:pPr>
            <w:r>
              <w:rPr>
                <w:rFonts w:eastAsia="Calibri"/>
                <w:sz w:val="24"/>
                <w:szCs w:val="24"/>
                <w:lang w:val="uk-UA" w:eastAsia="en-US"/>
              </w:rPr>
              <w:t>99,5</w:t>
            </w:r>
          </w:p>
        </w:tc>
      </w:tr>
      <w:tr w:rsidR="002E20EE" w:rsidRPr="00EF5166" w:rsidTr="002E20EE">
        <w:trPr>
          <w:trHeight w:hRule="exact" w:val="494"/>
        </w:trPr>
        <w:tc>
          <w:tcPr>
            <w:tcW w:w="3544" w:type="dxa"/>
            <w:tcBorders>
              <w:top w:val="single" w:sz="4" w:space="0" w:color="auto"/>
              <w:left w:val="single" w:sz="4" w:space="0" w:color="auto"/>
            </w:tcBorders>
            <w:shd w:val="clear" w:color="auto" w:fill="FFFFFF"/>
            <w:vAlign w:val="bottom"/>
          </w:tcPr>
          <w:p w:rsidR="002E20EE" w:rsidRPr="00A34AC5" w:rsidRDefault="002E20EE" w:rsidP="00A34AC5">
            <w:pPr>
              <w:rPr>
                <w:sz w:val="24"/>
                <w:szCs w:val="24"/>
                <w:lang w:val="uk-UA"/>
              </w:rPr>
            </w:pPr>
            <w:r w:rsidRPr="00A34AC5">
              <w:rPr>
                <w:sz w:val="24"/>
                <w:szCs w:val="24"/>
                <w:lang w:val="uk-UA"/>
              </w:rPr>
              <w:t>Нарахування на оплату праці</w:t>
            </w:r>
          </w:p>
        </w:tc>
        <w:tc>
          <w:tcPr>
            <w:tcW w:w="1701" w:type="dxa"/>
            <w:tcBorders>
              <w:top w:val="single" w:sz="4" w:space="0" w:color="auto"/>
              <w:left w:val="single" w:sz="4" w:space="0" w:color="auto"/>
            </w:tcBorders>
            <w:shd w:val="clear" w:color="auto" w:fill="FFFFFF"/>
            <w:vAlign w:val="center"/>
          </w:tcPr>
          <w:p w:rsidR="002E20EE" w:rsidRPr="002E20EE" w:rsidRDefault="000B6004" w:rsidP="000B6004">
            <w:pPr>
              <w:shd w:val="clear" w:color="auto" w:fill="FFFFFF"/>
              <w:spacing w:after="200" w:line="276" w:lineRule="auto"/>
              <w:jc w:val="center"/>
              <w:rPr>
                <w:rFonts w:eastAsia="Calibri"/>
                <w:sz w:val="24"/>
                <w:szCs w:val="24"/>
                <w:lang w:val="uk-UA" w:eastAsia="en-US"/>
              </w:rPr>
            </w:pPr>
            <w:r>
              <w:rPr>
                <w:rFonts w:eastAsia="Calibri"/>
                <w:sz w:val="24"/>
                <w:szCs w:val="24"/>
                <w:lang w:val="uk-UA" w:eastAsia="en-US"/>
              </w:rPr>
              <w:t>29150,849</w:t>
            </w:r>
          </w:p>
        </w:tc>
        <w:tc>
          <w:tcPr>
            <w:tcW w:w="1700" w:type="dxa"/>
            <w:tcBorders>
              <w:top w:val="single" w:sz="4" w:space="0" w:color="auto"/>
              <w:left w:val="single" w:sz="4" w:space="0" w:color="auto"/>
            </w:tcBorders>
            <w:shd w:val="clear" w:color="auto" w:fill="FFFFFF"/>
            <w:vAlign w:val="center"/>
          </w:tcPr>
          <w:p w:rsidR="002E20EE" w:rsidRPr="002E20EE" w:rsidRDefault="000B6004" w:rsidP="000B6004">
            <w:pPr>
              <w:shd w:val="clear" w:color="auto" w:fill="FFFFFF"/>
              <w:spacing w:after="200" w:line="276" w:lineRule="auto"/>
              <w:jc w:val="center"/>
              <w:rPr>
                <w:rFonts w:eastAsia="Calibri"/>
                <w:sz w:val="24"/>
                <w:szCs w:val="24"/>
                <w:lang w:val="uk-UA" w:eastAsia="en-US"/>
              </w:rPr>
            </w:pPr>
            <w:r>
              <w:rPr>
                <w:rFonts w:eastAsia="Calibri"/>
                <w:sz w:val="24"/>
                <w:szCs w:val="24"/>
                <w:lang w:val="uk-UA" w:eastAsia="en-US"/>
              </w:rPr>
              <w:t>29034,933</w:t>
            </w:r>
          </w:p>
        </w:tc>
        <w:tc>
          <w:tcPr>
            <w:tcW w:w="1276" w:type="dxa"/>
            <w:tcBorders>
              <w:top w:val="single" w:sz="4" w:space="0" w:color="auto"/>
              <w:left w:val="single" w:sz="4" w:space="0" w:color="auto"/>
              <w:right w:val="single" w:sz="4" w:space="0" w:color="auto"/>
            </w:tcBorders>
            <w:shd w:val="clear" w:color="auto" w:fill="FFFFFF"/>
            <w:vAlign w:val="center"/>
          </w:tcPr>
          <w:p w:rsidR="002E20EE" w:rsidRPr="002E20EE" w:rsidRDefault="000B6004" w:rsidP="000B6004">
            <w:pPr>
              <w:shd w:val="clear" w:color="auto" w:fill="FFFFFF"/>
              <w:spacing w:after="200" w:line="276" w:lineRule="auto"/>
              <w:jc w:val="center"/>
              <w:rPr>
                <w:rFonts w:eastAsia="Calibri"/>
                <w:sz w:val="24"/>
                <w:szCs w:val="24"/>
                <w:lang w:val="uk-UA" w:eastAsia="en-US"/>
              </w:rPr>
            </w:pPr>
            <w:r>
              <w:rPr>
                <w:rFonts w:eastAsia="Calibri"/>
                <w:sz w:val="24"/>
                <w:szCs w:val="24"/>
                <w:lang w:val="uk-UA" w:eastAsia="en-US"/>
              </w:rPr>
              <w:t>99,6</w:t>
            </w:r>
          </w:p>
        </w:tc>
      </w:tr>
      <w:tr w:rsidR="002E20EE" w:rsidRPr="00EF5166" w:rsidTr="002E20EE">
        <w:trPr>
          <w:trHeight w:hRule="exact" w:val="526"/>
        </w:trPr>
        <w:tc>
          <w:tcPr>
            <w:tcW w:w="3544" w:type="dxa"/>
            <w:tcBorders>
              <w:top w:val="single" w:sz="4" w:space="0" w:color="auto"/>
              <w:left w:val="single" w:sz="4" w:space="0" w:color="auto"/>
            </w:tcBorders>
            <w:shd w:val="clear" w:color="auto" w:fill="FFFFFF"/>
            <w:vAlign w:val="bottom"/>
          </w:tcPr>
          <w:p w:rsidR="002E20EE" w:rsidRPr="00A34AC5" w:rsidRDefault="000B6004" w:rsidP="00A34AC5">
            <w:pPr>
              <w:rPr>
                <w:sz w:val="24"/>
                <w:szCs w:val="24"/>
                <w:lang w:val="uk-UA"/>
              </w:rPr>
            </w:pPr>
            <w:r w:rsidRPr="00A34AC5">
              <w:rPr>
                <w:sz w:val="24"/>
                <w:szCs w:val="24"/>
                <w:lang w:val="uk-UA"/>
              </w:rPr>
              <w:t>Предмети, матеріали, обладнання та інвентар</w:t>
            </w:r>
          </w:p>
        </w:tc>
        <w:tc>
          <w:tcPr>
            <w:tcW w:w="1701" w:type="dxa"/>
            <w:tcBorders>
              <w:top w:val="single" w:sz="4" w:space="0" w:color="auto"/>
              <w:left w:val="single" w:sz="4" w:space="0" w:color="auto"/>
            </w:tcBorders>
            <w:shd w:val="clear" w:color="auto" w:fill="FFFFFF"/>
            <w:vAlign w:val="center"/>
          </w:tcPr>
          <w:p w:rsidR="002E20EE" w:rsidRPr="002E20EE" w:rsidRDefault="000B6004" w:rsidP="000B6004">
            <w:pPr>
              <w:shd w:val="clear" w:color="auto" w:fill="FFFFFF"/>
              <w:spacing w:after="200" w:line="276" w:lineRule="auto"/>
              <w:jc w:val="center"/>
              <w:rPr>
                <w:rFonts w:eastAsia="Calibri"/>
                <w:sz w:val="24"/>
                <w:szCs w:val="24"/>
                <w:lang w:val="uk-UA" w:eastAsia="en-US"/>
              </w:rPr>
            </w:pPr>
            <w:r>
              <w:rPr>
                <w:rFonts w:eastAsia="Calibri"/>
                <w:sz w:val="24"/>
                <w:szCs w:val="24"/>
                <w:lang w:val="uk-UA" w:eastAsia="en-US"/>
              </w:rPr>
              <w:t>3606,588</w:t>
            </w:r>
          </w:p>
        </w:tc>
        <w:tc>
          <w:tcPr>
            <w:tcW w:w="1700" w:type="dxa"/>
            <w:tcBorders>
              <w:top w:val="single" w:sz="4" w:space="0" w:color="auto"/>
              <w:left w:val="single" w:sz="4" w:space="0" w:color="auto"/>
            </w:tcBorders>
            <w:shd w:val="clear" w:color="auto" w:fill="FFFFFF"/>
            <w:vAlign w:val="center"/>
          </w:tcPr>
          <w:p w:rsidR="002E20EE" w:rsidRPr="002E20EE" w:rsidRDefault="000B6004" w:rsidP="000B6004">
            <w:pPr>
              <w:shd w:val="clear" w:color="auto" w:fill="FFFFFF"/>
              <w:spacing w:after="200" w:line="276" w:lineRule="auto"/>
              <w:jc w:val="center"/>
              <w:rPr>
                <w:rFonts w:eastAsia="Calibri"/>
                <w:sz w:val="24"/>
                <w:szCs w:val="24"/>
                <w:lang w:val="uk-UA" w:eastAsia="en-US"/>
              </w:rPr>
            </w:pPr>
            <w:r>
              <w:rPr>
                <w:rFonts w:eastAsia="Calibri"/>
                <w:sz w:val="24"/>
                <w:szCs w:val="24"/>
                <w:lang w:val="uk-UA" w:eastAsia="en-US"/>
              </w:rPr>
              <w:t>3449,166</w:t>
            </w:r>
          </w:p>
        </w:tc>
        <w:tc>
          <w:tcPr>
            <w:tcW w:w="1276" w:type="dxa"/>
            <w:tcBorders>
              <w:top w:val="single" w:sz="4" w:space="0" w:color="auto"/>
              <w:left w:val="single" w:sz="4" w:space="0" w:color="auto"/>
              <w:right w:val="single" w:sz="4" w:space="0" w:color="auto"/>
            </w:tcBorders>
            <w:shd w:val="clear" w:color="auto" w:fill="FFFFFF"/>
            <w:vAlign w:val="center"/>
          </w:tcPr>
          <w:p w:rsidR="002E20EE" w:rsidRPr="002E20EE" w:rsidRDefault="000B6004" w:rsidP="000B6004">
            <w:pPr>
              <w:shd w:val="clear" w:color="auto" w:fill="FFFFFF"/>
              <w:spacing w:after="200" w:line="276" w:lineRule="auto"/>
              <w:jc w:val="center"/>
              <w:rPr>
                <w:rFonts w:eastAsia="Calibri"/>
                <w:sz w:val="24"/>
                <w:szCs w:val="24"/>
                <w:lang w:val="uk-UA" w:eastAsia="en-US"/>
              </w:rPr>
            </w:pPr>
            <w:r>
              <w:rPr>
                <w:rFonts w:eastAsia="Calibri"/>
                <w:sz w:val="24"/>
                <w:szCs w:val="24"/>
                <w:lang w:val="uk-UA" w:eastAsia="en-US"/>
              </w:rPr>
              <w:t>95,6</w:t>
            </w:r>
          </w:p>
        </w:tc>
      </w:tr>
      <w:tr w:rsidR="002E20EE" w:rsidRPr="00EF5166" w:rsidTr="002E20EE">
        <w:trPr>
          <w:trHeight w:hRule="exact" w:val="494"/>
        </w:trPr>
        <w:tc>
          <w:tcPr>
            <w:tcW w:w="3544" w:type="dxa"/>
            <w:tcBorders>
              <w:top w:val="single" w:sz="4" w:space="0" w:color="auto"/>
              <w:left w:val="single" w:sz="4" w:space="0" w:color="auto"/>
            </w:tcBorders>
            <w:shd w:val="clear" w:color="auto" w:fill="FFFFFF"/>
            <w:vAlign w:val="center"/>
          </w:tcPr>
          <w:p w:rsidR="002E20EE" w:rsidRPr="00A34AC5" w:rsidRDefault="000B6004" w:rsidP="00A34AC5">
            <w:pPr>
              <w:rPr>
                <w:sz w:val="24"/>
                <w:szCs w:val="24"/>
                <w:lang w:val="uk-UA"/>
              </w:rPr>
            </w:pPr>
            <w:r w:rsidRPr="00A34AC5">
              <w:rPr>
                <w:sz w:val="24"/>
                <w:szCs w:val="24"/>
                <w:lang w:val="uk-UA"/>
              </w:rPr>
              <w:t>Медикаменти та перев’язувальні матеріали</w:t>
            </w:r>
          </w:p>
        </w:tc>
        <w:tc>
          <w:tcPr>
            <w:tcW w:w="1701" w:type="dxa"/>
            <w:tcBorders>
              <w:top w:val="single" w:sz="4" w:space="0" w:color="auto"/>
              <w:left w:val="single" w:sz="4" w:space="0" w:color="auto"/>
            </w:tcBorders>
            <w:shd w:val="clear" w:color="auto" w:fill="FFFFFF"/>
            <w:vAlign w:val="center"/>
          </w:tcPr>
          <w:p w:rsidR="002E20EE" w:rsidRPr="002E20EE" w:rsidRDefault="000B6004" w:rsidP="000B6004">
            <w:pPr>
              <w:shd w:val="clear" w:color="auto" w:fill="FFFFFF"/>
              <w:spacing w:after="200" w:line="276" w:lineRule="auto"/>
              <w:jc w:val="center"/>
              <w:rPr>
                <w:rFonts w:eastAsia="Calibri"/>
                <w:sz w:val="24"/>
                <w:szCs w:val="24"/>
                <w:lang w:val="uk-UA" w:eastAsia="en-US"/>
              </w:rPr>
            </w:pPr>
            <w:r>
              <w:rPr>
                <w:rFonts w:eastAsia="Calibri"/>
                <w:sz w:val="24"/>
                <w:szCs w:val="24"/>
                <w:lang w:val="uk-UA" w:eastAsia="en-US"/>
              </w:rPr>
              <w:t>63,234</w:t>
            </w:r>
          </w:p>
        </w:tc>
        <w:tc>
          <w:tcPr>
            <w:tcW w:w="1700" w:type="dxa"/>
            <w:tcBorders>
              <w:top w:val="single" w:sz="4" w:space="0" w:color="auto"/>
              <w:left w:val="single" w:sz="4" w:space="0" w:color="auto"/>
            </w:tcBorders>
            <w:shd w:val="clear" w:color="auto" w:fill="FFFFFF"/>
            <w:vAlign w:val="center"/>
          </w:tcPr>
          <w:p w:rsidR="002E20EE" w:rsidRPr="002E20EE" w:rsidRDefault="000B6004" w:rsidP="000B6004">
            <w:pPr>
              <w:shd w:val="clear" w:color="auto" w:fill="FFFFFF"/>
              <w:spacing w:after="200" w:line="276" w:lineRule="auto"/>
              <w:jc w:val="center"/>
              <w:rPr>
                <w:rFonts w:eastAsia="Calibri"/>
                <w:sz w:val="24"/>
                <w:szCs w:val="24"/>
                <w:lang w:val="uk-UA" w:eastAsia="en-US"/>
              </w:rPr>
            </w:pPr>
            <w:r>
              <w:rPr>
                <w:rFonts w:eastAsia="Calibri"/>
                <w:sz w:val="24"/>
                <w:szCs w:val="24"/>
                <w:lang w:val="uk-UA" w:eastAsia="en-US"/>
              </w:rPr>
              <w:t>23,775</w:t>
            </w:r>
          </w:p>
        </w:tc>
        <w:tc>
          <w:tcPr>
            <w:tcW w:w="1276" w:type="dxa"/>
            <w:tcBorders>
              <w:top w:val="single" w:sz="4" w:space="0" w:color="auto"/>
              <w:left w:val="single" w:sz="4" w:space="0" w:color="auto"/>
              <w:right w:val="single" w:sz="4" w:space="0" w:color="auto"/>
            </w:tcBorders>
            <w:shd w:val="clear" w:color="auto" w:fill="FFFFFF"/>
            <w:vAlign w:val="center"/>
          </w:tcPr>
          <w:p w:rsidR="000B6004" w:rsidRPr="002E20EE" w:rsidRDefault="000B6004" w:rsidP="00FA579C">
            <w:pPr>
              <w:shd w:val="clear" w:color="auto" w:fill="FFFFFF"/>
              <w:spacing w:after="200" w:line="276" w:lineRule="auto"/>
              <w:jc w:val="center"/>
              <w:rPr>
                <w:rFonts w:eastAsia="Calibri"/>
                <w:sz w:val="24"/>
                <w:szCs w:val="24"/>
                <w:lang w:val="uk-UA" w:eastAsia="en-US"/>
              </w:rPr>
            </w:pPr>
            <w:r>
              <w:rPr>
                <w:rFonts w:eastAsia="Calibri"/>
                <w:sz w:val="24"/>
                <w:szCs w:val="24"/>
                <w:lang w:val="uk-UA" w:eastAsia="en-US"/>
              </w:rPr>
              <w:t>37,6</w:t>
            </w:r>
          </w:p>
        </w:tc>
      </w:tr>
      <w:tr w:rsidR="002E20EE" w:rsidRPr="00EF5166" w:rsidTr="002E20EE">
        <w:trPr>
          <w:trHeight w:hRule="exact" w:val="494"/>
        </w:trPr>
        <w:tc>
          <w:tcPr>
            <w:tcW w:w="3544" w:type="dxa"/>
            <w:tcBorders>
              <w:top w:val="single" w:sz="4" w:space="0" w:color="auto"/>
              <w:left w:val="single" w:sz="4" w:space="0" w:color="auto"/>
            </w:tcBorders>
            <w:shd w:val="clear" w:color="auto" w:fill="FFFFFF"/>
            <w:vAlign w:val="center"/>
          </w:tcPr>
          <w:p w:rsidR="002E20EE" w:rsidRPr="00A34AC5" w:rsidRDefault="000B6004" w:rsidP="00A34AC5">
            <w:pPr>
              <w:rPr>
                <w:sz w:val="24"/>
                <w:szCs w:val="24"/>
                <w:lang w:val="uk-UA"/>
              </w:rPr>
            </w:pPr>
            <w:r w:rsidRPr="00A34AC5">
              <w:rPr>
                <w:sz w:val="24"/>
                <w:szCs w:val="24"/>
                <w:lang w:val="uk-UA"/>
              </w:rPr>
              <w:t>Продукти харчування</w:t>
            </w:r>
          </w:p>
        </w:tc>
        <w:tc>
          <w:tcPr>
            <w:tcW w:w="1701" w:type="dxa"/>
            <w:tcBorders>
              <w:top w:val="single" w:sz="4" w:space="0" w:color="auto"/>
              <w:left w:val="single" w:sz="4" w:space="0" w:color="auto"/>
            </w:tcBorders>
            <w:shd w:val="clear" w:color="auto" w:fill="FFFFFF"/>
            <w:vAlign w:val="center"/>
          </w:tcPr>
          <w:p w:rsidR="002E20EE" w:rsidRPr="002E20EE" w:rsidRDefault="000B6004" w:rsidP="000B6004">
            <w:pPr>
              <w:shd w:val="clear" w:color="auto" w:fill="FFFFFF"/>
              <w:spacing w:after="200" w:line="276" w:lineRule="auto"/>
              <w:jc w:val="center"/>
              <w:rPr>
                <w:rFonts w:eastAsia="Calibri"/>
                <w:sz w:val="24"/>
                <w:szCs w:val="24"/>
                <w:lang w:val="uk-UA" w:eastAsia="en-US"/>
              </w:rPr>
            </w:pPr>
            <w:r>
              <w:rPr>
                <w:rFonts w:eastAsia="Calibri"/>
                <w:sz w:val="24"/>
                <w:szCs w:val="24"/>
                <w:lang w:val="uk-UA" w:eastAsia="en-US"/>
              </w:rPr>
              <w:t>8625,814</w:t>
            </w:r>
          </w:p>
        </w:tc>
        <w:tc>
          <w:tcPr>
            <w:tcW w:w="1700" w:type="dxa"/>
            <w:tcBorders>
              <w:top w:val="single" w:sz="4" w:space="0" w:color="auto"/>
              <w:left w:val="single" w:sz="4" w:space="0" w:color="auto"/>
            </w:tcBorders>
            <w:shd w:val="clear" w:color="auto" w:fill="FFFFFF"/>
            <w:vAlign w:val="center"/>
          </w:tcPr>
          <w:p w:rsidR="002E20EE" w:rsidRPr="002E20EE" w:rsidRDefault="000B6004" w:rsidP="000B6004">
            <w:pPr>
              <w:shd w:val="clear" w:color="auto" w:fill="FFFFFF"/>
              <w:spacing w:after="200" w:line="276" w:lineRule="auto"/>
              <w:jc w:val="center"/>
              <w:rPr>
                <w:rFonts w:eastAsia="Calibri"/>
                <w:sz w:val="24"/>
                <w:szCs w:val="24"/>
                <w:lang w:val="uk-UA" w:eastAsia="en-US"/>
              </w:rPr>
            </w:pPr>
            <w:r>
              <w:rPr>
                <w:rFonts w:eastAsia="Calibri"/>
                <w:sz w:val="24"/>
                <w:szCs w:val="24"/>
                <w:lang w:val="uk-UA" w:eastAsia="en-US"/>
              </w:rPr>
              <w:t>8032,310</w:t>
            </w:r>
          </w:p>
        </w:tc>
        <w:tc>
          <w:tcPr>
            <w:tcW w:w="1276" w:type="dxa"/>
            <w:tcBorders>
              <w:top w:val="single" w:sz="4" w:space="0" w:color="auto"/>
              <w:left w:val="single" w:sz="4" w:space="0" w:color="auto"/>
              <w:right w:val="single" w:sz="4" w:space="0" w:color="auto"/>
            </w:tcBorders>
            <w:shd w:val="clear" w:color="auto" w:fill="FFFFFF"/>
            <w:vAlign w:val="center"/>
          </w:tcPr>
          <w:p w:rsidR="002E20EE" w:rsidRPr="002E20EE" w:rsidRDefault="000B6004" w:rsidP="000B6004">
            <w:pPr>
              <w:shd w:val="clear" w:color="auto" w:fill="FFFFFF"/>
              <w:spacing w:after="200" w:line="276" w:lineRule="auto"/>
              <w:jc w:val="center"/>
              <w:rPr>
                <w:rFonts w:eastAsia="Calibri"/>
                <w:sz w:val="24"/>
                <w:szCs w:val="24"/>
                <w:lang w:val="uk-UA" w:eastAsia="en-US"/>
              </w:rPr>
            </w:pPr>
            <w:r>
              <w:rPr>
                <w:rFonts w:eastAsia="Calibri"/>
                <w:sz w:val="24"/>
                <w:szCs w:val="24"/>
                <w:lang w:val="uk-UA" w:eastAsia="en-US"/>
              </w:rPr>
              <w:t>93,1</w:t>
            </w:r>
          </w:p>
        </w:tc>
      </w:tr>
      <w:tr w:rsidR="002E20EE" w:rsidRPr="00EF5166" w:rsidTr="00A34AC5">
        <w:trPr>
          <w:trHeight w:hRule="exact" w:val="667"/>
        </w:trPr>
        <w:tc>
          <w:tcPr>
            <w:tcW w:w="3544" w:type="dxa"/>
            <w:tcBorders>
              <w:top w:val="single" w:sz="4" w:space="0" w:color="auto"/>
              <w:left w:val="single" w:sz="4" w:space="0" w:color="auto"/>
            </w:tcBorders>
            <w:shd w:val="clear" w:color="auto" w:fill="FFFFFF"/>
            <w:vAlign w:val="center"/>
          </w:tcPr>
          <w:p w:rsidR="002E20EE" w:rsidRPr="00A34AC5" w:rsidRDefault="000B6004" w:rsidP="00A34AC5">
            <w:pPr>
              <w:rPr>
                <w:sz w:val="24"/>
                <w:szCs w:val="24"/>
                <w:lang w:val="uk-UA"/>
              </w:rPr>
            </w:pPr>
            <w:r w:rsidRPr="00A34AC5">
              <w:rPr>
                <w:sz w:val="24"/>
                <w:szCs w:val="24"/>
                <w:lang w:val="uk-UA"/>
              </w:rPr>
              <w:t>Оплата послуг (крім комунальних)</w:t>
            </w:r>
          </w:p>
        </w:tc>
        <w:tc>
          <w:tcPr>
            <w:tcW w:w="1701" w:type="dxa"/>
            <w:tcBorders>
              <w:top w:val="single" w:sz="4" w:space="0" w:color="auto"/>
              <w:left w:val="single" w:sz="4" w:space="0" w:color="auto"/>
            </w:tcBorders>
            <w:shd w:val="clear" w:color="auto" w:fill="FFFFFF"/>
            <w:vAlign w:val="center"/>
          </w:tcPr>
          <w:p w:rsidR="002E20EE" w:rsidRPr="002E20EE" w:rsidRDefault="000B6004" w:rsidP="000B6004">
            <w:pPr>
              <w:shd w:val="clear" w:color="auto" w:fill="FFFFFF"/>
              <w:spacing w:after="200" w:line="276" w:lineRule="auto"/>
              <w:jc w:val="center"/>
              <w:rPr>
                <w:rFonts w:eastAsia="Calibri"/>
                <w:sz w:val="24"/>
                <w:szCs w:val="24"/>
                <w:lang w:val="uk-UA" w:eastAsia="en-US"/>
              </w:rPr>
            </w:pPr>
            <w:r>
              <w:rPr>
                <w:rFonts w:eastAsia="Calibri"/>
                <w:sz w:val="24"/>
                <w:szCs w:val="24"/>
                <w:lang w:val="uk-UA" w:eastAsia="en-US"/>
              </w:rPr>
              <w:t>1749,532</w:t>
            </w:r>
          </w:p>
        </w:tc>
        <w:tc>
          <w:tcPr>
            <w:tcW w:w="1700" w:type="dxa"/>
            <w:tcBorders>
              <w:top w:val="single" w:sz="4" w:space="0" w:color="auto"/>
              <w:left w:val="single" w:sz="4" w:space="0" w:color="auto"/>
            </w:tcBorders>
            <w:shd w:val="clear" w:color="auto" w:fill="FFFFFF"/>
            <w:vAlign w:val="center"/>
          </w:tcPr>
          <w:p w:rsidR="002E20EE" w:rsidRPr="002E20EE" w:rsidRDefault="000B6004" w:rsidP="000B6004">
            <w:pPr>
              <w:shd w:val="clear" w:color="auto" w:fill="FFFFFF"/>
              <w:spacing w:after="200" w:line="276" w:lineRule="auto"/>
              <w:jc w:val="center"/>
              <w:rPr>
                <w:rFonts w:eastAsia="Calibri"/>
                <w:sz w:val="24"/>
                <w:szCs w:val="24"/>
                <w:lang w:val="uk-UA" w:eastAsia="en-US"/>
              </w:rPr>
            </w:pPr>
            <w:r>
              <w:rPr>
                <w:rFonts w:eastAsia="Calibri"/>
                <w:sz w:val="24"/>
                <w:szCs w:val="24"/>
                <w:lang w:val="uk-UA" w:eastAsia="en-US"/>
              </w:rPr>
              <w:t>1651,394</w:t>
            </w:r>
          </w:p>
        </w:tc>
        <w:tc>
          <w:tcPr>
            <w:tcW w:w="1276" w:type="dxa"/>
            <w:tcBorders>
              <w:top w:val="single" w:sz="4" w:space="0" w:color="auto"/>
              <w:left w:val="single" w:sz="4" w:space="0" w:color="auto"/>
              <w:right w:val="single" w:sz="4" w:space="0" w:color="auto"/>
            </w:tcBorders>
            <w:shd w:val="clear" w:color="auto" w:fill="FFFFFF"/>
            <w:vAlign w:val="center"/>
          </w:tcPr>
          <w:p w:rsidR="002E20EE" w:rsidRPr="002E20EE" w:rsidRDefault="000B6004" w:rsidP="000B6004">
            <w:pPr>
              <w:shd w:val="clear" w:color="auto" w:fill="FFFFFF"/>
              <w:spacing w:after="200" w:line="276" w:lineRule="auto"/>
              <w:jc w:val="center"/>
              <w:rPr>
                <w:rFonts w:eastAsia="Calibri"/>
                <w:sz w:val="24"/>
                <w:szCs w:val="24"/>
                <w:lang w:val="uk-UA" w:eastAsia="en-US"/>
              </w:rPr>
            </w:pPr>
            <w:r>
              <w:rPr>
                <w:rFonts w:eastAsia="Calibri"/>
                <w:sz w:val="24"/>
                <w:szCs w:val="24"/>
                <w:lang w:val="uk-UA" w:eastAsia="en-US"/>
              </w:rPr>
              <w:t>94,4</w:t>
            </w:r>
          </w:p>
        </w:tc>
      </w:tr>
      <w:tr w:rsidR="002E20EE" w:rsidRPr="00EF5166" w:rsidTr="002E20EE">
        <w:trPr>
          <w:trHeight w:hRule="exact" w:val="494"/>
        </w:trPr>
        <w:tc>
          <w:tcPr>
            <w:tcW w:w="3544" w:type="dxa"/>
            <w:tcBorders>
              <w:top w:val="single" w:sz="4" w:space="0" w:color="auto"/>
              <w:left w:val="single" w:sz="4" w:space="0" w:color="auto"/>
            </w:tcBorders>
            <w:shd w:val="clear" w:color="auto" w:fill="FFFFFF"/>
            <w:vAlign w:val="bottom"/>
          </w:tcPr>
          <w:p w:rsidR="002E20EE" w:rsidRPr="00A34AC5" w:rsidRDefault="000B6004" w:rsidP="00A34AC5">
            <w:pPr>
              <w:rPr>
                <w:sz w:val="24"/>
                <w:szCs w:val="24"/>
                <w:lang w:val="uk-UA"/>
              </w:rPr>
            </w:pPr>
            <w:r w:rsidRPr="00A34AC5">
              <w:rPr>
                <w:sz w:val="24"/>
                <w:szCs w:val="24"/>
                <w:lang w:val="uk-UA"/>
              </w:rPr>
              <w:t>Видатки на відрядження</w:t>
            </w:r>
          </w:p>
        </w:tc>
        <w:tc>
          <w:tcPr>
            <w:tcW w:w="1701" w:type="dxa"/>
            <w:tcBorders>
              <w:top w:val="single" w:sz="4" w:space="0" w:color="auto"/>
              <w:left w:val="single" w:sz="4" w:space="0" w:color="auto"/>
            </w:tcBorders>
            <w:shd w:val="clear" w:color="auto" w:fill="FFFFFF"/>
            <w:vAlign w:val="center"/>
          </w:tcPr>
          <w:p w:rsidR="002E20EE" w:rsidRPr="002E20EE" w:rsidRDefault="000B6004" w:rsidP="000B6004">
            <w:pPr>
              <w:shd w:val="clear" w:color="auto" w:fill="FFFFFF"/>
              <w:spacing w:after="200" w:line="276" w:lineRule="auto"/>
              <w:jc w:val="center"/>
              <w:rPr>
                <w:rFonts w:eastAsia="Calibri"/>
                <w:sz w:val="24"/>
                <w:szCs w:val="24"/>
                <w:lang w:val="uk-UA" w:eastAsia="en-US"/>
              </w:rPr>
            </w:pPr>
            <w:r>
              <w:rPr>
                <w:rFonts w:eastAsia="Calibri"/>
                <w:sz w:val="24"/>
                <w:szCs w:val="24"/>
                <w:lang w:val="uk-UA" w:eastAsia="en-US"/>
              </w:rPr>
              <w:t>63,62</w:t>
            </w:r>
          </w:p>
        </w:tc>
        <w:tc>
          <w:tcPr>
            <w:tcW w:w="1700" w:type="dxa"/>
            <w:tcBorders>
              <w:top w:val="single" w:sz="4" w:space="0" w:color="auto"/>
              <w:left w:val="single" w:sz="4" w:space="0" w:color="auto"/>
            </w:tcBorders>
            <w:shd w:val="clear" w:color="auto" w:fill="FFFFFF"/>
            <w:vAlign w:val="center"/>
          </w:tcPr>
          <w:p w:rsidR="002E20EE" w:rsidRPr="002E20EE" w:rsidRDefault="000B6004" w:rsidP="000B6004">
            <w:pPr>
              <w:shd w:val="clear" w:color="auto" w:fill="FFFFFF"/>
              <w:spacing w:after="200" w:line="276" w:lineRule="auto"/>
              <w:jc w:val="center"/>
              <w:rPr>
                <w:rFonts w:eastAsia="Calibri"/>
                <w:sz w:val="24"/>
                <w:szCs w:val="24"/>
                <w:lang w:val="uk-UA" w:eastAsia="en-US"/>
              </w:rPr>
            </w:pPr>
            <w:r>
              <w:rPr>
                <w:rFonts w:eastAsia="Calibri"/>
                <w:sz w:val="24"/>
                <w:szCs w:val="24"/>
                <w:lang w:val="uk-UA" w:eastAsia="en-US"/>
              </w:rPr>
              <w:t>53,492</w:t>
            </w:r>
          </w:p>
        </w:tc>
        <w:tc>
          <w:tcPr>
            <w:tcW w:w="1276" w:type="dxa"/>
            <w:tcBorders>
              <w:top w:val="single" w:sz="4" w:space="0" w:color="auto"/>
              <w:left w:val="single" w:sz="4" w:space="0" w:color="auto"/>
              <w:right w:val="single" w:sz="4" w:space="0" w:color="auto"/>
            </w:tcBorders>
            <w:shd w:val="clear" w:color="auto" w:fill="FFFFFF"/>
            <w:vAlign w:val="center"/>
          </w:tcPr>
          <w:p w:rsidR="002E20EE" w:rsidRPr="002E20EE" w:rsidRDefault="000B6004" w:rsidP="000B6004">
            <w:pPr>
              <w:shd w:val="clear" w:color="auto" w:fill="FFFFFF"/>
              <w:spacing w:after="200" w:line="276" w:lineRule="auto"/>
              <w:jc w:val="center"/>
              <w:rPr>
                <w:rFonts w:eastAsia="Calibri"/>
                <w:sz w:val="24"/>
                <w:szCs w:val="24"/>
                <w:lang w:val="uk-UA" w:eastAsia="en-US"/>
              </w:rPr>
            </w:pPr>
            <w:r>
              <w:rPr>
                <w:rFonts w:eastAsia="Calibri"/>
                <w:sz w:val="24"/>
                <w:szCs w:val="24"/>
                <w:lang w:val="uk-UA" w:eastAsia="en-US"/>
              </w:rPr>
              <w:t>84,1</w:t>
            </w:r>
          </w:p>
        </w:tc>
      </w:tr>
      <w:tr w:rsidR="002E20EE" w:rsidRPr="00EF5166" w:rsidTr="002E20EE">
        <w:trPr>
          <w:trHeight w:hRule="exact" w:val="494"/>
        </w:trPr>
        <w:tc>
          <w:tcPr>
            <w:tcW w:w="3544" w:type="dxa"/>
            <w:tcBorders>
              <w:top w:val="single" w:sz="4" w:space="0" w:color="auto"/>
              <w:left w:val="single" w:sz="4" w:space="0" w:color="auto"/>
            </w:tcBorders>
            <w:shd w:val="clear" w:color="auto" w:fill="FFFFFF"/>
            <w:vAlign w:val="center"/>
          </w:tcPr>
          <w:p w:rsidR="002E20EE" w:rsidRPr="00A34AC5" w:rsidRDefault="000B6004" w:rsidP="00A34AC5">
            <w:pPr>
              <w:rPr>
                <w:sz w:val="24"/>
                <w:szCs w:val="24"/>
                <w:lang w:val="uk-UA"/>
              </w:rPr>
            </w:pPr>
            <w:r w:rsidRPr="00A34AC5">
              <w:rPr>
                <w:sz w:val="24"/>
                <w:szCs w:val="24"/>
                <w:lang w:val="uk-UA"/>
              </w:rPr>
              <w:t>Оплата теплопостачання</w:t>
            </w:r>
          </w:p>
        </w:tc>
        <w:tc>
          <w:tcPr>
            <w:tcW w:w="1701" w:type="dxa"/>
            <w:tcBorders>
              <w:top w:val="single" w:sz="4" w:space="0" w:color="auto"/>
              <w:left w:val="single" w:sz="4" w:space="0" w:color="auto"/>
            </w:tcBorders>
            <w:shd w:val="clear" w:color="auto" w:fill="FFFFFF"/>
            <w:vAlign w:val="center"/>
          </w:tcPr>
          <w:p w:rsidR="002E20EE" w:rsidRPr="002E20EE" w:rsidRDefault="000B6004" w:rsidP="000B6004">
            <w:pPr>
              <w:shd w:val="clear" w:color="auto" w:fill="FFFFFF"/>
              <w:spacing w:after="200" w:line="276" w:lineRule="auto"/>
              <w:jc w:val="center"/>
              <w:rPr>
                <w:rFonts w:eastAsia="Calibri"/>
                <w:sz w:val="24"/>
                <w:szCs w:val="24"/>
                <w:lang w:val="uk-UA" w:eastAsia="en-US"/>
              </w:rPr>
            </w:pPr>
            <w:r>
              <w:rPr>
                <w:rFonts w:eastAsia="Calibri"/>
                <w:sz w:val="24"/>
                <w:szCs w:val="24"/>
                <w:lang w:val="uk-UA" w:eastAsia="en-US"/>
              </w:rPr>
              <w:t>27315,503</w:t>
            </w:r>
          </w:p>
        </w:tc>
        <w:tc>
          <w:tcPr>
            <w:tcW w:w="1700" w:type="dxa"/>
            <w:tcBorders>
              <w:top w:val="single" w:sz="4" w:space="0" w:color="auto"/>
              <w:left w:val="single" w:sz="4" w:space="0" w:color="auto"/>
            </w:tcBorders>
            <w:shd w:val="clear" w:color="auto" w:fill="FFFFFF"/>
            <w:vAlign w:val="center"/>
          </w:tcPr>
          <w:p w:rsidR="002E20EE" w:rsidRPr="002E20EE" w:rsidRDefault="00920F45" w:rsidP="000B6004">
            <w:pPr>
              <w:shd w:val="clear" w:color="auto" w:fill="FFFFFF"/>
              <w:spacing w:after="200" w:line="276" w:lineRule="auto"/>
              <w:jc w:val="center"/>
              <w:rPr>
                <w:rFonts w:eastAsia="Calibri"/>
                <w:sz w:val="24"/>
                <w:szCs w:val="24"/>
                <w:lang w:val="uk-UA" w:eastAsia="en-US"/>
              </w:rPr>
            </w:pPr>
            <w:r>
              <w:rPr>
                <w:rFonts w:eastAsia="Calibri"/>
                <w:sz w:val="24"/>
                <w:szCs w:val="24"/>
                <w:lang w:val="uk-UA" w:eastAsia="en-US"/>
              </w:rPr>
              <w:t>27155,95</w:t>
            </w:r>
          </w:p>
        </w:tc>
        <w:tc>
          <w:tcPr>
            <w:tcW w:w="1276" w:type="dxa"/>
            <w:tcBorders>
              <w:top w:val="single" w:sz="4" w:space="0" w:color="auto"/>
              <w:left w:val="single" w:sz="4" w:space="0" w:color="auto"/>
              <w:right w:val="single" w:sz="4" w:space="0" w:color="auto"/>
            </w:tcBorders>
            <w:shd w:val="clear" w:color="auto" w:fill="FFFFFF"/>
            <w:vAlign w:val="center"/>
          </w:tcPr>
          <w:p w:rsidR="002E20EE" w:rsidRPr="002E20EE" w:rsidRDefault="00920F45" w:rsidP="000B6004">
            <w:pPr>
              <w:shd w:val="clear" w:color="auto" w:fill="FFFFFF"/>
              <w:spacing w:after="200" w:line="276" w:lineRule="auto"/>
              <w:jc w:val="center"/>
              <w:rPr>
                <w:rFonts w:eastAsia="Calibri"/>
                <w:sz w:val="24"/>
                <w:szCs w:val="24"/>
                <w:lang w:val="uk-UA" w:eastAsia="en-US"/>
              </w:rPr>
            </w:pPr>
            <w:r>
              <w:rPr>
                <w:rFonts w:eastAsia="Calibri"/>
                <w:sz w:val="24"/>
                <w:szCs w:val="24"/>
                <w:lang w:val="uk-UA" w:eastAsia="en-US"/>
              </w:rPr>
              <w:t>99,4</w:t>
            </w:r>
          </w:p>
        </w:tc>
      </w:tr>
      <w:tr w:rsidR="002E20EE" w:rsidRPr="00EF5166" w:rsidTr="00A34AC5">
        <w:trPr>
          <w:trHeight w:hRule="exact" w:val="577"/>
        </w:trPr>
        <w:tc>
          <w:tcPr>
            <w:tcW w:w="3544" w:type="dxa"/>
            <w:tcBorders>
              <w:top w:val="single" w:sz="4" w:space="0" w:color="auto"/>
              <w:left w:val="single" w:sz="4" w:space="0" w:color="auto"/>
            </w:tcBorders>
            <w:shd w:val="clear" w:color="auto" w:fill="FFFFFF"/>
            <w:vAlign w:val="bottom"/>
          </w:tcPr>
          <w:p w:rsidR="002E20EE" w:rsidRPr="00A34AC5" w:rsidRDefault="00920F45" w:rsidP="00A34AC5">
            <w:pPr>
              <w:rPr>
                <w:sz w:val="24"/>
                <w:szCs w:val="24"/>
                <w:lang w:val="uk-UA"/>
              </w:rPr>
            </w:pPr>
            <w:r w:rsidRPr="00A34AC5">
              <w:rPr>
                <w:sz w:val="24"/>
                <w:szCs w:val="24"/>
                <w:lang w:val="uk-UA"/>
              </w:rPr>
              <w:t>Оплата водопостачання і водовідведення</w:t>
            </w:r>
          </w:p>
        </w:tc>
        <w:tc>
          <w:tcPr>
            <w:tcW w:w="1701" w:type="dxa"/>
            <w:tcBorders>
              <w:top w:val="single" w:sz="4" w:space="0" w:color="auto"/>
              <w:left w:val="single" w:sz="4" w:space="0" w:color="auto"/>
            </w:tcBorders>
            <w:shd w:val="clear" w:color="auto" w:fill="FFFFFF"/>
            <w:vAlign w:val="center"/>
          </w:tcPr>
          <w:p w:rsidR="002E20EE" w:rsidRPr="002E20EE" w:rsidRDefault="00920F45" w:rsidP="000B6004">
            <w:pPr>
              <w:shd w:val="clear" w:color="auto" w:fill="FFFFFF"/>
              <w:spacing w:after="200" w:line="276" w:lineRule="auto"/>
              <w:jc w:val="center"/>
              <w:rPr>
                <w:rFonts w:eastAsia="Calibri"/>
                <w:sz w:val="24"/>
                <w:szCs w:val="24"/>
                <w:lang w:val="uk-UA" w:eastAsia="en-US"/>
              </w:rPr>
            </w:pPr>
            <w:r>
              <w:rPr>
                <w:rFonts w:eastAsia="Calibri"/>
                <w:sz w:val="24"/>
                <w:szCs w:val="24"/>
                <w:lang w:val="uk-UA" w:eastAsia="en-US"/>
              </w:rPr>
              <w:t>1037,409</w:t>
            </w:r>
          </w:p>
        </w:tc>
        <w:tc>
          <w:tcPr>
            <w:tcW w:w="1700" w:type="dxa"/>
            <w:tcBorders>
              <w:top w:val="single" w:sz="4" w:space="0" w:color="auto"/>
              <w:left w:val="single" w:sz="4" w:space="0" w:color="auto"/>
            </w:tcBorders>
            <w:shd w:val="clear" w:color="auto" w:fill="FFFFFF"/>
            <w:vAlign w:val="center"/>
          </w:tcPr>
          <w:p w:rsidR="002E20EE" w:rsidRPr="002E20EE" w:rsidRDefault="00920F45" w:rsidP="000B6004">
            <w:pPr>
              <w:shd w:val="clear" w:color="auto" w:fill="FFFFFF"/>
              <w:spacing w:after="200" w:line="276" w:lineRule="auto"/>
              <w:jc w:val="center"/>
              <w:rPr>
                <w:rFonts w:eastAsia="Calibri"/>
                <w:sz w:val="24"/>
                <w:szCs w:val="24"/>
                <w:lang w:val="uk-UA" w:eastAsia="en-US"/>
              </w:rPr>
            </w:pPr>
            <w:r>
              <w:rPr>
                <w:rFonts w:eastAsia="Calibri"/>
                <w:sz w:val="24"/>
                <w:szCs w:val="24"/>
                <w:lang w:val="uk-UA" w:eastAsia="en-US"/>
              </w:rPr>
              <w:t>967,169</w:t>
            </w:r>
          </w:p>
        </w:tc>
        <w:tc>
          <w:tcPr>
            <w:tcW w:w="1276" w:type="dxa"/>
            <w:tcBorders>
              <w:top w:val="single" w:sz="4" w:space="0" w:color="auto"/>
              <w:left w:val="single" w:sz="4" w:space="0" w:color="auto"/>
              <w:right w:val="single" w:sz="4" w:space="0" w:color="auto"/>
            </w:tcBorders>
            <w:shd w:val="clear" w:color="auto" w:fill="FFFFFF"/>
            <w:vAlign w:val="center"/>
          </w:tcPr>
          <w:p w:rsidR="002E20EE" w:rsidRPr="002E20EE" w:rsidRDefault="00920F45" w:rsidP="000B6004">
            <w:pPr>
              <w:shd w:val="clear" w:color="auto" w:fill="FFFFFF"/>
              <w:spacing w:after="200" w:line="276" w:lineRule="auto"/>
              <w:jc w:val="center"/>
              <w:rPr>
                <w:rFonts w:eastAsia="Calibri"/>
                <w:sz w:val="24"/>
                <w:szCs w:val="24"/>
                <w:lang w:val="uk-UA" w:eastAsia="en-US"/>
              </w:rPr>
            </w:pPr>
            <w:r>
              <w:rPr>
                <w:rFonts w:eastAsia="Calibri"/>
                <w:sz w:val="24"/>
                <w:szCs w:val="24"/>
                <w:lang w:val="uk-UA" w:eastAsia="en-US"/>
              </w:rPr>
              <w:t>93,2</w:t>
            </w:r>
          </w:p>
        </w:tc>
      </w:tr>
      <w:tr w:rsidR="002E20EE" w:rsidRPr="00EF5166" w:rsidTr="002E20EE">
        <w:trPr>
          <w:trHeight w:hRule="exact" w:val="494"/>
        </w:trPr>
        <w:tc>
          <w:tcPr>
            <w:tcW w:w="3544" w:type="dxa"/>
            <w:tcBorders>
              <w:top w:val="single" w:sz="4" w:space="0" w:color="auto"/>
              <w:left w:val="single" w:sz="4" w:space="0" w:color="auto"/>
            </w:tcBorders>
            <w:shd w:val="clear" w:color="auto" w:fill="FFFFFF"/>
            <w:vAlign w:val="center"/>
          </w:tcPr>
          <w:p w:rsidR="002E20EE" w:rsidRPr="00A34AC5" w:rsidRDefault="00920F45" w:rsidP="00A34AC5">
            <w:pPr>
              <w:rPr>
                <w:sz w:val="24"/>
                <w:szCs w:val="24"/>
                <w:lang w:val="uk-UA"/>
              </w:rPr>
            </w:pPr>
            <w:r w:rsidRPr="00A34AC5">
              <w:rPr>
                <w:sz w:val="24"/>
                <w:szCs w:val="24"/>
                <w:lang w:val="uk-UA"/>
              </w:rPr>
              <w:t>Оплата електроенергії</w:t>
            </w:r>
          </w:p>
        </w:tc>
        <w:tc>
          <w:tcPr>
            <w:tcW w:w="1701" w:type="dxa"/>
            <w:tcBorders>
              <w:top w:val="single" w:sz="4" w:space="0" w:color="auto"/>
              <w:left w:val="single" w:sz="4" w:space="0" w:color="auto"/>
            </w:tcBorders>
            <w:shd w:val="clear" w:color="auto" w:fill="FFFFFF"/>
            <w:vAlign w:val="center"/>
          </w:tcPr>
          <w:p w:rsidR="002E20EE" w:rsidRPr="002E20EE" w:rsidRDefault="00920F45" w:rsidP="000B6004">
            <w:pPr>
              <w:shd w:val="clear" w:color="auto" w:fill="FFFFFF"/>
              <w:spacing w:after="200" w:line="276" w:lineRule="auto"/>
              <w:jc w:val="center"/>
              <w:rPr>
                <w:rFonts w:eastAsia="Calibri"/>
                <w:sz w:val="24"/>
                <w:szCs w:val="24"/>
                <w:lang w:val="uk-UA" w:eastAsia="en-US"/>
              </w:rPr>
            </w:pPr>
            <w:r>
              <w:rPr>
                <w:rFonts w:eastAsia="Calibri"/>
                <w:sz w:val="24"/>
                <w:szCs w:val="24"/>
                <w:lang w:val="uk-UA" w:eastAsia="en-US"/>
              </w:rPr>
              <w:t>3486,339</w:t>
            </w:r>
          </w:p>
        </w:tc>
        <w:tc>
          <w:tcPr>
            <w:tcW w:w="1700" w:type="dxa"/>
            <w:tcBorders>
              <w:top w:val="single" w:sz="4" w:space="0" w:color="auto"/>
              <w:left w:val="single" w:sz="4" w:space="0" w:color="auto"/>
            </w:tcBorders>
            <w:shd w:val="clear" w:color="auto" w:fill="FFFFFF"/>
            <w:vAlign w:val="center"/>
          </w:tcPr>
          <w:p w:rsidR="002E20EE" w:rsidRPr="002E20EE" w:rsidRDefault="00920F45" w:rsidP="000B6004">
            <w:pPr>
              <w:shd w:val="clear" w:color="auto" w:fill="FFFFFF"/>
              <w:spacing w:after="200" w:line="276" w:lineRule="auto"/>
              <w:jc w:val="center"/>
              <w:rPr>
                <w:rFonts w:eastAsia="Calibri"/>
                <w:sz w:val="24"/>
                <w:szCs w:val="24"/>
                <w:lang w:val="uk-UA" w:eastAsia="en-US"/>
              </w:rPr>
            </w:pPr>
            <w:r>
              <w:rPr>
                <w:rFonts w:eastAsia="Calibri"/>
                <w:sz w:val="24"/>
                <w:szCs w:val="24"/>
                <w:lang w:val="uk-UA" w:eastAsia="en-US"/>
              </w:rPr>
              <w:t>3334,335</w:t>
            </w:r>
          </w:p>
        </w:tc>
        <w:tc>
          <w:tcPr>
            <w:tcW w:w="1276" w:type="dxa"/>
            <w:tcBorders>
              <w:top w:val="single" w:sz="4" w:space="0" w:color="auto"/>
              <w:left w:val="single" w:sz="4" w:space="0" w:color="auto"/>
              <w:right w:val="single" w:sz="4" w:space="0" w:color="auto"/>
            </w:tcBorders>
            <w:shd w:val="clear" w:color="auto" w:fill="FFFFFF"/>
            <w:vAlign w:val="center"/>
          </w:tcPr>
          <w:p w:rsidR="002E20EE" w:rsidRPr="002E20EE" w:rsidRDefault="00920F45" w:rsidP="000B6004">
            <w:pPr>
              <w:shd w:val="clear" w:color="auto" w:fill="FFFFFF"/>
              <w:spacing w:after="200" w:line="276" w:lineRule="auto"/>
              <w:jc w:val="center"/>
              <w:rPr>
                <w:rFonts w:eastAsia="Calibri"/>
                <w:sz w:val="24"/>
                <w:szCs w:val="24"/>
                <w:lang w:val="uk-UA" w:eastAsia="en-US"/>
              </w:rPr>
            </w:pPr>
            <w:r>
              <w:rPr>
                <w:rFonts w:eastAsia="Calibri"/>
                <w:sz w:val="24"/>
                <w:szCs w:val="24"/>
                <w:lang w:val="uk-UA" w:eastAsia="en-US"/>
              </w:rPr>
              <w:t>95,6</w:t>
            </w:r>
          </w:p>
        </w:tc>
      </w:tr>
      <w:tr w:rsidR="002E20EE" w:rsidRPr="00EF5166" w:rsidTr="002E20EE">
        <w:trPr>
          <w:trHeight w:hRule="exact" w:val="494"/>
        </w:trPr>
        <w:tc>
          <w:tcPr>
            <w:tcW w:w="3544" w:type="dxa"/>
            <w:tcBorders>
              <w:top w:val="single" w:sz="4" w:space="0" w:color="auto"/>
              <w:left w:val="single" w:sz="4" w:space="0" w:color="auto"/>
            </w:tcBorders>
            <w:shd w:val="clear" w:color="auto" w:fill="FFFFFF"/>
            <w:vAlign w:val="bottom"/>
          </w:tcPr>
          <w:p w:rsidR="002E20EE" w:rsidRPr="00A34AC5" w:rsidRDefault="00920F45" w:rsidP="00A34AC5">
            <w:pPr>
              <w:rPr>
                <w:sz w:val="24"/>
                <w:szCs w:val="24"/>
                <w:lang w:val="uk-UA"/>
              </w:rPr>
            </w:pPr>
            <w:r w:rsidRPr="00A34AC5">
              <w:rPr>
                <w:sz w:val="24"/>
                <w:szCs w:val="24"/>
                <w:lang w:val="uk-UA"/>
              </w:rPr>
              <w:t>Оплата природного газу</w:t>
            </w:r>
          </w:p>
        </w:tc>
        <w:tc>
          <w:tcPr>
            <w:tcW w:w="1701" w:type="dxa"/>
            <w:tcBorders>
              <w:top w:val="single" w:sz="4" w:space="0" w:color="auto"/>
              <w:left w:val="single" w:sz="4" w:space="0" w:color="auto"/>
            </w:tcBorders>
            <w:shd w:val="clear" w:color="auto" w:fill="FFFFFF"/>
            <w:vAlign w:val="center"/>
          </w:tcPr>
          <w:p w:rsidR="002E20EE" w:rsidRPr="002E20EE" w:rsidRDefault="00920F45" w:rsidP="000B6004">
            <w:pPr>
              <w:shd w:val="clear" w:color="auto" w:fill="FFFFFF"/>
              <w:spacing w:after="200" w:line="276" w:lineRule="auto"/>
              <w:jc w:val="center"/>
              <w:rPr>
                <w:rFonts w:eastAsia="Calibri"/>
                <w:sz w:val="24"/>
                <w:szCs w:val="24"/>
                <w:lang w:val="uk-UA" w:eastAsia="en-US"/>
              </w:rPr>
            </w:pPr>
            <w:r>
              <w:rPr>
                <w:rFonts w:eastAsia="Calibri"/>
                <w:sz w:val="24"/>
                <w:szCs w:val="24"/>
                <w:lang w:val="uk-UA" w:eastAsia="en-US"/>
              </w:rPr>
              <w:t>578,617</w:t>
            </w:r>
          </w:p>
        </w:tc>
        <w:tc>
          <w:tcPr>
            <w:tcW w:w="1700" w:type="dxa"/>
            <w:tcBorders>
              <w:top w:val="single" w:sz="4" w:space="0" w:color="auto"/>
              <w:left w:val="single" w:sz="4" w:space="0" w:color="auto"/>
            </w:tcBorders>
            <w:shd w:val="clear" w:color="auto" w:fill="FFFFFF"/>
            <w:vAlign w:val="center"/>
          </w:tcPr>
          <w:p w:rsidR="002E20EE" w:rsidRPr="002E20EE" w:rsidRDefault="00920F45" w:rsidP="000B6004">
            <w:pPr>
              <w:shd w:val="clear" w:color="auto" w:fill="FFFFFF"/>
              <w:spacing w:after="200" w:line="276" w:lineRule="auto"/>
              <w:jc w:val="center"/>
              <w:rPr>
                <w:rFonts w:eastAsia="Calibri"/>
                <w:sz w:val="24"/>
                <w:szCs w:val="24"/>
                <w:lang w:val="uk-UA" w:eastAsia="en-US"/>
              </w:rPr>
            </w:pPr>
            <w:r>
              <w:rPr>
                <w:rFonts w:eastAsia="Calibri"/>
                <w:sz w:val="24"/>
                <w:szCs w:val="24"/>
                <w:lang w:val="uk-UA" w:eastAsia="en-US"/>
              </w:rPr>
              <w:t>552,137</w:t>
            </w:r>
          </w:p>
        </w:tc>
        <w:tc>
          <w:tcPr>
            <w:tcW w:w="1276" w:type="dxa"/>
            <w:tcBorders>
              <w:top w:val="single" w:sz="4" w:space="0" w:color="auto"/>
              <w:left w:val="single" w:sz="4" w:space="0" w:color="auto"/>
              <w:right w:val="single" w:sz="4" w:space="0" w:color="auto"/>
            </w:tcBorders>
            <w:shd w:val="clear" w:color="auto" w:fill="FFFFFF"/>
            <w:vAlign w:val="center"/>
          </w:tcPr>
          <w:p w:rsidR="002E20EE" w:rsidRPr="002E20EE" w:rsidRDefault="00920F45" w:rsidP="000B6004">
            <w:pPr>
              <w:shd w:val="clear" w:color="auto" w:fill="FFFFFF"/>
              <w:spacing w:after="200" w:line="276" w:lineRule="auto"/>
              <w:jc w:val="center"/>
              <w:rPr>
                <w:rFonts w:eastAsia="Calibri"/>
                <w:sz w:val="24"/>
                <w:szCs w:val="24"/>
                <w:lang w:val="uk-UA" w:eastAsia="en-US"/>
              </w:rPr>
            </w:pPr>
            <w:r>
              <w:rPr>
                <w:rFonts w:eastAsia="Calibri"/>
                <w:sz w:val="24"/>
                <w:szCs w:val="24"/>
                <w:lang w:val="uk-UA" w:eastAsia="en-US"/>
              </w:rPr>
              <w:t>95,4</w:t>
            </w:r>
          </w:p>
        </w:tc>
      </w:tr>
      <w:tr w:rsidR="002E20EE" w:rsidRPr="00EF5166" w:rsidTr="002E20EE">
        <w:trPr>
          <w:trHeight w:hRule="exact" w:val="494"/>
        </w:trPr>
        <w:tc>
          <w:tcPr>
            <w:tcW w:w="3544" w:type="dxa"/>
            <w:tcBorders>
              <w:top w:val="single" w:sz="4" w:space="0" w:color="auto"/>
              <w:left w:val="single" w:sz="4" w:space="0" w:color="auto"/>
            </w:tcBorders>
            <w:shd w:val="clear" w:color="auto" w:fill="FFFFFF"/>
            <w:vAlign w:val="center"/>
          </w:tcPr>
          <w:p w:rsidR="002E20EE" w:rsidRPr="00A34AC5" w:rsidRDefault="00920F45" w:rsidP="00A34AC5">
            <w:pPr>
              <w:rPr>
                <w:sz w:val="24"/>
                <w:szCs w:val="24"/>
                <w:lang w:val="uk-UA"/>
              </w:rPr>
            </w:pPr>
            <w:r w:rsidRPr="00A34AC5">
              <w:rPr>
                <w:sz w:val="24"/>
                <w:szCs w:val="24"/>
                <w:lang w:val="uk-UA"/>
              </w:rPr>
              <w:t>Оплата інші енергоносії</w:t>
            </w:r>
          </w:p>
        </w:tc>
        <w:tc>
          <w:tcPr>
            <w:tcW w:w="1701" w:type="dxa"/>
            <w:tcBorders>
              <w:top w:val="single" w:sz="4" w:space="0" w:color="auto"/>
              <w:left w:val="single" w:sz="4" w:space="0" w:color="auto"/>
            </w:tcBorders>
            <w:shd w:val="clear" w:color="auto" w:fill="FFFFFF"/>
            <w:vAlign w:val="center"/>
          </w:tcPr>
          <w:p w:rsidR="002E20EE" w:rsidRPr="002E20EE" w:rsidRDefault="00920F45" w:rsidP="00920F45">
            <w:pPr>
              <w:shd w:val="clear" w:color="auto" w:fill="FFFFFF"/>
              <w:spacing w:after="200" w:line="276" w:lineRule="auto"/>
              <w:jc w:val="center"/>
              <w:rPr>
                <w:rFonts w:eastAsia="Calibri"/>
                <w:sz w:val="24"/>
                <w:szCs w:val="24"/>
                <w:lang w:val="uk-UA" w:eastAsia="en-US"/>
              </w:rPr>
            </w:pPr>
            <w:r>
              <w:rPr>
                <w:rFonts w:eastAsia="Calibri"/>
                <w:sz w:val="24"/>
                <w:szCs w:val="24"/>
                <w:lang w:val="uk-UA" w:eastAsia="en-US"/>
              </w:rPr>
              <w:t>359,201</w:t>
            </w:r>
          </w:p>
        </w:tc>
        <w:tc>
          <w:tcPr>
            <w:tcW w:w="1700" w:type="dxa"/>
            <w:tcBorders>
              <w:top w:val="single" w:sz="4" w:space="0" w:color="auto"/>
              <w:left w:val="single" w:sz="4" w:space="0" w:color="auto"/>
            </w:tcBorders>
            <w:shd w:val="clear" w:color="auto" w:fill="FFFFFF"/>
            <w:vAlign w:val="center"/>
          </w:tcPr>
          <w:p w:rsidR="002E20EE" w:rsidRPr="002E20EE" w:rsidRDefault="00920F45" w:rsidP="000B6004">
            <w:pPr>
              <w:shd w:val="clear" w:color="auto" w:fill="FFFFFF"/>
              <w:spacing w:after="200" w:line="276" w:lineRule="auto"/>
              <w:jc w:val="center"/>
              <w:rPr>
                <w:rFonts w:eastAsia="Calibri"/>
                <w:sz w:val="24"/>
                <w:szCs w:val="24"/>
                <w:lang w:val="uk-UA" w:eastAsia="en-US"/>
              </w:rPr>
            </w:pPr>
            <w:r>
              <w:rPr>
                <w:rFonts w:eastAsia="Calibri"/>
                <w:sz w:val="24"/>
                <w:szCs w:val="24"/>
                <w:lang w:val="uk-UA" w:eastAsia="en-US"/>
              </w:rPr>
              <w:t>357,441</w:t>
            </w:r>
          </w:p>
        </w:tc>
        <w:tc>
          <w:tcPr>
            <w:tcW w:w="1276" w:type="dxa"/>
            <w:tcBorders>
              <w:top w:val="single" w:sz="4" w:space="0" w:color="auto"/>
              <w:left w:val="single" w:sz="4" w:space="0" w:color="auto"/>
              <w:right w:val="single" w:sz="4" w:space="0" w:color="auto"/>
            </w:tcBorders>
            <w:shd w:val="clear" w:color="auto" w:fill="FFFFFF"/>
            <w:vAlign w:val="center"/>
          </w:tcPr>
          <w:p w:rsidR="002E20EE" w:rsidRPr="002E20EE" w:rsidRDefault="00920F45" w:rsidP="000B6004">
            <w:pPr>
              <w:shd w:val="clear" w:color="auto" w:fill="FFFFFF"/>
              <w:spacing w:after="200" w:line="276" w:lineRule="auto"/>
              <w:jc w:val="center"/>
              <w:rPr>
                <w:rFonts w:eastAsia="Calibri"/>
                <w:sz w:val="24"/>
                <w:szCs w:val="24"/>
                <w:lang w:val="uk-UA" w:eastAsia="en-US"/>
              </w:rPr>
            </w:pPr>
            <w:r>
              <w:rPr>
                <w:rFonts w:eastAsia="Calibri"/>
                <w:sz w:val="24"/>
                <w:szCs w:val="24"/>
                <w:lang w:val="uk-UA" w:eastAsia="en-US"/>
              </w:rPr>
              <w:t>99,5</w:t>
            </w:r>
          </w:p>
        </w:tc>
      </w:tr>
      <w:tr w:rsidR="002E20EE" w:rsidRPr="00EF5166" w:rsidTr="00101172">
        <w:trPr>
          <w:trHeight w:hRule="exact" w:val="1043"/>
        </w:trPr>
        <w:tc>
          <w:tcPr>
            <w:tcW w:w="3544" w:type="dxa"/>
            <w:tcBorders>
              <w:top w:val="single" w:sz="4" w:space="0" w:color="auto"/>
              <w:left w:val="single" w:sz="4" w:space="0" w:color="auto"/>
            </w:tcBorders>
            <w:shd w:val="clear" w:color="auto" w:fill="FFFFFF"/>
            <w:vAlign w:val="center"/>
          </w:tcPr>
          <w:p w:rsidR="002E20EE" w:rsidRPr="00A34AC5" w:rsidRDefault="00101172" w:rsidP="00A34AC5">
            <w:pPr>
              <w:rPr>
                <w:sz w:val="24"/>
                <w:szCs w:val="24"/>
                <w:lang w:val="uk-UA"/>
              </w:rPr>
            </w:pPr>
            <w:r w:rsidRPr="00A34AC5">
              <w:rPr>
                <w:sz w:val="24"/>
                <w:szCs w:val="24"/>
                <w:lang w:val="uk-UA"/>
              </w:rPr>
              <w:t>Дослідження і розробки,  окремі заходи по реалізації  державних (регіональних) програм</w:t>
            </w:r>
          </w:p>
        </w:tc>
        <w:tc>
          <w:tcPr>
            <w:tcW w:w="1701" w:type="dxa"/>
            <w:tcBorders>
              <w:top w:val="single" w:sz="4" w:space="0" w:color="auto"/>
              <w:left w:val="single" w:sz="4" w:space="0" w:color="auto"/>
            </w:tcBorders>
            <w:shd w:val="clear" w:color="auto" w:fill="FFFFFF"/>
            <w:vAlign w:val="center"/>
          </w:tcPr>
          <w:p w:rsidR="002E20EE" w:rsidRPr="002E20EE" w:rsidRDefault="00101172" w:rsidP="000B6004">
            <w:pPr>
              <w:shd w:val="clear" w:color="auto" w:fill="FFFFFF"/>
              <w:spacing w:after="200" w:line="276" w:lineRule="auto"/>
              <w:jc w:val="center"/>
              <w:rPr>
                <w:rFonts w:eastAsia="Calibri"/>
                <w:sz w:val="24"/>
                <w:szCs w:val="24"/>
                <w:lang w:val="uk-UA" w:eastAsia="en-US"/>
              </w:rPr>
            </w:pPr>
            <w:r>
              <w:rPr>
                <w:rFonts w:eastAsia="Calibri"/>
                <w:sz w:val="24"/>
                <w:szCs w:val="24"/>
                <w:lang w:val="uk-UA" w:eastAsia="en-US"/>
              </w:rPr>
              <w:t>48,652</w:t>
            </w:r>
          </w:p>
        </w:tc>
        <w:tc>
          <w:tcPr>
            <w:tcW w:w="1700" w:type="dxa"/>
            <w:tcBorders>
              <w:top w:val="single" w:sz="4" w:space="0" w:color="auto"/>
              <w:left w:val="single" w:sz="4" w:space="0" w:color="auto"/>
            </w:tcBorders>
            <w:shd w:val="clear" w:color="auto" w:fill="FFFFFF"/>
            <w:vAlign w:val="center"/>
          </w:tcPr>
          <w:p w:rsidR="002E20EE" w:rsidRPr="002E20EE" w:rsidRDefault="00101172" w:rsidP="000B6004">
            <w:pPr>
              <w:shd w:val="clear" w:color="auto" w:fill="FFFFFF"/>
              <w:spacing w:after="200" w:line="276" w:lineRule="auto"/>
              <w:jc w:val="center"/>
              <w:rPr>
                <w:rFonts w:eastAsia="Calibri"/>
                <w:sz w:val="24"/>
                <w:szCs w:val="24"/>
                <w:lang w:val="uk-UA" w:eastAsia="en-US"/>
              </w:rPr>
            </w:pPr>
            <w:r>
              <w:rPr>
                <w:rFonts w:eastAsia="Calibri"/>
                <w:sz w:val="24"/>
                <w:szCs w:val="24"/>
                <w:lang w:val="uk-UA" w:eastAsia="en-US"/>
              </w:rPr>
              <w:t>33,753</w:t>
            </w:r>
          </w:p>
        </w:tc>
        <w:tc>
          <w:tcPr>
            <w:tcW w:w="1276" w:type="dxa"/>
            <w:tcBorders>
              <w:top w:val="single" w:sz="4" w:space="0" w:color="auto"/>
              <w:left w:val="single" w:sz="4" w:space="0" w:color="auto"/>
              <w:right w:val="single" w:sz="4" w:space="0" w:color="auto"/>
            </w:tcBorders>
            <w:shd w:val="clear" w:color="auto" w:fill="FFFFFF"/>
            <w:vAlign w:val="center"/>
          </w:tcPr>
          <w:p w:rsidR="002E20EE" w:rsidRPr="002E20EE" w:rsidRDefault="00FA579C" w:rsidP="000B6004">
            <w:pPr>
              <w:shd w:val="clear" w:color="auto" w:fill="FFFFFF"/>
              <w:spacing w:after="200" w:line="276" w:lineRule="auto"/>
              <w:jc w:val="center"/>
              <w:rPr>
                <w:rFonts w:eastAsia="Calibri"/>
                <w:sz w:val="24"/>
                <w:szCs w:val="24"/>
                <w:lang w:val="uk-UA" w:eastAsia="en-US"/>
              </w:rPr>
            </w:pPr>
            <w:r>
              <w:rPr>
                <w:rFonts w:eastAsia="Calibri"/>
                <w:sz w:val="24"/>
                <w:szCs w:val="24"/>
                <w:lang w:val="uk-UA" w:eastAsia="en-US"/>
              </w:rPr>
              <w:t>69,4</w:t>
            </w:r>
          </w:p>
        </w:tc>
      </w:tr>
      <w:tr w:rsidR="002E20EE" w:rsidRPr="00EF5166" w:rsidTr="002E20EE">
        <w:trPr>
          <w:trHeight w:hRule="exact" w:val="494"/>
        </w:trPr>
        <w:tc>
          <w:tcPr>
            <w:tcW w:w="3544" w:type="dxa"/>
            <w:tcBorders>
              <w:top w:val="single" w:sz="4" w:space="0" w:color="auto"/>
              <w:left w:val="single" w:sz="4" w:space="0" w:color="auto"/>
            </w:tcBorders>
            <w:shd w:val="clear" w:color="auto" w:fill="FFFFFF"/>
            <w:vAlign w:val="center"/>
          </w:tcPr>
          <w:p w:rsidR="002E20EE" w:rsidRPr="00A34AC5" w:rsidRDefault="00FA579C" w:rsidP="00A34AC5">
            <w:pPr>
              <w:rPr>
                <w:sz w:val="24"/>
                <w:szCs w:val="24"/>
                <w:lang w:val="uk-UA"/>
              </w:rPr>
            </w:pPr>
            <w:r w:rsidRPr="00A34AC5">
              <w:rPr>
                <w:sz w:val="24"/>
                <w:szCs w:val="24"/>
                <w:lang w:val="uk-UA"/>
              </w:rPr>
              <w:t>Соціальне забезпечення</w:t>
            </w:r>
          </w:p>
        </w:tc>
        <w:tc>
          <w:tcPr>
            <w:tcW w:w="1701" w:type="dxa"/>
            <w:tcBorders>
              <w:top w:val="single" w:sz="4" w:space="0" w:color="auto"/>
              <w:left w:val="single" w:sz="4" w:space="0" w:color="auto"/>
            </w:tcBorders>
            <w:shd w:val="clear" w:color="auto" w:fill="FFFFFF"/>
            <w:vAlign w:val="center"/>
          </w:tcPr>
          <w:p w:rsidR="002E20EE" w:rsidRPr="002E20EE" w:rsidRDefault="00FA579C" w:rsidP="000B6004">
            <w:pPr>
              <w:shd w:val="clear" w:color="auto" w:fill="FFFFFF"/>
              <w:spacing w:after="200" w:line="276" w:lineRule="auto"/>
              <w:jc w:val="center"/>
              <w:rPr>
                <w:rFonts w:eastAsia="Calibri"/>
                <w:sz w:val="24"/>
                <w:szCs w:val="24"/>
                <w:lang w:val="uk-UA" w:eastAsia="en-US"/>
              </w:rPr>
            </w:pPr>
            <w:r>
              <w:rPr>
                <w:rFonts w:eastAsia="Calibri"/>
                <w:sz w:val="24"/>
                <w:szCs w:val="24"/>
                <w:lang w:val="uk-UA" w:eastAsia="en-US"/>
              </w:rPr>
              <w:t>266,97</w:t>
            </w:r>
          </w:p>
        </w:tc>
        <w:tc>
          <w:tcPr>
            <w:tcW w:w="1700" w:type="dxa"/>
            <w:tcBorders>
              <w:top w:val="single" w:sz="4" w:space="0" w:color="auto"/>
              <w:left w:val="single" w:sz="4" w:space="0" w:color="auto"/>
            </w:tcBorders>
            <w:shd w:val="clear" w:color="auto" w:fill="FFFFFF"/>
            <w:vAlign w:val="center"/>
          </w:tcPr>
          <w:p w:rsidR="002E20EE" w:rsidRPr="002E20EE" w:rsidRDefault="00FA579C" w:rsidP="000B6004">
            <w:pPr>
              <w:shd w:val="clear" w:color="auto" w:fill="FFFFFF"/>
              <w:spacing w:after="200" w:line="276" w:lineRule="auto"/>
              <w:jc w:val="center"/>
              <w:rPr>
                <w:rFonts w:eastAsia="Calibri"/>
                <w:sz w:val="24"/>
                <w:szCs w:val="24"/>
                <w:lang w:val="uk-UA" w:eastAsia="en-US"/>
              </w:rPr>
            </w:pPr>
            <w:r>
              <w:rPr>
                <w:rFonts w:eastAsia="Calibri"/>
                <w:sz w:val="24"/>
                <w:szCs w:val="24"/>
                <w:lang w:val="uk-UA" w:eastAsia="en-US"/>
              </w:rPr>
              <w:t>265,89</w:t>
            </w:r>
          </w:p>
        </w:tc>
        <w:tc>
          <w:tcPr>
            <w:tcW w:w="1276" w:type="dxa"/>
            <w:tcBorders>
              <w:top w:val="single" w:sz="4" w:space="0" w:color="auto"/>
              <w:left w:val="single" w:sz="4" w:space="0" w:color="auto"/>
              <w:right w:val="single" w:sz="4" w:space="0" w:color="auto"/>
            </w:tcBorders>
            <w:shd w:val="clear" w:color="auto" w:fill="FFFFFF"/>
            <w:vAlign w:val="center"/>
          </w:tcPr>
          <w:p w:rsidR="002E20EE" w:rsidRPr="002E20EE" w:rsidRDefault="00FA579C" w:rsidP="000B6004">
            <w:pPr>
              <w:shd w:val="clear" w:color="auto" w:fill="FFFFFF"/>
              <w:spacing w:after="200" w:line="276" w:lineRule="auto"/>
              <w:jc w:val="center"/>
              <w:rPr>
                <w:rFonts w:eastAsia="Calibri"/>
                <w:sz w:val="24"/>
                <w:szCs w:val="24"/>
                <w:lang w:val="uk-UA" w:eastAsia="en-US"/>
              </w:rPr>
            </w:pPr>
            <w:r>
              <w:rPr>
                <w:rFonts w:eastAsia="Calibri"/>
                <w:sz w:val="24"/>
                <w:szCs w:val="24"/>
                <w:lang w:val="uk-UA" w:eastAsia="en-US"/>
              </w:rPr>
              <w:t>99,6</w:t>
            </w:r>
          </w:p>
        </w:tc>
      </w:tr>
      <w:tr w:rsidR="002E20EE" w:rsidRPr="00EF5166" w:rsidTr="00FA579C">
        <w:trPr>
          <w:trHeight w:hRule="exact" w:val="483"/>
        </w:trPr>
        <w:tc>
          <w:tcPr>
            <w:tcW w:w="3544" w:type="dxa"/>
            <w:tcBorders>
              <w:top w:val="single" w:sz="4" w:space="0" w:color="auto"/>
              <w:left w:val="single" w:sz="4" w:space="0" w:color="auto"/>
            </w:tcBorders>
            <w:shd w:val="clear" w:color="auto" w:fill="FFFFFF"/>
            <w:vAlign w:val="center"/>
          </w:tcPr>
          <w:p w:rsidR="002E20EE" w:rsidRPr="00A34AC5" w:rsidRDefault="00FA579C" w:rsidP="00A34AC5">
            <w:pPr>
              <w:rPr>
                <w:sz w:val="24"/>
                <w:szCs w:val="24"/>
                <w:lang w:val="uk-UA"/>
              </w:rPr>
            </w:pPr>
            <w:r w:rsidRPr="00A34AC5">
              <w:rPr>
                <w:sz w:val="24"/>
                <w:szCs w:val="24"/>
                <w:lang w:val="uk-UA"/>
              </w:rPr>
              <w:t>Інші поточні видатки</w:t>
            </w:r>
          </w:p>
        </w:tc>
        <w:tc>
          <w:tcPr>
            <w:tcW w:w="1701" w:type="dxa"/>
            <w:tcBorders>
              <w:top w:val="single" w:sz="4" w:space="0" w:color="auto"/>
              <w:left w:val="single" w:sz="4" w:space="0" w:color="auto"/>
            </w:tcBorders>
            <w:shd w:val="clear" w:color="auto" w:fill="FFFFFF"/>
            <w:vAlign w:val="center"/>
          </w:tcPr>
          <w:p w:rsidR="002E20EE" w:rsidRPr="002E20EE" w:rsidRDefault="00FA579C" w:rsidP="000B6004">
            <w:pPr>
              <w:shd w:val="clear" w:color="auto" w:fill="FFFFFF"/>
              <w:spacing w:after="200" w:line="276" w:lineRule="auto"/>
              <w:jc w:val="center"/>
              <w:rPr>
                <w:rFonts w:eastAsia="Calibri"/>
                <w:sz w:val="24"/>
                <w:szCs w:val="24"/>
                <w:lang w:val="uk-UA" w:eastAsia="en-US"/>
              </w:rPr>
            </w:pPr>
            <w:r>
              <w:rPr>
                <w:rFonts w:eastAsia="Calibri"/>
                <w:sz w:val="24"/>
                <w:szCs w:val="24"/>
                <w:lang w:val="uk-UA" w:eastAsia="en-US"/>
              </w:rPr>
              <w:t>200,548</w:t>
            </w:r>
          </w:p>
        </w:tc>
        <w:tc>
          <w:tcPr>
            <w:tcW w:w="1700" w:type="dxa"/>
            <w:tcBorders>
              <w:top w:val="single" w:sz="4" w:space="0" w:color="auto"/>
              <w:left w:val="single" w:sz="4" w:space="0" w:color="auto"/>
            </w:tcBorders>
            <w:shd w:val="clear" w:color="auto" w:fill="FFFFFF"/>
            <w:vAlign w:val="center"/>
          </w:tcPr>
          <w:p w:rsidR="002E20EE" w:rsidRPr="002E20EE" w:rsidRDefault="00FA579C" w:rsidP="000B6004">
            <w:pPr>
              <w:shd w:val="clear" w:color="auto" w:fill="FFFFFF"/>
              <w:spacing w:after="200" w:line="276" w:lineRule="auto"/>
              <w:jc w:val="center"/>
              <w:rPr>
                <w:rFonts w:eastAsia="Calibri"/>
                <w:sz w:val="24"/>
                <w:szCs w:val="24"/>
                <w:lang w:val="uk-UA" w:eastAsia="en-US"/>
              </w:rPr>
            </w:pPr>
            <w:r>
              <w:rPr>
                <w:rFonts w:eastAsia="Calibri"/>
                <w:sz w:val="24"/>
                <w:szCs w:val="24"/>
                <w:lang w:val="uk-UA" w:eastAsia="en-US"/>
              </w:rPr>
              <w:t>139,884</w:t>
            </w:r>
          </w:p>
        </w:tc>
        <w:tc>
          <w:tcPr>
            <w:tcW w:w="1276" w:type="dxa"/>
            <w:tcBorders>
              <w:top w:val="single" w:sz="4" w:space="0" w:color="auto"/>
              <w:left w:val="single" w:sz="4" w:space="0" w:color="auto"/>
              <w:right w:val="single" w:sz="4" w:space="0" w:color="auto"/>
            </w:tcBorders>
            <w:shd w:val="clear" w:color="auto" w:fill="FFFFFF"/>
            <w:vAlign w:val="center"/>
          </w:tcPr>
          <w:p w:rsidR="002E20EE" w:rsidRPr="002E20EE" w:rsidRDefault="00FA579C" w:rsidP="000B6004">
            <w:pPr>
              <w:shd w:val="clear" w:color="auto" w:fill="FFFFFF"/>
              <w:spacing w:after="200" w:line="276" w:lineRule="auto"/>
              <w:jc w:val="center"/>
              <w:rPr>
                <w:rFonts w:eastAsia="Calibri"/>
                <w:sz w:val="24"/>
                <w:szCs w:val="24"/>
                <w:lang w:val="uk-UA" w:eastAsia="en-US"/>
              </w:rPr>
            </w:pPr>
            <w:r>
              <w:rPr>
                <w:rFonts w:eastAsia="Calibri"/>
                <w:sz w:val="24"/>
                <w:szCs w:val="24"/>
                <w:lang w:val="uk-UA" w:eastAsia="en-US"/>
              </w:rPr>
              <w:t>69,8</w:t>
            </w:r>
          </w:p>
        </w:tc>
      </w:tr>
      <w:tr w:rsidR="002E20EE" w:rsidRPr="00EF5166" w:rsidTr="00FA579C">
        <w:trPr>
          <w:trHeight w:hRule="exact" w:val="494"/>
        </w:trPr>
        <w:tc>
          <w:tcPr>
            <w:tcW w:w="3544" w:type="dxa"/>
            <w:tcBorders>
              <w:top w:val="single" w:sz="4" w:space="0" w:color="auto"/>
              <w:left w:val="single" w:sz="4" w:space="0" w:color="auto"/>
              <w:bottom w:val="single" w:sz="4" w:space="0" w:color="auto"/>
            </w:tcBorders>
            <w:shd w:val="clear" w:color="auto" w:fill="FFFFFF"/>
            <w:vAlign w:val="center"/>
          </w:tcPr>
          <w:p w:rsidR="002E20EE" w:rsidRPr="002E20EE" w:rsidRDefault="00FA579C" w:rsidP="000B6004">
            <w:pPr>
              <w:widowControl w:val="0"/>
              <w:shd w:val="clear" w:color="auto" w:fill="FFFFFF"/>
              <w:tabs>
                <w:tab w:val="left" w:pos="8931"/>
              </w:tabs>
              <w:spacing w:line="210" w:lineRule="exact"/>
              <w:ind w:right="424"/>
              <w:rPr>
                <w:sz w:val="24"/>
                <w:szCs w:val="24"/>
                <w:lang w:eastAsia="en-US"/>
              </w:rPr>
            </w:pPr>
            <w:r w:rsidRPr="002E20EE">
              <w:rPr>
                <w:b/>
                <w:bCs/>
                <w:color w:val="000000"/>
                <w:sz w:val="24"/>
                <w:szCs w:val="24"/>
                <w:shd w:val="clear" w:color="auto" w:fill="FFFFFF"/>
                <w:lang w:val="uk-UA" w:eastAsia="uk-UA"/>
              </w:rPr>
              <w:t>Всього видатків</w:t>
            </w:r>
          </w:p>
        </w:tc>
        <w:tc>
          <w:tcPr>
            <w:tcW w:w="1701" w:type="dxa"/>
            <w:tcBorders>
              <w:top w:val="single" w:sz="4" w:space="0" w:color="auto"/>
              <w:left w:val="single" w:sz="4" w:space="0" w:color="auto"/>
              <w:bottom w:val="single" w:sz="4" w:space="0" w:color="auto"/>
            </w:tcBorders>
            <w:shd w:val="clear" w:color="auto" w:fill="FFFFFF"/>
            <w:vAlign w:val="center"/>
          </w:tcPr>
          <w:p w:rsidR="002E20EE" w:rsidRPr="00FA579C" w:rsidRDefault="00FA579C" w:rsidP="000B6004">
            <w:pPr>
              <w:shd w:val="clear" w:color="auto" w:fill="FFFFFF"/>
              <w:spacing w:after="200" w:line="276" w:lineRule="auto"/>
              <w:jc w:val="center"/>
              <w:rPr>
                <w:rFonts w:eastAsia="Calibri"/>
                <w:b/>
                <w:sz w:val="24"/>
                <w:szCs w:val="24"/>
                <w:lang w:val="uk-UA" w:eastAsia="en-US"/>
              </w:rPr>
            </w:pPr>
            <w:r w:rsidRPr="00FA579C">
              <w:rPr>
                <w:rFonts w:eastAsia="Calibri"/>
                <w:b/>
                <w:sz w:val="24"/>
                <w:szCs w:val="24"/>
                <w:lang w:val="uk-UA" w:eastAsia="en-US"/>
              </w:rPr>
              <w:t>207838,328</w:t>
            </w:r>
          </w:p>
        </w:tc>
        <w:tc>
          <w:tcPr>
            <w:tcW w:w="1700" w:type="dxa"/>
            <w:tcBorders>
              <w:top w:val="single" w:sz="4" w:space="0" w:color="auto"/>
              <w:left w:val="single" w:sz="4" w:space="0" w:color="auto"/>
              <w:bottom w:val="single" w:sz="4" w:space="0" w:color="auto"/>
            </w:tcBorders>
            <w:shd w:val="clear" w:color="auto" w:fill="FFFFFF"/>
            <w:vAlign w:val="center"/>
          </w:tcPr>
          <w:p w:rsidR="002E20EE" w:rsidRPr="00FA579C" w:rsidRDefault="00FA579C" w:rsidP="000B6004">
            <w:pPr>
              <w:shd w:val="clear" w:color="auto" w:fill="FFFFFF"/>
              <w:spacing w:after="200" w:line="276" w:lineRule="auto"/>
              <w:jc w:val="center"/>
              <w:rPr>
                <w:rFonts w:eastAsia="Calibri"/>
                <w:b/>
                <w:sz w:val="24"/>
                <w:szCs w:val="24"/>
                <w:lang w:val="uk-UA" w:eastAsia="en-US"/>
              </w:rPr>
            </w:pPr>
            <w:r w:rsidRPr="00FA579C">
              <w:rPr>
                <w:rFonts w:eastAsia="Calibri"/>
                <w:b/>
                <w:sz w:val="24"/>
                <w:szCs w:val="24"/>
                <w:lang w:val="uk-UA" w:eastAsia="en-US"/>
              </w:rPr>
              <w:t>205625,039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E20EE" w:rsidRPr="00FA579C" w:rsidRDefault="00FA579C" w:rsidP="000B6004">
            <w:pPr>
              <w:shd w:val="clear" w:color="auto" w:fill="FFFFFF"/>
              <w:spacing w:after="200" w:line="276" w:lineRule="auto"/>
              <w:jc w:val="center"/>
              <w:rPr>
                <w:rFonts w:eastAsia="Calibri"/>
                <w:b/>
                <w:sz w:val="24"/>
                <w:szCs w:val="24"/>
                <w:lang w:val="uk-UA" w:eastAsia="en-US"/>
              </w:rPr>
            </w:pPr>
            <w:r w:rsidRPr="00FA579C">
              <w:rPr>
                <w:rFonts w:eastAsia="Calibri"/>
                <w:b/>
                <w:sz w:val="24"/>
                <w:szCs w:val="24"/>
                <w:lang w:val="uk-UA" w:eastAsia="en-US"/>
              </w:rPr>
              <w:t>98,9</w:t>
            </w:r>
          </w:p>
        </w:tc>
      </w:tr>
    </w:tbl>
    <w:p w:rsidR="00FA579C" w:rsidRDefault="00FA579C" w:rsidP="00B42EE5">
      <w:pPr>
        <w:pStyle w:val="a3"/>
        <w:spacing w:after="120" w:line="264" w:lineRule="auto"/>
        <w:jc w:val="both"/>
      </w:pPr>
    </w:p>
    <w:p w:rsidR="00E6724A" w:rsidRPr="00706B3B" w:rsidRDefault="004A74EF" w:rsidP="00706B3B">
      <w:pPr>
        <w:pStyle w:val="a3"/>
        <w:spacing w:before="0"/>
        <w:jc w:val="both"/>
        <w:rPr>
          <w:sz w:val="28"/>
          <w:szCs w:val="28"/>
        </w:rPr>
      </w:pPr>
      <w:r w:rsidRPr="00706B3B">
        <w:rPr>
          <w:sz w:val="28"/>
          <w:szCs w:val="28"/>
        </w:rPr>
        <w:t>Загальна штатна чисельність працівників закладів освіти складає – 2066,</w:t>
      </w:r>
      <w:r w:rsidR="00E6724A" w:rsidRPr="00706B3B">
        <w:rPr>
          <w:sz w:val="28"/>
          <w:szCs w:val="28"/>
        </w:rPr>
        <w:t>04</w:t>
      </w:r>
      <w:r w:rsidRPr="00706B3B">
        <w:rPr>
          <w:sz w:val="28"/>
          <w:szCs w:val="28"/>
        </w:rPr>
        <w:t xml:space="preserve"> одиниць, у тому числі штатна чисельність органів місцевого </w:t>
      </w:r>
      <w:r w:rsidRPr="00706B3B">
        <w:rPr>
          <w:sz w:val="28"/>
          <w:szCs w:val="28"/>
        </w:rPr>
        <w:lastRenderedPageBreak/>
        <w:t>самоврядування – 9 одиниць, педагогічного персоналу</w:t>
      </w:r>
      <w:r w:rsidR="00E6724A" w:rsidRPr="00706B3B">
        <w:rPr>
          <w:sz w:val="28"/>
          <w:szCs w:val="28"/>
        </w:rPr>
        <w:t xml:space="preserve"> – 1296,14 одиниць, іншого персоналу – 760,90 одиниць. </w:t>
      </w:r>
    </w:p>
    <w:p w:rsidR="000F7199" w:rsidRDefault="00706B3B" w:rsidP="00706B3B">
      <w:pPr>
        <w:pStyle w:val="a3"/>
        <w:spacing w:before="0"/>
        <w:jc w:val="both"/>
        <w:rPr>
          <w:color w:val="000000"/>
          <w:sz w:val="28"/>
          <w:szCs w:val="28"/>
        </w:rPr>
      </w:pPr>
      <w:r>
        <w:rPr>
          <w:color w:val="000000"/>
          <w:sz w:val="28"/>
          <w:szCs w:val="28"/>
        </w:rPr>
        <w:t>Відповідно до постанови Кабінету Міністрів України від 4 квітня 2018</w:t>
      </w:r>
      <w:r>
        <w:rPr>
          <w:color w:val="000000"/>
          <w:sz w:val="28"/>
          <w:szCs w:val="28"/>
        </w:rPr>
        <w:br/>
        <w:t>року №237 «Деякі питання надання субвенції з державного бюджету місцевим бюджетам на забезпечення якісної сучасної та доступної загальної середньої освіти «Нова українська школа», відділу освіти із державного бюджету було виділено субвенцію на загальну</w:t>
      </w:r>
      <w:r w:rsidR="008A004B">
        <w:rPr>
          <w:color w:val="000000"/>
          <w:sz w:val="28"/>
          <w:szCs w:val="28"/>
        </w:rPr>
        <w:t xml:space="preserve"> суму  1 млн. 970 тис. 138 грн., у тому числі:</w:t>
      </w:r>
      <w:r>
        <w:rPr>
          <w:color w:val="000000"/>
          <w:sz w:val="28"/>
          <w:szCs w:val="28"/>
        </w:rPr>
        <w:t xml:space="preserve"> на придбання дидактичних</w:t>
      </w:r>
      <w:r w:rsidR="008A004B">
        <w:rPr>
          <w:color w:val="000000"/>
          <w:sz w:val="28"/>
          <w:szCs w:val="28"/>
        </w:rPr>
        <w:t xml:space="preserve"> </w:t>
      </w:r>
      <w:r>
        <w:rPr>
          <w:color w:val="000000"/>
          <w:sz w:val="28"/>
          <w:szCs w:val="28"/>
        </w:rPr>
        <w:t xml:space="preserve">матеріалів – </w:t>
      </w:r>
      <w:r w:rsidR="000F7199">
        <w:rPr>
          <w:color w:val="000000"/>
          <w:sz w:val="28"/>
          <w:szCs w:val="28"/>
        </w:rPr>
        <w:t>747 тис.</w:t>
      </w:r>
      <w:r>
        <w:rPr>
          <w:color w:val="000000"/>
          <w:sz w:val="28"/>
          <w:szCs w:val="28"/>
        </w:rPr>
        <w:t xml:space="preserve"> </w:t>
      </w:r>
      <w:r w:rsidR="000F7199">
        <w:rPr>
          <w:color w:val="000000"/>
          <w:sz w:val="28"/>
          <w:szCs w:val="28"/>
        </w:rPr>
        <w:t>3</w:t>
      </w:r>
      <w:r>
        <w:rPr>
          <w:color w:val="000000"/>
          <w:sz w:val="28"/>
          <w:szCs w:val="28"/>
        </w:rPr>
        <w:t xml:space="preserve">6 грн.; </w:t>
      </w:r>
      <w:r w:rsidR="000F7199">
        <w:rPr>
          <w:color w:val="000000"/>
          <w:sz w:val="28"/>
          <w:szCs w:val="28"/>
        </w:rPr>
        <w:t>на закупівлю сучасних меблів – 1 млн. 8 тис. 980грн.; на придбання комп’ютерного обладнання та мультимедійних комплексів – 214 тис. 122 грн. Використано: на придбання дидактичних матеріалів – 742 тис. 733 грн.; на закупівлю сучасних меблів –  979 тис. 575грн.; на придбання комп’ютерного обладнання та мультимедійних комплексів – 165 тис. 551 грн.</w:t>
      </w:r>
    </w:p>
    <w:p w:rsidR="00664FBC" w:rsidRDefault="000F7199" w:rsidP="00664FBC">
      <w:pPr>
        <w:pStyle w:val="a3"/>
        <w:spacing w:before="0"/>
        <w:jc w:val="both"/>
        <w:rPr>
          <w:color w:val="000000"/>
          <w:sz w:val="28"/>
          <w:szCs w:val="28"/>
        </w:rPr>
      </w:pPr>
      <w:r>
        <w:rPr>
          <w:color w:val="000000"/>
          <w:sz w:val="28"/>
          <w:szCs w:val="28"/>
        </w:rPr>
        <w:t xml:space="preserve"> Також на засадах співфінансування  за рахунок місцевого бюджету</w:t>
      </w:r>
      <w:r w:rsidR="00664FBC">
        <w:rPr>
          <w:color w:val="000000"/>
          <w:sz w:val="28"/>
          <w:szCs w:val="28"/>
        </w:rPr>
        <w:t xml:space="preserve"> виділені кошти на </w:t>
      </w:r>
      <w:r>
        <w:rPr>
          <w:color w:val="000000"/>
          <w:sz w:val="28"/>
          <w:szCs w:val="28"/>
        </w:rPr>
        <w:t xml:space="preserve"> </w:t>
      </w:r>
      <w:r w:rsidR="00664FBC">
        <w:rPr>
          <w:color w:val="000000"/>
          <w:sz w:val="28"/>
          <w:szCs w:val="28"/>
        </w:rPr>
        <w:t>«Нову українську школу»  у розмірі  844 тисячі 345 грн., а саме: на придбання дидактичних матеріалів – 320 тис. 158 грн.; на закупівлю сучасних меблів –  432 тис. 420грн.; на придбання комп’ютерного обладнання та мультимедійних комплексів – 91 тис. 767 грн. Використано: на придбання дидактичних матеріалів – 317 тис. 300 грн.; на закупівлю сучасних меблів –  425 тис. 389грн.; на придбання комп’ютерного обладнання та мультимедійних комплексів – 70 тис. 951 грн.</w:t>
      </w:r>
    </w:p>
    <w:p w:rsidR="00DE752C" w:rsidRPr="00DF05F5" w:rsidRDefault="00DE752C" w:rsidP="00DE752C">
      <w:pPr>
        <w:jc w:val="both"/>
        <w:rPr>
          <w:sz w:val="28"/>
          <w:szCs w:val="28"/>
          <w:lang w:val="uk-UA"/>
        </w:rPr>
      </w:pPr>
      <w:r>
        <w:rPr>
          <w:sz w:val="28"/>
          <w:szCs w:val="28"/>
          <w:lang w:val="uk-UA"/>
        </w:rPr>
        <w:t xml:space="preserve">         Згідно </w:t>
      </w:r>
      <w:r w:rsidRPr="00DF05F5">
        <w:rPr>
          <w:sz w:val="28"/>
          <w:szCs w:val="28"/>
          <w:lang w:val="uk-UA"/>
        </w:rPr>
        <w:t>розпорядження Кабінету Міністрів України від 18.12.2017 року № 929 "Про розподіл нерозподілених видатків освітньої субвенції для територій Донецької та Луганської областей, на яких органи державної влади тимчасово не здійснюють або здійснюють не в повному обсязі свої повноваження, у 2017 році"</w:t>
      </w:r>
      <w:r>
        <w:rPr>
          <w:sz w:val="28"/>
          <w:szCs w:val="28"/>
          <w:lang w:val="uk-UA"/>
        </w:rPr>
        <w:t xml:space="preserve">  розподілено субвенцію, а саме:</w:t>
      </w:r>
    </w:p>
    <w:p w:rsidR="00DE752C" w:rsidRDefault="00DE752C" w:rsidP="00706B3B">
      <w:pPr>
        <w:pStyle w:val="a3"/>
        <w:spacing w:before="0"/>
        <w:jc w:val="both"/>
        <w:rPr>
          <w:sz w:val="28"/>
          <w:szCs w:val="28"/>
        </w:rPr>
      </w:pPr>
      <w:r w:rsidRPr="00AD37C5">
        <w:rPr>
          <w:sz w:val="28"/>
          <w:szCs w:val="28"/>
        </w:rPr>
        <w:t>на придбання персонального комп’ютера/ ноутбука та техніки для друкування, копіювання, сканування та ламінування з витратними матеріалами для початкової школи</w:t>
      </w:r>
      <w:r>
        <w:rPr>
          <w:sz w:val="28"/>
          <w:szCs w:val="28"/>
        </w:rPr>
        <w:t xml:space="preserve"> у сумі</w:t>
      </w:r>
      <w:r w:rsidR="003074F2">
        <w:rPr>
          <w:sz w:val="28"/>
          <w:szCs w:val="28"/>
        </w:rPr>
        <w:t xml:space="preserve"> 174</w:t>
      </w:r>
      <w:r w:rsidR="00C26A8D">
        <w:rPr>
          <w:sz w:val="28"/>
          <w:szCs w:val="28"/>
        </w:rPr>
        <w:t xml:space="preserve">тис. </w:t>
      </w:r>
      <w:r w:rsidR="003074F2">
        <w:rPr>
          <w:sz w:val="28"/>
          <w:szCs w:val="28"/>
        </w:rPr>
        <w:t>515 грн., використано 172</w:t>
      </w:r>
      <w:r w:rsidR="00C26A8D">
        <w:rPr>
          <w:sz w:val="28"/>
          <w:szCs w:val="28"/>
        </w:rPr>
        <w:t xml:space="preserve">тис. </w:t>
      </w:r>
      <w:r w:rsidR="003074F2">
        <w:rPr>
          <w:sz w:val="28"/>
          <w:szCs w:val="28"/>
        </w:rPr>
        <w:t xml:space="preserve">998грн., на засадах </w:t>
      </w:r>
      <w:proofErr w:type="spellStart"/>
      <w:r w:rsidR="003074F2">
        <w:rPr>
          <w:sz w:val="28"/>
          <w:szCs w:val="28"/>
        </w:rPr>
        <w:t>співфінаннсування</w:t>
      </w:r>
      <w:proofErr w:type="spellEnd"/>
      <w:r w:rsidR="003074F2">
        <w:rPr>
          <w:sz w:val="28"/>
          <w:szCs w:val="28"/>
        </w:rPr>
        <w:t xml:space="preserve"> з місцевого бюджету виділено 174</w:t>
      </w:r>
      <w:r w:rsidR="00C26A8D">
        <w:rPr>
          <w:sz w:val="28"/>
          <w:szCs w:val="28"/>
        </w:rPr>
        <w:t xml:space="preserve">тис. </w:t>
      </w:r>
      <w:r w:rsidR="003074F2">
        <w:rPr>
          <w:sz w:val="28"/>
          <w:szCs w:val="28"/>
        </w:rPr>
        <w:t>515 грн., витрачено – 148</w:t>
      </w:r>
      <w:r w:rsidR="00C26A8D">
        <w:rPr>
          <w:sz w:val="28"/>
          <w:szCs w:val="28"/>
        </w:rPr>
        <w:t xml:space="preserve">тис. </w:t>
      </w:r>
      <w:r w:rsidR="003074F2">
        <w:rPr>
          <w:sz w:val="28"/>
          <w:szCs w:val="28"/>
        </w:rPr>
        <w:t>726 грн.;</w:t>
      </w:r>
    </w:p>
    <w:p w:rsidR="00AF1F9E" w:rsidRDefault="00DE752C" w:rsidP="00706B3B">
      <w:pPr>
        <w:pStyle w:val="a3"/>
        <w:spacing w:before="0"/>
        <w:jc w:val="both"/>
        <w:rPr>
          <w:sz w:val="28"/>
          <w:szCs w:val="28"/>
        </w:rPr>
      </w:pPr>
      <w:r w:rsidRPr="00D86DE3">
        <w:rPr>
          <w:sz w:val="28"/>
          <w:szCs w:val="28"/>
        </w:rPr>
        <w:t>на придбання обладнання для кабінетів української мови в закладах загальної середньої освіти з навчанням мовами національних меншин</w:t>
      </w:r>
      <w:r w:rsidR="003074F2">
        <w:rPr>
          <w:sz w:val="28"/>
          <w:szCs w:val="28"/>
        </w:rPr>
        <w:t xml:space="preserve"> виділено 202</w:t>
      </w:r>
      <w:r w:rsidR="00C26A8D">
        <w:rPr>
          <w:sz w:val="28"/>
          <w:szCs w:val="28"/>
        </w:rPr>
        <w:t xml:space="preserve">тис. </w:t>
      </w:r>
      <w:r w:rsidR="003074F2">
        <w:rPr>
          <w:sz w:val="28"/>
          <w:szCs w:val="28"/>
        </w:rPr>
        <w:t>грн., із них витрачен</w:t>
      </w:r>
      <w:r w:rsidR="00C26A8D">
        <w:rPr>
          <w:sz w:val="28"/>
          <w:szCs w:val="28"/>
        </w:rPr>
        <w:t>о 157тис. 583</w:t>
      </w:r>
      <w:r w:rsidR="003074F2">
        <w:rPr>
          <w:sz w:val="28"/>
          <w:szCs w:val="28"/>
        </w:rPr>
        <w:t xml:space="preserve"> грн.</w:t>
      </w:r>
      <w:r w:rsidR="00AF1F9E">
        <w:rPr>
          <w:sz w:val="28"/>
          <w:szCs w:val="28"/>
        </w:rPr>
        <w:t xml:space="preserve"> </w:t>
      </w:r>
    </w:p>
    <w:p w:rsidR="00DD6F23" w:rsidRDefault="00AF1F9E" w:rsidP="00AF1F9E">
      <w:pPr>
        <w:pStyle w:val="a3"/>
        <w:spacing w:before="0"/>
        <w:jc w:val="both"/>
        <w:rPr>
          <w:sz w:val="28"/>
          <w:szCs w:val="28"/>
        </w:rPr>
      </w:pPr>
      <w:r>
        <w:rPr>
          <w:color w:val="000000"/>
          <w:sz w:val="28"/>
          <w:szCs w:val="28"/>
        </w:rPr>
        <w:t xml:space="preserve">У 2018 році на харчування дітей дошкільних закладів виділено за рахунок місцевого бюджету </w:t>
      </w:r>
      <w:r w:rsidR="00084DFA">
        <w:rPr>
          <w:color w:val="000000"/>
          <w:sz w:val="28"/>
          <w:szCs w:val="28"/>
        </w:rPr>
        <w:t>4</w:t>
      </w:r>
      <w:r>
        <w:rPr>
          <w:color w:val="000000"/>
          <w:sz w:val="28"/>
          <w:szCs w:val="28"/>
        </w:rPr>
        <w:t xml:space="preserve"> млн. </w:t>
      </w:r>
      <w:r w:rsidR="00084DFA">
        <w:rPr>
          <w:color w:val="000000"/>
          <w:sz w:val="28"/>
          <w:szCs w:val="28"/>
        </w:rPr>
        <w:t>65</w:t>
      </w:r>
      <w:r>
        <w:rPr>
          <w:color w:val="000000"/>
          <w:sz w:val="28"/>
          <w:szCs w:val="28"/>
        </w:rPr>
        <w:t xml:space="preserve"> тис. 4</w:t>
      </w:r>
      <w:r w:rsidR="00084DFA">
        <w:rPr>
          <w:color w:val="000000"/>
          <w:sz w:val="28"/>
          <w:szCs w:val="28"/>
        </w:rPr>
        <w:t>4</w:t>
      </w:r>
      <w:r>
        <w:rPr>
          <w:color w:val="000000"/>
          <w:sz w:val="28"/>
          <w:szCs w:val="28"/>
        </w:rPr>
        <w:t xml:space="preserve">0 грн., </w:t>
      </w:r>
      <w:r>
        <w:rPr>
          <w:sz w:val="28"/>
          <w:szCs w:val="28"/>
        </w:rPr>
        <w:t xml:space="preserve"> використано – </w:t>
      </w:r>
      <w:r w:rsidR="00084DFA">
        <w:rPr>
          <w:sz w:val="28"/>
          <w:szCs w:val="28"/>
        </w:rPr>
        <w:t xml:space="preserve">                 </w:t>
      </w:r>
      <w:r>
        <w:rPr>
          <w:sz w:val="28"/>
          <w:szCs w:val="28"/>
        </w:rPr>
        <w:t>3 млн. 7</w:t>
      </w:r>
      <w:r w:rsidR="00084DFA">
        <w:rPr>
          <w:sz w:val="28"/>
          <w:szCs w:val="28"/>
        </w:rPr>
        <w:t>86</w:t>
      </w:r>
      <w:r>
        <w:rPr>
          <w:sz w:val="28"/>
          <w:szCs w:val="28"/>
        </w:rPr>
        <w:t xml:space="preserve"> тис. </w:t>
      </w:r>
      <w:r w:rsidR="00084DFA">
        <w:rPr>
          <w:sz w:val="28"/>
          <w:szCs w:val="28"/>
        </w:rPr>
        <w:t>275</w:t>
      </w:r>
      <w:r>
        <w:rPr>
          <w:sz w:val="28"/>
          <w:szCs w:val="28"/>
        </w:rPr>
        <w:t xml:space="preserve"> грн.</w:t>
      </w:r>
      <w:r w:rsidR="00084DFA">
        <w:rPr>
          <w:sz w:val="28"/>
          <w:szCs w:val="28"/>
        </w:rPr>
        <w:t>;  за рахунок батьківської плати заплановані видатки у сумі  3млн. 43тис.561грн.,</w:t>
      </w:r>
      <w:r w:rsidR="00084DFA" w:rsidRPr="00084DFA">
        <w:rPr>
          <w:sz w:val="28"/>
          <w:szCs w:val="28"/>
        </w:rPr>
        <w:t xml:space="preserve"> </w:t>
      </w:r>
      <w:r w:rsidR="00084DFA">
        <w:rPr>
          <w:sz w:val="28"/>
          <w:szCs w:val="28"/>
        </w:rPr>
        <w:t xml:space="preserve">використано –  </w:t>
      </w:r>
      <w:r w:rsidR="00DE6228">
        <w:rPr>
          <w:sz w:val="28"/>
          <w:szCs w:val="28"/>
        </w:rPr>
        <w:t>2</w:t>
      </w:r>
      <w:r w:rsidR="00084DFA">
        <w:rPr>
          <w:sz w:val="28"/>
          <w:szCs w:val="28"/>
        </w:rPr>
        <w:t xml:space="preserve"> млн. </w:t>
      </w:r>
      <w:r w:rsidR="00DE6228">
        <w:rPr>
          <w:sz w:val="28"/>
          <w:szCs w:val="28"/>
        </w:rPr>
        <w:t>987</w:t>
      </w:r>
      <w:r w:rsidR="00084DFA">
        <w:rPr>
          <w:sz w:val="28"/>
          <w:szCs w:val="28"/>
        </w:rPr>
        <w:t xml:space="preserve"> тис. </w:t>
      </w:r>
      <w:r w:rsidR="00DE6228">
        <w:rPr>
          <w:sz w:val="28"/>
          <w:szCs w:val="28"/>
        </w:rPr>
        <w:t>685</w:t>
      </w:r>
      <w:r w:rsidR="00084DFA">
        <w:rPr>
          <w:sz w:val="28"/>
          <w:szCs w:val="28"/>
        </w:rPr>
        <w:t xml:space="preserve"> грн.</w:t>
      </w:r>
      <w:r w:rsidR="00DE6228">
        <w:rPr>
          <w:sz w:val="28"/>
          <w:szCs w:val="28"/>
        </w:rPr>
        <w:t xml:space="preserve">  </w:t>
      </w:r>
    </w:p>
    <w:p w:rsidR="00AF1F9E" w:rsidRDefault="00DE6228" w:rsidP="00AF1F9E">
      <w:pPr>
        <w:pStyle w:val="a3"/>
        <w:spacing w:before="0"/>
        <w:jc w:val="both"/>
        <w:rPr>
          <w:color w:val="000000"/>
          <w:sz w:val="28"/>
          <w:szCs w:val="28"/>
        </w:rPr>
      </w:pPr>
      <w:r>
        <w:rPr>
          <w:sz w:val="28"/>
          <w:szCs w:val="28"/>
        </w:rPr>
        <w:t xml:space="preserve">Вартість харчування в день у закладах  дошкільної освіти встановлена рішенням сесії Лисичанської міської ради від </w:t>
      </w:r>
      <w:r w:rsidR="00DD6F23">
        <w:rPr>
          <w:sz w:val="28"/>
          <w:szCs w:val="28"/>
        </w:rPr>
        <w:t>30.11.2017 № 39/546</w:t>
      </w:r>
      <w:r>
        <w:rPr>
          <w:sz w:val="28"/>
          <w:szCs w:val="28"/>
        </w:rPr>
        <w:t xml:space="preserve"> </w:t>
      </w:r>
      <w:r w:rsidR="00DD6F23">
        <w:rPr>
          <w:sz w:val="28"/>
          <w:szCs w:val="28"/>
        </w:rPr>
        <w:t xml:space="preserve"> в віковій категорії від одного до трьох років у розмірі 16 грн., від трьох до  шести (семи) років в розмірі 23 грн.</w:t>
      </w:r>
      <w:r w:rsidR="00FB16A7">
        <w:rPr>
          <w:sz w:val="28"/>
          <w:szCs w:val="28"/>
        </w:rPr>
        <w:t xml:space="preserve"> Батьківська плата за харчування дітей встановлені у розмірі 50 % вартості харчування в день.</w:t>
      </w:r>
    </w:p>
    <w:p w:rsidR="009E1D59" w:rsidRPr="009E1D59" w:rsidRDefault="009268B8" w:rsidP="009E1D59">
      <w:pPr>
        <w:ind w:firstLine="709"/>
        <w:jc w:val="both"/>
        <w:rPr>
          <w:rFonts w:eastAsiaTheme="minorHAnsi"/>
          <w:bCs/>
          <w:sz w:val="28"/>
          <w:szCs w:val="28"/>
          <w:lang w:val="uk-UA" w:eastAsia="en-US"/>
        </w:rPr>
      </w:pPr>
      <w:r w:rsidRPr="009E1D59">
        <w:rPr>
          <w:color w:val="000000"/>
          <w:sz w:val="28"/>
          <w:szCs w:val="28"/>
          <w:lang w:val="uk-UA"/>
        </w:rPr>
        <w:t>За кошти місцевого</w:t>
      </w:r>
      <w:r w:rsidRPr="00DC0D87">
        <w:rPr>
          <w:color w:val="000000"/>
          <w:sz w:val="28"/>
          <w:szCs w:val="28"/>
          <w:lang w:val="uk-UA"/>
        </w:rPr>
        <w:t xml:space="preserve"> бюджету</w:t>
      </w:r>
      <w:r w:rsidR="00BC1F36" w:rsidRPr="00DC0D87">
        <w:rPr>
          <w:color w:val="000000"/>
          <w:sz w:val="28"/>
          <w:szCs w:val="28"/>
          <w:lang w:val="uk-UA"/>
        </w:rPr>
        <w:t xml:space="preserve"> у 2018 році</w:t>
      </w:r>
      <w:r w:rsidRPr="00DC0D87">
        <w:rPr>
          <w:color w:val="000000"/>
          <w:sz w:val="28"/>
          <w:szCs w:val="28"/>
          <w:lang w:val="uk-UA"/>
        </w:rPr>
        <w:t xml:space="preserve"> організовувалось</w:t>
      </w:r>
      <w:r w:rsidR="00BC1F36" w:rsidRPr="00DC0D87">
        <w:rPr>
          <w:color w:val="000000"/>
          <w:sz w:val="28"/>
          <w:szCs w:val="28"/>
          <w:lang w:val="uk-UA"/>
        </w:rPr>
        <w:t xml:space="preserve"> безкоштовне харчування </w:t>
      </w:r>
      <w:r w:rsidRPr="00DC0D87">
        <w:rPr>
          <w:color w:val="000000"/>
          <w:sz w:val="28"/>
          <w:szCs w:val="28"/>
          <w:lang w:val="uk-UA"/>
        </w:rPr>
        <w:t xml:space="preserve"> для учнів 1-4 класів; дітей-сиріт і дітей, </w:t>
      </w:r>
      <w:r w:rsidRPr="00DC0D87">
        <w:rPr>
          <w:color w:val="000000"/>
          <w:sz w:val="28"/>
          <w:szCs w:val="28"/>
          <w:lang w:val="uk-UA"/>
        </w:rPr>
        <w:lastRenderedPageBreak/>
        <w:t>позбавлених батьківського піклування; дітей із малозабезпечених сімей; дітей з особливими освітніми потребами, які навчаються в інклюзивних класах; дітей з сімей учасників бойових дій в зоні антитер</w:t>
      </w:r>
      <w:r w:rsidR="00BC1F36" w:rsidRPr="00DC0D87">
        <w:rPr>
          <w:color w:val="000000"/>
          <w:sz w:val="28"/>
          <w:szCs w:val="28"/>
          <w:lang w:val="uk-UA"/>
        </w:rPr>
        <w:t>о</w:t>
      </w:r>
      <w:r w:rsidRPr="00DC0D87">
        <w:rPr>
          <w:color w:val="000000"/>
          <w:sz w:val="28"/>
          <w:szCs w:val="28"/>
          <w:lang w:val="uk-UA"/>
        </w:rPr>
        <w:t>р</w:t>
      </w:r>
      <w:r w:rsidR="00BC1F36" w:rsidRPr="00DC0D87">
        <w:rPr>
          <w:color w:val="000000"/>
          <w:sz w:val="28"/>
          <w:szCs w:val="28"/>
          <w:lang w:val="uk-UA"/>
        </w:rPr>
        <w:t>и</w:t>
      </w:r>
      <w:r w:rsidRPr="00DC0D87">
        <w:rPr>
          <w:color w:val="000000"/>
          <w:sz w:val="28"/>
          <w:szCs w:val="28"/>
          <w:lang w:val="uk-UA"/>
        </w:rPr>
        <w:t>стичної операції</w:t>
      </w:r>
      <w:r w:rsidR="00BC1F36" w:rsidRPr="00DC0D87">
        <w:rPr>
          <w:color w:val="000000"/>
          <w:sz w:val="28"/>
          <w:szCs w:val="28"/>
          <w:lang w:val="uk-UA"/>
        </w:rPr>
        <w:t xml:space="preserve">. </w:t>
      </w:r>
      <w:proofErr w:type="spellStart"/>
      <w:r w:rsidR="00BC1F36">
        <w:rPr>
          <w:sz w:val="28"/>
          <w:szCs w:val="28"/>
        </w:rPr>
        <w:t>Заплановані</w:t>
      </w:r>
      <w:proofErr w:type="spellEnd"/>
      <w:r w:rsidR="00BC1F36">
        <w:rPr>
          <w:sz w:val="28"/>
          <w:szCs w:val="28"/>
        </w:rPr>
        <w:t xml:space="preserve"> </w:t>
      </w:r>
      <w:proofErr w:type="spellStart"/>
      <w:r w:rsidR="00BC1F36">
        <w:rPr>
          <w:sz w:val="28"/>
          <w:szCs w:val="28"/>
        </w:rPr>
        <w:t>видатки</w:t>
      </w:r>
      <w:proofErr w:type="spellEnd"/>
      <w:r w:rsidR="00BC1F36">
        <w:rPr>
          <w:sz w:val="28"/>
          <w:szCs w:val="28"/>
        </w:rPr>
        <w:t xml:space="preserve"> у </w:t>
      </w:r>
      <w:proofErr w:type="spellStart"/>
      <w:r w:rsidR="00BC1F36">
        <w:rPr>
          <w:sz w:val="28"/>
          <w:szCs w:val="28"/>
        </w:rPr>
        <w:t>сумі</w:t>
      </w:r>
      <w:proofErr w:type="spellEnd"/>
      <w:r w:rsidR="00BC1F36">
        <w:rPr>
          <w:sz w:val="28"/>
          <w:szCs w:val="28"/>
        </w:rPr>
        <w:t xml:space="preserve">  3млн. </w:t>
      </w:r>
      <w:r w:rsidR="00C219E3">
        <w:rPr>
          <w:sz w:val="28"/>
          <w:szCs w:val="28"/>
        </w:rPr>
        <w:t>834</w:t>
      </w:r>
      <w:r w:rsidR="00BC1F36">
        <w:rPr>
          <w:sz w:val="28"/>
          <w:szCs w:val="28"/>
        </w:rPr>
        <w:t>тис.</w:t>
      </w:r>
      <w:r w:rsidR="00C219E3">
        <w:rPr>
          <w:sz w:val="28"/>
          <w:szCs w:val="28"/>
        </w:rPr>
        <w:t xml:space="preserve">678 </w:t>
      </w:r>
      <w:r w:rsidR="00BC1F36">
        <w:rPr>
          <w:sz w:val="28"/>
          <w:szCs w:val="28"/>
        </w:rPr>
        <w:t>грн.,</w:t>
      </w:r>
      <w:r w:rsidR="00BC1F36" w:rsidRPr="00084DFA">
        <w:rPr>
          <w:sz w:val="28"/>
          <w:szCs w:val="28"/>
        </w:rPr>
        <w:t xml:space="preserve"> </w:t>
      </w:r>
      <w:r w:rsidR="00BC1F36">
        <w:rPr>
          <w:sz w:val="28"/>
          <w:szCs w:val="28"/>
        </w:rPr>
        <w:t xml:space="preserve">використано –  </w:t>
      </w:r>
      <w:r w:rsidR="00C219E3">
        <w:rPr>
          <w:sz w:val="28"/>
          <w:szCs w:val="28"/>
        </w:rPr>
        <w:t>3</w:t>
      </w:r>
      <w:r w:rsidR="00BC1F36">
        <w:rPr>
          <w:sz w:val="28"/>
          <w:szCs w:val="28"/>
        </w:rPr>
        <w:t xml:space="preserve"> млн. </w:t>
      </w:r>
      <w:r w:rsidR="00C219E3">
        <w:rPr>
          <w:sz w:val="28"/>
          <w:szCs w:val="28"/>
        </w:rPr>
        <w:t>520</w:t>
      </w:r>
      <w:r w:rsidR="00BC1F36">
        <w:rPr>
          <w:sz w:val="28"/>
          <w:szCs w:val="28"/>
        </w:rPr>
        <w:t xml:space="preserve"> тис. </w:t>
      </w:r>
      <w:r w:rsidR="00C219E3">
        <w:rPr>
          <w:sz w:val="28"/>
          <w:szCs w:val="28"/>
        </w:rPr>
        <w:t>144</w:t>
      </w:r>
      <w:r w:rsidR="00BC1F36">
        <w:rPr>
          <w:sz w:val="28"/>
          <w:szCs w:val="28"/>
        </w:rPr>
        <w:t xml:space="preserve"> грн.  </w:t>
      </w:r>
      <w:r w:rsidR="009E1D59" w:rsidRPr="009E1D59">
        <w:rPr>
          <w:bCs/>
          <w:sz w:val="28"/>
          <w:szCs w:val="28"/>
          <w:lang w:val="uk-UA"/>
        </w:rPr>
        <w:t xml:space="preserve">З січня по травень 2018 року вартість харчування для дітей пільгових категорій складала 12,00 грн., для учнів 1-4 класів – 10,00 грн. У грудні 2018 року </w:t>
      </w:r>
      <w:r w:rsidR="009E1D59">
        <w:rPr>
          <w:bCs/>
          <w:sz w:val="28"/>
          <w:szCs w:val="28"/>
          <w:lang w:val="uk-UA"/>
        </w:rPr>
        <w:t>вартість харчування для учнів</w:t>
      </w:r>
      <w:r w:rsidR="009E1D59" w:rsidRPr="009E1D59">
        <w:rPr>
          <w:bCs/>
          <w:sz w:val="28"/>
          <w:szCs w:val="28"/>
          <w:lang w:val="uk-UA"/>
        </w:rPr>
        <w:t xml:space="preserve"> вищезазначених категорій </w:t>
      </w:r>
      <w:r w:rsidR="009E1D59">
        <w:rPr>
          <w:bCs/>
          <w:sz w:val="28"/>
          <w:szCs w:val="28"/>
          <w:lang w:val="uk-UA"/>
        </w:rPr>
        <w:t>становила</w:t>
      </w:r>
      <w:r w:rsidR="009E1D59" w:rsidRPr="009E1D59">
        <w:rPr>
          <w:bCs/>
          <w:sz w:val="28"/>
          <w:szCs w:val="28"/>
          <w:lang w:val="uk-UA"/>
        </w:rPr>
        <w:t xml:space="preserve"> 15</w:t>
      </w:r>
      <w:r w:rsidR="009E1D59">
        <w:rPr>
          <w:bCs/>
          <w:sz w:val="28"/>
          <w:szCs w:val="28"/>
          <w:lang w:val="uk-UA"/>
        </w:rPr>
        <w:t>,00</w:t>
      </w:r>
      <w:r w:rsidR="009E1D59" w:rsidRPr="009E1D59">
        <w:rPr>
          <w:bCs/>
          <w:sz w:val="28"/>
          <w:szCs w:val="28"/>
          <w:lang w:val="uk-UA"/>
        </w:rPr>
        <w:t xml:space="preserve"> грн. на день.</w:t>
      </w:r>
    </w:p>
    <w:p w:rsidR="00BC1F36" w:rsidRDefault="00BC1F36" w:rsidP="00706B3B">
      <w:pPr>
        <w:pStyle w:val="a3"/>
        <w:spacing w:before="0"/>
        <w:jc w:val="both"/>
        <w:rPr>
          <w:color w:val="000000"/>
          <w:sz w:val="28"/>
          <w:szCs w:val="28"/>
        </w:rPr>
      </w:pPr>
    </w:p>
    <w:p w:rsidR="00AD73EB" w:rsidRDefault="00D96A47" w:rsidP="00D96A47">
      <w:pPr>
        <w:pStyle w:val="a3"/>
        <w:spacing w:before="0"/>
        <w:jc w:val="both"/>
        <w:rPr>
          <w:color w:val="000000"/>
          <w:sz w:val="28"/>
          <w:szCs w:val="28"/>
        </w:rPr>
      </w:pPr>
      <w:r>
        <w:rPr>
          <w:color w:val="000000"/>
          <w:sz w:val="28"/>
          <w:szCs w:val="28"/>
        </w:rPr>
        <w:t xml:space="preserve">Протягом оздоровчої кампанії 2018 року у загальноосвітніх школах працювали </w:t>
      </w:r>
      <w:r w:rsidR="00343B10">
        <w:rPr>
          <w:color w:val="000000"/>
          <w:sz w:val="28"/>
          <w:szCs w:val="28"/>
        </w:rPr>
        <w:t>19 літніх мовних таборів з денним перебуванням</w:t>
      </w:r>
      <w:r w:rsidRPr="00D96A47">
        <w:rPr>
          <w:color w:val="000000"/>
          <w:sz w:val="28"/>
          <w:szCs w:val="28"/>
        </w:rPr>
        <w:t>, в яких були оздоровлені 1</w:t>
      </w:r>
      <w:r w:rsidR="00AD73EB">
        <w:rPr>
          <w:color w:val="000000"/>
          <w:sz w:val="28"/>
          <w:szCs w:val="28"/>
        </w:rPr>
        <w:t>766</w:t>
      </w:r>
      <w:r w:rsidRPr="00D96A47">
        <w:rPr>
          <w:color w:val="000000"/>
          <w:sz w:val="28"/>
          <w:szCs w:val="28"/>
        </w:rPr>
        <w:t xml:space="preserve"> дітей</w:t>
      </w:r>
      <w:r w:rsidR="00AD73EB">
        <w:rPr>
          <w:color w:val="000000"/>
          <w:sz w:val="28"/>
          <w:szCs w:val="28"/>
        </w:rPr>
        <w:t xml:space="preserve"> (із них за рахунок коштів місцевого бюджету – 1620 дітей та  146 –  за рахунок коштів батьків), що складає 21% від </w:t>
      </w:r>
      <w:r w:rsidR="00A64E67">
        <w:rPr>
          <w:color w:val="000000"/>
          <w:sz w:val="28"/>
          <w:szCs w:val="28"/>
        </w:rPr>
        <w:t>загальної чисельності дітей шкільного віку.</w:t>
      </w:r>
    </w:p>
    <w:p w:rsidR="00D96A47" w:rsidRDefault="00D96A47" w:rsidP="00D96A47">
      <w:pPr>
        <w:pStyle w:val="a3"/>
        <w:spacing w:before="0"/>
        <w:jc w:val="both"/>
        <w:rPr>
          <w:color w:val="000000"/>
          <w:sz w:val="28"/>
          <w:szCs w:val="28"/>
        </w:rPr>
      </w:pPr>
      <w:r w:rsidRPr="00D96A47">
        <w:rPr>
          <w:color w:val="000000"/>
          <w:sz w:val="28"/>
          <w:szCs w:val="28"/>
        </w:rPr>
        <w:t xml:space="preserve"> </w:t>
      </w:r>
      <w:r w:rsidR="0019041A">
        <w:rPr>
          <w:color w:val="000000"/>
          <w:sz w:val="28"/>
          <w:szCs w:val="28"/>
        </w:rPr>
        <w:t xml:space="preserve">За рахунок місцевого бюджету на </w:t>
      </w:r>
      <w:r w:rsidR="007A670C">
        <w:rPr>
          <w:color w:val="000000"/>
          <w:sz w:val="28"/>
          <w:szCs w:val="28"/>
        </w:rPr>
        <w:t xml:space="preserve">оздоровлення </w:t>
      </w:r>
      <w:r w:rsidR="0019041A">
        <w:rPr>
          <w:color w:val="000000"/>
          <w:sz w:val="28"/>
          <w:szCs w:val="28"/>
        </w:rPr>
        <w:t xml:space="preserve">дітей </w:t>
      </w:r>
      <w:r w:rsidRPr="00D96A47">
        <w:rPr>
          <w:color w:val="000000"/>
          <w:sz w:val="28"/>
          <w:szCs w:val="28"/>
        </w:rPr>
        <w:t xml:space="preserve">пільгової категорії </w:t>
      </w:r>
      <w:r w:rsidR="007A670C">
        <w:rPr>
          <w:color w:val="000000"/>
          <w:sz w:val="28"/>
          <w:szCs w:val="28"/>
        </w:rPr>
        <w:t xml:space="preserve">у  літніх мовних таборах були використані кошті </w:t>
      </w:r>
      <w:r w:rsidRPr="00D96A47">
        <w:rPr>
          <w:color w:val="000000"/>
          <w:sz w:val="28"/>
          <w:szCs w:val="28"/>
        </w:rPr>
        <w:t xml:space="preserve">на загальну суму 748 тис. 90 грн., а також були придбані путівки для оздоровлення </w:t>
      </w:r>
      <w:r w:rsidRPr="00D96A47">
        <w:rPr>
          <w:color w:val="333333"/>
          <w:sz w:val="28"/>
          <w:szCs w:val="28"/>
          <w:shd w:val="clear" w:color="auto" w:fill="FFFFFF"/>
        </w:rPr>
        <w:t xml:space="preserve">36 дітей-сиріт та дітей, позбавлених батьківського піклування в </w:t>
      </w:r>
      <w:r w:rsidR="007A670C">
        <w:rPr>
          <w:color w:val="333333"/>
          <w:sz w:val="28"/>
          <w:szCs w:val="28"/>
          <w:shd w:val="clear" w:color="auto" w:fill="FFFFFF"/>
        </w:rPr>
        <w:t>ПЗОВ</w:t>
      </w:r>
      <w:r w:rsidRPr="00D96A47">
        <w:rPr>
          <w:color w:val="333333"/>
          <w:sz w:val="28"/>
          <w:szCs w:val="28"/>
          <w:shd w:val="clear" w:color="auto" w:fill="FFFFFF"/>
        </w:rPr>
        <w:t xml:space="preserve"> «Мрія», </w:t>
      </w:r>
      <w:r w:rsidR="007A670C">
        <w:rPr>
          <w:color w:val="333333"/>
          <w:sz w:val="28"/>
          <w:szCs w:val="28"/>
          <w:shd w:val="clear" w:color="auto" w:fill="FFFFFF"/>
        </w:rPr>
        <w:t xml:space="preserve"> на загальну суму</w:t>
      </w:r>
      <w:r w:rsidRPr="00D96A47">
        <w:rPr>
          <w:color w:val="333333"/>
          <w:sz w:val="28"/>
          <w:szCs w:val="28"/>
          <w:shd w:val="clear" w:color="auto" w:fill="FFFFFF"/>
        </w:rPr>
        <w:t xml:space="preserve"> 178</w:t>
      </w:r>
      <w:r w:rsidR="00B41E91">
        <w:rPr>
          <w:color w:val="333333"/>
          <w:sz w:val="28"/>
          <w:szCs w:val="28"/>
          <w:shd w:val="clear" w:color="auto" w:fill="FFFFFF"/>
        </w:rPr>
        <w:t xml:space="preserve"> тис. </w:t>
      </w:r>
      <w:r w:rsidRPr="00D96A47">
        <w:rPr>
          <w:color w:val="333333"/>
          <w:sz w:val="28"/>
          <w:szCs w:val="28"/>
          <w:shd w:val="clear" w:color="auto" w:fill="FFFFFF"/>
        </w:rPr>
        <w:t>920 грн.</w:t>
      </w:r>
    </w:p>
    <w:p w:rsidR="00C8104D" w:rsidRPr="00C8104D" w:rsidRDefault="00C8104D" w:rsidP="00C8104D">
      <w:pPr>
        <w:jc w:val="both"/>
        <w:rPr>
          <w:sz w:val="28"/>
          <w:szCs w:val="28"/>
          <w:lang w:val="uk-UA"/>
        </w:rPr>
      </w:pPr>
      <w:r>
        <w:rPr>
          <w:sz w:val="28"/>
          <w:szCs w:val="28"/>
          <w:lang w:val="uk-UA"/>
        </w:rPr>
        <w:t xml:space="preserve">         </w:t>
      </w:r>
      <w:r w:rsidRPr="00C8104D">
        <w:rPr>
          <w:sz w:val="28"/>
          <w:szCs w:val="28"/>
          <w:lang w:val="uk-UA"/>
        </w:rPr>
        <w:t>За рахунок фонду розвитку міста виконані такі роботи та придбане наступне обладнання:</w:t>
      </w:r>
    </w:p>
    <w:p w:rsidR="00C8104D" w:rsidRPr="00C8104D" w:rsidRDefault="00C8104D" w:rsidP="00C8104D">
      <w:pPr>
        <w:pStyle w:val="a4"/>
        <w:numPr>
          <w:ilvl w:val="0"/>
          <w:numId w:val="2"/>
        </w:numPr>
        <w:jc w:val="both"/>
        <w:rPr>
          <w:rFonts w:ascii="Times New Roman" w:hAnsi="Times New Roman" w:cs="Times New Roman"/>
          <w:sz w:val="28"/>
          <w:szCs w:val="28"/>
          <w:lang w:val="uk-UA"/>
        </w:rPr>
      </w:pPr>
      <w:r w:rsidRPr="00C8104D">
        <w:rPr>
          <w:rFonts w:ascii="Times New Roman" w:hAnsi="Times New Roman" w:cs="Times New Roman"/>
          <w:sz w:val="28"/>
          <w:szCs w:val="28"/>
          <w:lang w:val="uk-UA"/>
        </w:rPr>
        <w:t>Для загальноосвітньої школи І-ІІІ ступенів № 5 :</w:t>
      </w:r>
    </w:p>
    <w:p w:rsidR="00C8104D" w:rsidRPr="00C8104D" w:rsidRDefault="00C8104D" w:rsidP="00C8104D">
      <w:pPr>
        <w:pStyle w:val="a4"/>
        <w:numPr>
          <w:ilvl w:val="0"/>
          <w:numId w:val="1"/>
        </w:numPr>
        <w:jc w:val="both"/>
        <w:rPr>
          <w:rFonts w:ascii="Times New Roman" w:hAnsi="Times New Roman" w:cs="Times New Roman"/>
          <w:sz w:val="28"/>
          <w:szCs w:val="28"/>
          <w:lang w:val="uk-UA"/>
        </w:rPr>
      </w:pPr>
      <w:r w:rsidRPr="00C8104D">
        <w:rPr>
          <w:rFonts w:ascii="Times New Roman" w:hAnsi="Times New Roman" w:cs="Times New Roman"/>
          <w:sz w:val="28"/>
          <w:szCs w:val="28"/>
          <w:lang w:val="uk-UA"/>
        </w:rPr>
        <w:t>виготовлено проектно-кошторисну документацію на ремонт даху у сумі 2157,75 грн.;</w:t>
      </w:r>
    </w:p>
    <w:p w:rsidR="00C8104D" w:rsidRPr="00C8104D" w:rsidRDefault="00C8104D" w:rsidP="00C8104D">
      <w:pPr>
        <w:pStyle w:val="a4"/>
        <w:numPr>
          <w:ilvl w:val="0"/>
          <w:numId w:val="1"/>
        </w:numPr>
        <w:jc w:val="both"/>
        <w:rPr>
          <w:rFonts w:ascii="Times New Roman" w:hAnsi="Times New Roman" w:cs="Times New Roman"/>
          <w:sz w:val="28"/>
          <w:szCs w:val="28"/>
          <w:lang w:val="uk-UA"/>
        </w:rPr>
      </w:pPr>
      <w:r w:rsidRPr="00C8104D">
        <w:rPr>
          <w:rFonts w:ascii="Times New Roman" w:hAnsi="Times New Roman" w:cs="Times New Roman"/>
          <w:sz w:val="28"/>
          <w:szCs w:val="28"/>
          <w:lang w:val="uk-UA"/>
        </w:rPr>
        <w:t>придбано шафу управління та обліку електричної енергії трифазної  у сумі 21800,00 грн.</w:t>
      </w:r>
    </w:p>
    <w:p w:rsidR="00C8104D" w:rsidRPr="00C8104D" w:rsidRDefault="00C8104D" w:rsidP="00C8104D">
      <w:pPr>
        <w:pStyle w:val="a4"/>
        <w:numPr>
          <w:ilvl w:val="0"/>
          <w:numId w:val="2"/>
        </w:numPr>
        <w:jc w:val="both"/>
        <w:rPr>
          <w:rFonts w:ascii="Times New Roman" w:hAnsi="Times New Roman" w:cs="Times New Roman"/>
          <w:sz w:val="28"/>
          <w:szCs w:val="28"/>
          <w:lang w:val="uk-UA"/>
        </w:rPr>
      </w:pPr>
      <w:r w:rsidRPr="00C8104D">
        <w:rPr>
          <w:rFonts w:ascii="Times New Roman" w:hAnsi="Times New Roman" w:cs="Times New Roman"/>
          <w:sz w:val="28"/>
          <w:szCs w:val="28"/>
          <w:lang w:val="uk-UA"/>
        </w:rPr>
        <w:t>Для спеціалізованої школи І-ІІІ ступенів № 8 придбано:</w:t>
      </w:r>
    </w:p>
    <w:p w:rsidR="00C8104D" w:rsidRPr="00C8104D" w:rsidRDefault="00C8104D" w:rsidP="00C8104D">
      <w:pPr>
        <w:pStyle w:val="a4"/>
        <w:numPr>
          <w:ilvl w:val="0"/>
          <w:numId w:val="1"/>
        </w:numPr>
        <w:jc w:val="both"/>
        <w:rPr>
          <w:rFonts w:ascii="Times New Roman" w:hAnsi="Times New Roman" w:cs="Times New Roman"/>
          <w:sz w:val="28"/>
          <w:szCs w:val="28"/>
          <w:lang w:val="uk-UA"/>
        </w:rPr>
      </w:pPr>
      <w:r w:rsidRPr="00C8104D">
        <w:rPr>
          <w:rFonts w:ascii="Times New Roman" w:hAnsi="Times New Roman" w:cs="Times New Roman"/>
          <w:sz w:val="28"/>
          <w:szCs w:val="28"/>
          <w:lang w:val="uk-UA"/>
        </w:rPr>
        <w:t>інтерактивний комплекс в рамках всеукраїнського педагогічного експерименту «Розумники» на суму 47000,00 грн.;</w:t>
      </w:r>
    </w:p>
    <w:p w:rsidR="00C8104D" w:rsidRPr="00C8104D" w:rsidRDefault="00C8104D" w:rsidP="00C8104D">
      <w:pPr>
        <w:pStyle w:val="a4"/>
        <w:numPr>
          <w:ilvl w:val="0"/>
          <w:numId w:val="1"/>
        </w:numPr>
        <w:jc w:val="both"/>
        <w:rPr>
          <w:rFonts w:ascii="Times New Roman" w:hAnsi="Times New Roman" w:cs="Times New Roman"/>
          <w:sz w:val="28"/>
          <w:szCs w:val="28"/>
          <w:lang w:val="uk-UA"/>
        </w:rPr>
      </w:pPr>
      <w:r w:rsidRPr="00C8104D">
        <w:rPr>
          <w:rFonts w:ascii="Times New Roman" w:hAnsi="Times New Roman" w:cs="Times New Roman"/>
          <w:sz w:val="28"/>
          <w:szCs w:val="28"/>
          <w:lang w:val="uk-UA"/>
        </w:rPr>
        <w:t>холодильна шафа – 32166,48 грн.</w:t>
      </w:r>
    </w:p>
    <w:p w:rsidR="00C8104D" w:rsidRPr="00C8104D" w:rsidRDefault="00C8104D" w:rsidP="00C8104D">
      <w:pPr>
        <w:pStyle w:val="a4"/>
        <w:numPr>
          <w:ilvl w:val="0"/>
          <w:numId w:val="1"/>
        </w:numPr>
        <w:jc w:val="both"/>
        <w:rPr>
          <w:rFonts w:ascii="Times New Roman" w:hAnsi="Times New Roman" w:cs="Times New Roman"/>
          <w:sz w:val="28"/>
          <w:szCs w:val="28"/>
          <w:lang w:val="uk-UA"/>
        </w:rPr>
      </w:pPr>
      <w:r w:rsidRPr="00C8104D">
        <w:rPr>
          <w:rFonts w:ascii="Times New Roman" w:hAnsi="Times New Roman" w:cs="Times New Roman"/>
          <w:sz w:val="28"/>
          <w:szCs w:val="28"/>
          <w:lang w:val="uk-UA"/>
        </w:rPr>
        <w:t>електрична плита – 24261,96 грн.</w:t>
      </w:r>
    </w:p>
    <w:p w:rsidR="00C8104D" w:rsidRPr="00C8104D" w:rsidRDefault="00C8104D" w:rsidP="00C8104D">
      <w:pPr>
        <w:pStyle w:val="a4"/>
        <w:numPr>
          <w:ilvl w:val="0"/>
          <w:numId w:val="2"/>
        </w:numPr>
        <w:jc w:val="both"/>
        <w:rPr>
          <w:rFonts w:ascii="Times New Roman" w:hAnsi="Times New Roman" w:cs="Times New Roman"/>
          <w:sz w:val="28"/>
          <w:szCs w:val="28"/>
          <w:lang w:val="uk-UA"/>
        </w:rPr>
      </w:pPr>
      <w:r w:rsidRPr="00C8104D">
        <w:rPr>
          <w:rFonts w:ascii="Times New Roman" w:hAnsi="Times New Roman" w:cs="Times New Roman"/>
          <w:sz w:val="28"/>
          <w:szCs w:val="28"/>
          <w:lang w:val="uk-UA"/>
        </w:rPr>
        <w:t>Для загальноосвітньої школи № 30 придбано інтерактивний комплекс в рамках всеукраїнського педагогічного експерименту «Розумники» на суму 47000,00 грн.</w:t>
      </w:r>
    </w:p>
    <w:p w:rsidR="00C8104D" w:rsidRPr="00C8104D" w:rsidRDefault="00C8104D" w:rsidP="00C8104D">
      <w:pPr>
        <w:pStyle w:val="a4"/>
        <w:numPr>
          <w:ilvl w:val="0"/>
          <w:numId w:val="2"/>
        </w:numPr>
        <w:jc w:val="both"/>
        <w:rPr>
          <w:rFonts w:ascii="Times New Roman" w:hAnsi="Times New Roman" w:cs="Times New Roman"/>
          <w:sz w:val="28"/>
          <w:szCs w:val="28"/>
          <w:lang w:val="uk-UA"/>
        </w:rPr>
      </w:pPr>
      <w:r w:rsidRPr="00C8104D">
        <w:rPr>
          <w:rFonts w:ascii="Times New Roman" w:hAnsi="Times New Roman" w:cs="Times New Roman"/>
          <w:sz w:val="28"/>
          <w:szCs w:val="28"/>
          <w:lang w:val="uk-UA"/>
        </w:rPr>
        <w:t>Для загальноосвітньої школи І-ІІІ ступенів № 6 :</w:t>
      </w:r>
    </w:p>
    <w:p w:rsidR="00C8104D" w:rsidRPr="00C8104D" w:rsidRDefault="00C8104D" w:rsidP="00C8104D">
      <w:pPr>
        <w:pStyle w:val="a4"/>
        <w:numPr>
          <w:ilvl w:val="0"/>
          <w:numId w:val="1"/>
        </w:numPr>
        <w:jc w:val="both"/>
        <w:rPr>
          <w:rFonts w:ascii="Times New Roman" w:hAnsi="Times New Roman" w:cs="Times New Roman"/>
          <w:sz w:val="28"/>
          <w:szCs w:val="28"/>
          <w:lang w:val="uk-UA"/>
        </w:rPr>
      </w:pPr>
      <w:r w:rsidRPr="00C8104D">
        <w:rPr>
          <w:rFonts w:ascii="Times New Roman" w:hAnsi="Times New Roman" w:cs="Times New Roman"/>
          <w:sz w:val="28"/>
          <w:szCs w:val="28"/>
          <w:lang w:val="uk-UA"/>
        </w:rPr>
        <w:t>придбано холодильник на суму 12758,76 грн.</w:t>
      </w:r>
    </w:p>
    <w:p w:rsidR="00C8104D" w:rsidRPr="00C8104D" w:rsidRDefault="00C8104D" w:rsidP="00C8104D">
      <w:pPr>
        <w:pStyle w:val="a4"/>
        <w:numPr>
          <w:ilvl w:val="0"/>
          <w:numId w:val="2"/>
        </w:numPr>
        <w:jc w:val="both"/>
        <w:rPr>
          <w:rFonts w:ascii="Times New Roman" w:hAnsi="Times New Roman" w:cs="Times New Roman"/>
          <w:sz w:val="28"/>
          <w:szCs w:val="28"/>
          <w:lang w:val="uk-UA"/>
        </w:rPr>
      </w:pPr>
      <w:r w:rsidRPr="00C8104D">
        <w:rPr>
          <w:rFonts w:ascii="Times New Roman" w:hAnsi="Times New Roman" w:cs="Times New Roman"/>
          <w:sz w:val="28"/>
          <w:szCs w:val="28"/>
          <w:lang w:val="uk-UA"/>
        </w:rPr>
        <w:t>Для загальноосвітньої школи І-ІІ ступенів № 18 :</w:t>
      </w:r>
    </w:p>
    <w:p w:rsidR="00C8104D" w:rsidRPr="00C8104D" w:rsidRDefault="00C8104D" w:rsidP="00C8104D">
      <w:pPr>
        <w:pStyle w:val="a4"/>
        <w:numPr>
          <w:ilvl w:val="0"/>
          <w:numId w:val="1"/>
        </w:numPr>
        <w:jc w:val="both"/>
        <w:rPr>
          <w:rFonts w:ascii="Times New Roman" w:hAnsi="Times New Roman" w:cs="Times New Roman"/>
          <w:sz w:val="28"/>
          <w:szCs w:val="28"/>
          <w:lang w:val="uk-UA"/>
        </w:rPr>
      </w:pPr>
      <w:r w:rsidRPr="00C8104D">
        <w:rPr>
          <w:rFonts w:ascii="Times New Roman" w:hAnsi="Times New Roman" w:cs="Times New Roman"/>
          <w:sz w:val="28"/>
          <w:szCs w:val="28"/>
          <w:lang w:val="uk-UA"/>
        </w:rPr>
        <w:t>придбано холодильник на суму 12758,76 грн.;</w:t>
      </w:r>
    </w:p>
    <w:p w:rsidR="00C8104D" w:rsidRPr="00C8104D" w:rsidRDefault="00C8104D" w:rsidP="00C8104D">
      <w:pPr>
        <w:pStyle w:val="a4"/>
        <w:numPr>
          <w:ilvl w:val="0"/>
          <w:numId w:val="1"/>
        </w:numPr>
        <w:jc w:val="both"/>
        <w:rPr>
          <w:rFonts w:ascii="Times New Roman" w:hAnsi="Times New Roman" w:cs="Times New Roman"/>
          <w:sz w:val="28"/>
          <w:szCs w:val="28"/>
          <w:lang w:val="uk-UA"/>
        </w:rPr>
      </w:pPr>
      <w:r w:rsidRPr="00C8104D">
        <w:rPr>
          <w:rFonts w:ascii="Times New Roman" w:hAnsi="Times New Roman" w:cs="Times New Roman"/>
          <w:sz w:val="28"/>
          <w:szCs w:val="28"/>
          <w:lang w:val="uk-UA"/>
        </w:rPr>
        <w:t>проведено капітальний ремонт систем опалення в підвальному приміщенні на суму 119774,80 грн.</w:t>
      </w:r>
    </w:p>
    <w:p w:rsidR="00C8104D" w:rsidRPr="00C8104D" w:rsidRDefault="00C8104D" w:rsidP="00C8104D">
      <w:pPr>
        <w:pStyle w:val="a4"/>
        <w:numPr>
          <w:ilvl w:val="0"/>
          <w:numId w:val="2"/>
        </w:numPr>
        <w:jc w:val="both"/>
        <w:rPr>
          <w:rFonts w:ascii="Times New Roman" w:hAnsi="Times New Roman" w:cs="Times New Roman"/>
          <w:sz w:val="28"/>
          <w:szCs w:val="28"/>
          <w:lang w:val="uk-UA"/>
        </w:rPr>
      </w:pPr>
      <w:r w:rsidRPr="00C8104D">
        <w:rPr>
          <w:rFonts w:ascii="Times New Roman" w:hAnsi="Times New Roman" w:cs="Times New Roman"/>
          <w:sz w:val="28"/>
          <w:szCs w:val="28"/>
          <w:lang w:val="uk-UA"/>
        </w:rPr>
        <w:t>Для багатопрофільної гімназії було проведено:</w:t>
      </w:r>
    </w:p>
    <w:p w:rsidR="00C8104D" w:rsidRPr="00C8104D" w:rsidRDefault="00F1773C" w:rsidP="00C8104D">
      <w:pPr>
        <w:pStyle w:val="a4"/>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проведений</w:t>
      </w:r>
      <w:r w:rsidRPr="00C8104D">
        <w:rPr>
          <w:rFonts w:ascii="Times New Roman" w:hAnsi="Times New Roman" w:cs="Times New Roman"/>
          <w:sz w:val="28"/>
          <w:szCs w:val="28"/>
          <w:lang w:val="uk-UA"/>
        </w:rPr>
        <w:t xml:space="preserve"> </w:t>
      </w:r>
      <w:r w:rsidR="00C8104D" w:rsidRPr="00C8104D">
        <w:rPr>
          <w:rFonts w:ascii="Times New Roman" w:hAnsi="Times New Roman" w:cs="Times New Roman"/>
          <w:sz w:val="28"/>
          <w:szCs w:val="28"/>
          <w:lang w:val="uk-UA"/>
        </w:rPr>
        <w:t>капітальний ремонт систем опалення  на суму 524950,32 грн.</w:t>
      </w:r>
    </w:p>
    <w:p w:rsidR="00C8104D" w:rsidRPr="00C8104D" w:rsidRDefault="00C8104D" w:rsidP="00C8104D">
      <w:pPr>
        <w:pStyle w:val="a4"/>
        <w:numPr>
          <w:ilvl w:val="0"/>
          <w:numId w:val="2"/>
        </w:numPr>
        <w:jc w:val="both"/>
        <w:rPr>
          <w:rFonts w:ascii="Times New Roman" w:hAnsi="Times New Roman" w:cs="Times New Roman"/>
          <w:sz w:val="28"/>
          <w:szCs w:val="28"/>
          <w:lang w:val="uk-UA"/>
        </w:rPr>
      </w:pPr>
      <w:r w:rsidRPr="00C8104D">
        <w:rPr>
          <w:rFonts w:ascii="Times New Roman" w:hAnsi="Times New Roman" w:cs="Times New Roman"/>
          <w:sz w:val="28"/>
          <w:szCs w:val="28"/>
          <w:lang w:val="uk-UA"/>
        </w:rPr>
        <w:t>Для спеціалізованої школи І-ІІІ ступенів № 27 :</w:t>
      </w:r>
    </w:p>
    <w:p w:rsidR="00C8104D" w:rsidRPr="00C8104D" w:rsidRDefault="00C8104D" w:rsidP="00C8104D">
      <w:pPr>
        <w:pStyle w:val="a4"/>
        <w:numPr>
          <w:ilvl w:val="0"/>
          <w:numId w:val="1"/>
        </w:numPr>
        <w:jc w:val="both"/>
        <w:rPr>
          <w:rFonts w:ascii="Times New Roman" w:hAnsi="Times New Roman" w:cs="Times New Roman"/>
          <w:sz w:val="28"/>
          <w:szCs w:val="28"/>
          <w:lang w:val="uk-UA"/>
        </w:rPr>
      </w:pPr>
      <w:r w:rsidRPr="00C8104D">
        <w:rPr>
          <w:rFonts w:ascii="Times New Roman" w:hAnsi="Times New Roman" w:cs="Times New Roman"/>
          <w:sz w:val="28"/>
          <w:szCs w:val="28"/>
          <w:lang w:val="uk-UA"/>
        </w:rPr>
        <w:t>виготовлено проектно-кошторисн</w:t>
      </w:r>
      <w:r w:rsidR="00B41E91">
        <w:rPr>
          <w:rFonts w:ascii="Times New Roman" w:hAnsi="Times New Roman" w:cs="Times New Roman"/>
          <w:sz w:val="28"/>
          <w:szCs w:val="28"/>
          <w:lang w:val="uk-UA"/>
        </w:rPr>
        <w:t>у</w:t>
      </w:r>
      <w:r w:rsidRPr="00C8104D">
        <w:rPr>
          <w:rFonts w:ascii="Times New Roman" w:hAnsi="Times New Roman" w:cs="Times New Roman"/>
          <w:sz w:val="28"/>
          <w:szCs w:val="28"/>
          <w:lang w:val="uk-UA"/>
        </w:rPr>
        <w:t xml:space="preserve"> документаці</w:t>
      </w:r>
      <w:r w:rsidR="00B41E91">
        <w:rPr>
          <w:rFonts w:ascii="Times New Roman" w:hAnsi="Times New Roman" w:cs="Times New Roman"/>
          <w:sz w:val="28"/>
          <w:szCs w:val="28"/>
          <w:lang w:val="uk-UA"/>
        </w:rPr>
        <w:t>ю</w:t>
      </w:r>
      <w:r w:rsidRPr="00C8104D">
        <w:rPr>
          <w:rFonts w:ascii="Times New Roman" w:hAnsi="Times New Roman" w:cs="Times New Roman"/>
          <w:sz w:val="28"/>
          <w:szCs w:val="28"/>
          <w:lang w:val="uk-UA"/>
        </w:rPr>
        <w:t xml:space="preserve"> на капітальний ремонт покрівлі на суму 33126,31 грн.</w:t>
      </w:r>
    </w:p>
    <w:p w:rsidR="00C8104D" w:rsidRPr="00C8104D" w:rsidRDefault="00C8104D" w:rsidP="00C8104D">
      <w:pPr>
        <w:pStyle w:val="a4"/>
        <w:numPr>
          <w:ilvl w:val="0"/>
          <w:numId w:val="2"/>
        </w:numPr>
        <w:jc w:val="both"/>
        <w:rPr>
          <w:rFonts w:ascii="Times New Roman" w:hAnsi="Times New Roman" w:cs="Times New Roman"/>
          <w:sz w:val="28"/>
          <w:szCs w:val="28"/>
          <w:lang w:val="uk-UA"/>
        </w:rPr>
      </w:pPr>
      <w:r w:rsidRPr="00C8104D">
        <w:rPr>
          <w:rFonts w:ascii="Times New Roman" w:hAnsi="Times New Roman" w:cs="Times New Roman"/>
          <w:sz w:val="28"/>
          <w:szCs w:val="28"/>
          <w:lang w:val="uk-UA"/>
        </w:rPr>
        <w:t>Для загальноосвітньої школи І-ІІ ступенів № 9 :</w:t>
      </w:r>
    </w:p>
    <w:p w:rsidR="00C8104D" w:rsidRPr="00C8104D" w:rsidRDefault="00F1773C" w:rsidP="00C8104D">
      <w:pPr>
        <w:pStyle w:val="a4"/>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проведений</w:t>
      </w:r>
      <w:r w:rsidRPr="00C8104D">
        <w:rPr>
          <w:rFonts w:ascii="Times New Roman" w:hAnsi="Times New Roman" w:cs="Times New Roman"/>
          <w:sz w:val="28"/>
          <w:szCs w:val="28"/>
          <w:lang w:val="uk-UA"/>
        </w:rPr>
        <w:t xml:space="preserve"> </w:t>
      </w:r>
      <w:r w:rsidR="00C8104D" w:rsidRPr="00C8104D">
        <w:rPr>
          <w:rFonts w:ascii="Times New Roman" w:hAnsi="Times New Roman" w:cs="Times New Roman"/>
          <w:sz w:val="28"/>
          <w:szCs w:val="28"/>
          <w:lang w:val="uk-UA"/>
        </w:rPr>
        <w:t>капітальний ремонт приміщення з переплануванням на суму 276450,84 грн.</w:t>
      </w:r>
    </w:p>
    <w:p w:rsidR="00C8104D" w:rsidRPr="00C8104D" w:rsidRDefault="00C8104D" w:rsidP="00C8104D">
      <w:pPr>
        <w:pStyle w:val="a4"/>
        <w:numPr>
          <w:ilvl w:val="0"/>
          <w:numId w:val="2"/>
        </w:numPr>
        <w:jc w:val="both"/>
        <w:rPr>
          <w:rFonts w:ascii="Times New Roman" w:hAnsi="Times New Roman" w:cs="Times New Roman"/>
          <w:sz w:val="28"/>
          <w:szCs w:val="28"/>
          <w:lang w:val="uk-UA"/>
        </w:rPr>
      </w:pPr>
      <w:r w:rsidRPr="00C8104D">
        <w:rPr>
          <w:rFonts w:ascii="Times New Roman" w:hAnsi="Times New Roman" w:cs="Times New Roman"/>
          <w:sz w:val="28"/>
          <w:szCs w:val="28"/>
          <w:lang w:val="uk-UA"/>
        </w:rPr>
        <w:t xml:space="preserve">Для НВК </w:t>
      </w:r>
      <w:proofErr w:type="spellStart"/>
      <w:r w:rsidRPr="00C8104D">
        <w:rPr>
          <w:rFonts w:ascii="Times New Roman" w:hAnsi="Times New Roman" w:cs="Times New Roman"/>
          <w:sz w:val="28"/>
          <w:szCs w:val="28"/>
          <w:lang w:val="uk-UA"/>
        </w:rPr>
        <w:t>школи-ліцея</w:t>
      </w:r>
      <w:proofErr w:type="spellEnd"/>
      <w:r w:rsidRPr="00C8104D">
        <w:rPr>
          <w:rFonts w:ascii="Times New Roman" w:hAnsi="Times New Roman" w:cs="Times New Roman"/>
          <w:sz w:val="28"/>
          <w:szCs w:val="28"/>
          <w:lang w:val="uk-UA"/>
        </w:rPr>
        <w:t xml:space="preserve"> «Гарант» :</w:t>
      </w:r>
    </w:p>
    <w:p w:rsidR="00C8104D" w:rsidRPr="00C8104D" w:rsidRDefault="00F1773C" w:rsidP="00C8104D">
      <w:pPr>
        <w:pStyle w:val="a4"/>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проведений</w:t>
      </w:r>
      <w:r w:rsidRPr="00C8104D">
        <w:rPr>
          <w:rFonts w:ascii="Times New Roman" w:hAnsi="Times New Roman" w:cs="Times New Roman"/>
          <w:sz w:val="28"/>
          <w:szCs w:val="28"/>
          <w:lang w:val="uk-UA"/>
        </w:rPr>
        <w:t xml:space="preserve"> </w:t>
      </w:r>
      <w:r w:rsidR="00C8104D" w:rsidRPr="00C8104D">
        <w:rPr>
          <w:rFonts w:ascii="Times New Roman" w:hAnsi="Times New Roman" w:cs="Times New Roman"/>
          <w:sz w:val="28"/>
          <w:szCs w:val="28"/>
          <w:lang w:val="uk-UA"/>
        </w:rPr>
        <w:t>капітальний ремонт систем опалення на суму 820000,0 грн.;</w:t>
      </w:r>
    </w:p>
    <w:p w:rsidR="00C8104D" w:rsidRPr="00C8104D" w:rsidRDefault="00C8104D" w:rsidP="00C8104D">
      <w:pPr>
        <w:pStyle w:val="a4"/>
        <w:numPr>
          <w:ilvl w:val="0"/>
          <w:numId w:val="1"/>
        </w:numPr>
        <w:jc w:val="both"/>
        <w:rPr>
          <w:rFonts w:ascii="Times New Roman" w:hAnsi="Times New Roman" w:cs="Times New Roman"/>
          <w:sz w:val="28"/>
          <w:szCs w:val="28"/>
          <w:lang w:val="uk-UA"/>
        </w:rPr>
      </w:pPr>
      <w:r w:rsidRPr="00C8104D">
        <w:rPr>
          <w:rFonts w:ascii="Times New Roman" w:hAnsi="Times New Roman" w:cs="Times New Roman"/>
          <w:sz w:val="28"/>
          <w:szCs w:val="28"/>
          <w:lang w:val="uk-UA"/>
        </w:rPr>
        <w:t>виготовлен</w:t>
      </w:r>
      <w:r w:rsidR="00B41E91">
        <w:rPr>
          <w:rFonts w:ascii="Times New Roman" w:hAnsi="Times New Roman" w:cs="Times New Roman"/>
          <w:sz w:val="28"/>
          <w:szCs w:val="28"/>
          <w:lang w:val="uk-UA"/>
        </w:rPr>
        <w:t>о</w:t>
      </w:r>
      <w:r w:rsidRPr="00C8104D">
        <w:rPr>
          <w:rFonts w:ascii="Times New Roman" w:hAnsi="Times New Roman" w:cs="Times New Roman"/>
          <w:sz w:val="28"/>
          <w:szCs w:val="28"/>
          <w:lang w:val="uk-UA"/>
        </w:rPr>
        <w:t xml:space="preserve"> проектн</w:t>
      </w:r>
      <w:r w:rsidR="00B41E91">
        <w:rPr>
          <w:rFonts w:ascii="Times New Roman" w:hAnsi="Times New Roman" w:cs="Times New Roman"/>
          <w:sz w:val="28"/>
          <w:szCs w:val="28"/>
          <w:lang w:val="uk-UA"/>
        </w:rPr>
        <w:t>у</w:t>
      </w:r>
      <w:r w:rsidRPr="00C8104D">
        <w:rPr>
          <w:rFonts w:ascii="Times New Roman" w:hAnsi="Times New Roman" w:cs="Times New Roman"/>
          <w:sz w:val="28"/>
          <w:szCs w:val="28"/>
          <w:lang w:val="uk-UA"/>
        </w:rPr>
        <w:t xml:space="preserve"> документаці</w:t>
      </w:r>
      <w:r w:rsidR="00B41E91">
        <w:rPr>
          <w:rFonts w:ascii="Times New Roman" w:hAnsi="Times New Roman" w:cs="Times New Roman"/>
          <w:sz w:val="28"/>
          <w:szCs w:val="28"/>
          <w:lang w:val="uk-UA"/>
        </w:rPr>
        <w:t>ю</w:t>
      </w:r>
      <w:r w:rsidRPr="00C8104D">
        <w:rPr>
          <w:rFonts w:ascii="Times New Roman" w:hAnsi="Times New Roman" w:cs="Times New Roman"/>
          <w:sz w:val="28"/>
          <w:szCs w:val="28"/>
          <w:lang w:val="uk-UA"/>
        </w:rPr>
        <w:t xml:space="preserve"> на капітальний ремонт центрального входу  з улаштуванням пандусу для </w:t>
      </w:r>
      <w:proofErr w:type="spellStart"/>
      <w:r w:rsidRPr="00C8104D">
        <w:rPr>
          <w:rFonts w:ascii="Times New Roman" w:hAnsi="Times New Roman" w:cs="Times New Roman"/>
          <w:sz w:val="28"/>
          <w:szCs w:val="28"/>
          <w:lang w:val="uk-UA"/>
        </w:rPr>
        <w:t>маломобільних</w:t>
      </w:r>
      <w:proofErr w:type="spellEnd"/>
      <w:r w:rsidRPr="00C8104D">
        <w:rPr>
          <w:rFonts w:ascii="Times New Roman" w:hAnsi="Times New Roman" w:cs="Times New Roman"/>
          <w:sz w:val="28"/>
          <w:szCs w:val="28"/>
          <w:lang w:val="uk-UA"/>
        </w:rPr>
        <w:t xml:space="preserve"> груп населення на суму 9994,16 грн.;</w:t>
      </w:r>
    </w:p>
    <w:p w:rsidR="00C8104D" w:rsidRPr="00C8104D" w:rsidRDefault="00C8104D" w:rsidP="00C8104D">
      <w:pPr>
        <w:pStyle w:val="a4"/>
        <w:numPr>
          <w:ilvl w:val="0"/>
          <w:numId w:val="1"/>
        </w:numPr>
        <w:jc w:val="both"/>
        <w:rPr>
          <w:rFonts w:ascii="Times New Roman" w:hAnsi="Times New Roman" w:cs="Times New Roman"/>
          <w:sz w:val="28"/>
          <w:szCs w:val="28"/>
          <w:lang w:val="uk-UA"/>
        </w:rPr>
      </w:pPr>
      <w:r w:rsidRPr="00C8104D">
        <w:rPr>
          <w:rFonts w:ascii="Times New Roman" w:hAnsi="Times New Roman" w:cs="Times New Roman"/>
          <w:sz w:val="28"/>
          <w:szCs w:val="28"/>
          <w:lang w:val="uk-UA"/>
        </w:rPr>
        <w:t>придбано та вмонтовано вузол обліку теплової енергії та холодного водопостачання на суму 94288,92 грн.</w:t>
      </w:r>
    </w:p>
    <w:p w:rsidR="00C8104D" w:rsidRPr="00C8104D" w:rsidRDefault="00C8104D" w:rsidP="00C8104D">
      <w:pPr>
        <w:pStyle w:val="a4"/>
        <w:numPr>
          <w:ilvl w:val="0"/>
          <w:numId w:val="2"/>
        </w:numPr>
        <w:jc w:val="both"/>
        <w:rPr>
          <w:rFonts w:ascii="Times New Roman" w:hAnsi="Times New Roman" w:cs="Times New Roman"/>
          <w:sz w:val="28"/>
          <w:szCs w:val="28"/>
          <w:lang w:val="uk-UA"/>
        </w:rPr>
      </w:pPr>
      <w:r w:rsidRPr="00C8104D">
        <w:rPr>
          <w:rFonts w:ascii="Times New Roman" w:hAnsi="Times New Roman" w:cs="Times New Roman"/>
          <w:sz w:val="28"/>
          <w:szCs w:val="28"/>
          <w:lang w:val="uk-UA"/>
        </w:rPr>
        <w:t>Для загальноосвітньої школи І-ІІІ ступенів № 4 :</w:t>
      </w:r>
    </w:p>
    <w:p w:rsidR="00C8104D" w:rsidRPr="00C8104D" w:rsidRDefault="00C8104D" w:rsidP="00C8104D">
      <w:pPr>
        <w:pStyle w:val="a4"/>
        <w:numPr>
          <w:ilvl w:val="0"/>
          <w:numId w:val="1"/>
        </w:numPr>
        <w:jc w:val="both"/>
        <w:rPr>
          <w:rFonts w:ascii="Times New Roman" w:hAnsi="Times New Roman" w:cs="Times New Roman"/>
          <w:sz w:val="28"/>
          <w:szCs w:val="28"/>
          <w:lang w:val="uk-UA"/>
        </w:rPr>
      </w:pPr>
      <w:r w:rsidRPr="00C8104D">
        <w:rPr>
          <w:rFonts w:ascii="Times New Roman" w:hAnsi="Times New Roman" w:cs="Times New Roman"/>
          <w:sz w:val="28"/>
          <w:szCs w:val="28"/>
          <w:lang w:val="uk-UA"/>
        </w:rPr>
        <w:t>встановлено  металопластикові вікна із енергозберігаючим склом на суму 279262,59 грн.</w:t>
      </w:r>
    </w:p>
    <w:p w:rsidR="00C8104D" w:rsidRPr="00C8104D" w:rsidRDefault="00C8104D" w:rsidP="00C8104D">
      <w:pPr>
        <w:pStyle w:val="a4"/>
        <w:numPr>
          <w:ilvl w:val="0"/>
          <w:numId w:val="2"/>
        </w:numPr>
        <w:jc w:val="both"/>
        <w:rPr>
          <w:rFonts w:ascii="Times New Roman" w:hAnsi="Times New Roman" w:cs="Times New Roman"/>
          <w:sz w:val="28"/>
          <w:szCs w:val="28"/>
          <w:lang w:val="uk-UA"/>
        </w:rPr>
      </w:pPr>
      <w:r w:rsidRPr="00C8104D">
        <w:rPr>
          <w:rFonts w:ascii="Times New Roman" w:hAnsi="Times New Roman" w:cs="Times New Roman"/>
          <w:sz w:val="28"/>
          <w:szCs w:val="28"/>
          <w:lang w:val="uk-UA"/>
        </w:rPr>
        <w:t>Для багатопрофільного ліцею:</w:t>
      </w:r>
    </w:p>
    <w:p w:rsidR="00C8104D" w:rsidRPr="00C8104D" w:rsidRDefault="00C8104D" w:rsidP="00C8104D">
      <w:pPr>
        <w:pStyle w:val="a4"/>
        <w:numPr>
          <w:ilvl w:val="0"/>
          <w:numId w:val="1"/>
        </w:numPr>
        <w:jc w:val="both"/>
        <w:rPr>
          <w:rFonts w:ascii="Times New Roman" w:hAnsi="Times New Roman" w:cs="Times New Roman"/>
          <w:sz w:val="28"/>
          <w:szCs w:val="28"/>
          <w:lang w:val="uk-UA"/>
        </w:rPr>
      </w:pPr>
      <w:r w:rsidRPr="00C8104D">
        <w:rPr>
          <w:rFonts w:ascii="Times New Roman" w:hAnsi="Times New Roman" w:cs="Times New Roman"/>
          <w:sz w:val="28"/>
          <w:szCs w:val="28"/>
          <w:lang w:val="uk-UA"/>
        </w:rPr>
        <w:t>виготовлено проектно-кошторисну документацію на ремонт систем опалення на суму 44000,00 грн.;</w:t>
      </w:r>
    </w:p>
    <w:p w:rsidR="00C8104D" w:rsidRPr="00C8104D" w:rsidRDefault="00C8104D" w:rsidP="00C8104D">
      <w:pPr>
        <w:pStyle w:val="a4"/>
        <w:numPr>
          <w:ilvl w:val="0"/>
          <w:numId w:val="1"/>
        </w:numPr>
        <w:jc w:val="both"/>
        <w:rPr>
          <w:rFonts w:ascii="Times New Roman" w:hAnsi="Times New Roman" w:cs="Times New Roman"/>
          <w:sz w:val="28"/>
          <w:szCs w:val="28"/>
          <w:lang w:val="uk-UA"/>
        </w:rPr>
      </w:pPr>
      <w:r w:rsidRPr="00C8104D">
        <w:rPr>
          <w:rFonts w:ascii="Times New Roman" w:hAnsi="Times New Roman" w:cs="Times New Roman"/>
          <w:sz w:val="28"/>
          <w:szCs w:val="28"/>
          <w:lang w:val="uk-UA"/>
        </w:rPr>
        <w:t>встановлено  металопластикові вікна із енергозберігаючим склом на суму 367483,84 грн.</w:t>
      </w:r>
    </w:p>
    <w:p w:rsidR="00C8104D" w:rsidRPr="00C8104D" w:rsidRDefault="00C8104D" w:rsidP="00C8104D">
      <w:pPr>
        <w:pStyle w:val="a4"/>
        <w:numPr>
          <w:ilvl w:val="0"/>
          <w:numId w:val="2"/>
        </w:numPr>
        <w:jc w:val="both"/>
        <w:rPr>
          <w:rFonts w:ascii="Times New Roman" w:hAnsi="Times New Roman" w:cs="Times New Roman"/>
          <w:sz w:val="28"/>
          <w:szCs w:val="28"/>
          <w:lang w:val="uk-UA"/>
        </w:rPr>
      </w:pPr>
      <w:r w:rsidRPr="00C8104D">
        <w:rPr>
          <w:rFonts w:ascii="Times New Roman" w:hAnsi="Times New Roman" w:cs="Times New Roman"/>
          <w:sz w:val="28"/>
          <w:szCs w:val="28"/>
          <w:lang w:val="uk-UA"/>
        </w:rPr>
        <w:t xml:space="preserve"> Для загальноосвітньої школи І-ІІІ ступенів № </w:t>
      </w:r>
      <w:r w:rsidR="00B41E91">
        <w:rPr>
          <w:rFonts w:ascii="Times New Roman" w:hAnsi="Times New Roman" w:cs="Times New Roman"/>
          <w:sz w:val="28"/>
          <w:szCs w:val="28"/>
          <w:lang w:val="uk-UA"/>
        </w:rPr>
        <w:t>26</w:t>
      </w:r>
      <w:r w:rsidRPr="00C8104D">
        <w:rPr>
          <w:rFonts w:ascii="Times New Roman" w:hAnsi="Times New Roman" w:cs="Times New Roman"/>
          <w:sz w:val="28"/>
          <w:szCs w:val="28"/>
          <w:lang w:val="uk-UA"/>
        </w:rPr>
        <w:t>:</w:t>
      </w:r>
    </w:p>
    <w:p w:rsidR="00C8104D" w:rsidRPr="00C8104D" w:rsidRDefault="00C8104D" w:rsidP="00C8104D">
      <w:pPr>
        <w:pStyle w:val="a4"/>
        <w:numPr>
          <w:ilvl w:val="0"/>
          <w:numId w:val="1"/>
        </w:numPr>
        <w:jc w:val="both"/>
        <w:rPr>
          <w:rFonts w:ascii="Times New Roman" w:hAnsi="Times New Roman" w:cs="Times New Roman"/>
          <w:sz w:val="28"/>
          <w:szCs w:val="28"/>
          <w:lang w:val="uk-UA"/>
        </w:rPr>
      </w:pPr>
      <w:r w:rsidRPr="00C8104D">
        <w:rPr>
          <w:rFonts w:ascii="Times New Roman" w:hAnsi="Times New Roman" w:cs="Times New Roman"/>
          <w:sz w:val="28"/>
          <w:szCs w:val="28"/>
          <w:lang w:val="uk-UA"/>
        </w:rPr>
        <w:t>виготовлення проектно-кошторисної документації на капітальний ремонт систем опалення на суму 42000,00 грн.</w:t>
      </w:r>
    </w:p>
    <w:p w:rsidR="00C8104D" w:rsidRPr="00C8104D" w:rsidRDefault="00C8104D" w:rsidP="00C8104D">
      <w:pPr>
        <w:pStyle w:val="a4"/>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Для загальноосвітніх закладів відділу освіти при</w:t>
      </w:r>
      <w:r w:rsidRPr="00C8104D">
        <w:rPr>
          <w:rFonts w:ascii="Times New Roman" w:hAnsi="Times New Roman" w:cs="Times New Roman"/>
          <w:sz w:val="28"/>
          <w:szCs w:val="28"/>
          <w:lang w:val="uk-UA"/>
        </w:rPr>
        <w:t>дбан</w:t>
      </w:r>
      <w:r>
        <w:rPr>
          <w:rFonts w:ascii="Times New Roman" w:hAnsi="Times New Roman" w:cs="Times New Roman"/>
          <w:sz w:val="28"/>
          <w:szCs w:val="28"/>
          <w:lang w:val="uk-UA"/>
        </w:rPr>
        <w:t>і</w:t>
      </w:r>
      <w:r w:rsidRPr="00C8104D">
        <w:rPr>
          <w:rFonts w:ascii="Times New Roman" w:hAnsi="Times New Roman" w:cs="Times New Roman"/>
          <w:sz w:val="28"/>
          <w:szCs w:val="28"/>
          <w:lang w:val="uk-UA"/>
        </w:rPr>
        <w:t xml:space="preserve"> підручник</w:t>
      </w:r>
      <w:r>
        <w:rPr>
          <w:rFonts w:ascii="Times New Roman" w:hAnsi="Times New Roman" w:cs="Times New Roman"/>
          <w:sz w:val="28"/>
          <w:szCs w:val="28"/>
          <w:lang w:val="uk-UA"/>
        </w:rPr>
        <w:t>и</w:t>
      </w:r>
      <w:r w:rsidRPr="00C8104D">
        <w:rPr>
          <w:rFonts w:ascii="Times New Roman" w:hAnsi="Times New Roman" w:cs="Times New Roman"/>
          <w:sz w:val="28"/>
          <w:szCs w:val="28"/>
          <w:lang w:val="uk-UA"/>
        </w:rPr>
        <w:t xml:space="preserve"> на суму 219177,32 грн.</w:t>
      </w:r>
    </w:p>
    <w:p w:rsidR="00C8104D" w:rsidRPr="00C8104D" w:rsidRDefault="00C8104D" w:rsidP="00C8104D">
      <w:pPr>
        <w:pStyle w:val="a4"/>
        <w:numPr>
          <w:ilvl w:val="0"/>
          <w:numId w:val="2"/>
        </w:numPr>
        <w:jc w:val="both"/>
        <w:rPr>
          <w:rFonts w:ascii="Times New Roman" w:hAnsi="Times New Roman" w:cs="Times New Roman"/>
          <w:sz w:val="28"/>
          <w:szCs w:val="28"/>
          <w:lang w:val="uk-UA"/>
        </w:rPr>
      </w:pPr>
      <w:r w:rsidRPr="00C8104D">
        <w:rPr>
          <w:rFonts w:ascii="Times New Roman" w:hAnsi="Times New Roman" w:cs="Times New Roman"/>
          <w:sz w:val="28"/>
          <w:szCs w:val="28"/>
          <w:lang w:val="uk-UA"/>
        </w:rPr>
        <w:t>Для ДНЗ №13 «Ромашка»:</w:t>
      </w:r>
    </w:p>
    <w:p w:rsidR="00C8104D" w:rsidRPr="00C8104D" w:rsidRDefault="00C8104D" w:rsidP="00C8104D">
      <w:pPr>
        <w:pStyle w:val="a4"/>
        <w:numPr>
          <w:ilvl w:val="0"/>
          <w:numId w:val="1"/>
        </w:numPr>
        <w:jc w:val="both"/>
        <w:rPr>
          <w:rFonts w:ascii="Times New Roman" w:hAnsi="Times New Roman" w:cs="Times New Roman"/>
          <w:sz w:val="28"/>
          <w:szCs w:val="28"/>
          <w:lang w:val="uk-UA"/>
        </w:rPr>
      </w:pPr>
      <w:r w:rsidRPr="00C8104D">
        <w:rPr>
          <w:rFonts w:ascii="Times New Roman" w:hAnsi="Times New Roman" w:cs="Times New Roman"/>
          <w:sz w:val="28"/>
          <w:szCs w:val="28"/>
          <w:lang w:val="uk-UA"/>
        </w:rPr>
        <w:t>придбан</w:t>
      </w:r>
      <w:r>
        <w:rPr>
          <w:rFonts w:ascii="Times New Roman" w:hAnsi="Times New Roman" w:cs="Times New Roman"/>
          <w:sz w:val="28"/>
          <w:szCs w:val="28"/>
          <w:lang w:val="uk-UA"/>
        </w:rPr>
        <w:t>і</w:t>
      </w:r>
      <w:r w:rsidRPr="00C8104D">
        <w:rPr>
          <w:rFonts w:ascii="Times New Roman" w:hAnsi="Times New Roman" w:cs="Times New Roman"/>
          <w:sz w:val="28"/>
          <w:szCs w:val="28"/>
          <w:lang w:val="uk-UA"/>
        </w:rPr>
        <w:t xml:space="preserve"> шафи управління електроенергії  на суму 8200,00 грн.</w:t>
      </w:r>
    </w:p>
    <w:p w:rsidR="00C8104D" w:rsidRPr="00C8104D" w:rsidRDefault="00C8104D" w:rsidP="00C8104D">
      <w:pPr>
        <w:pStyle w:val="a4"/>
        <w:numPr>
          <w:ilvl w:val="0"/>
          <w:numId w:val="1"/>
        </w:numPr>
        <w:jc w:val="both"/>
        <w:rPr>
          <w:rFonts w:ascii="Times New Roman" w:hAnsi="Times New Roman" w:cs="Times New Roman"/>
          <w:sz w:val="28"/>
          <w:szCs w:val="28"/>
          <w:lang w:val="uk-UA"/>
        </w:rPr>
      </w:pPr>
      <w:r w:rsidRPr="00C8104D">
        <w:rPr>
          <w:rFonts w:ascii="Times New Roman" w:hAnsi="Times New Roman" w:cs="Times New Roman"/>
          <w:sz w:val="28"/>
          <w:szCs w:val="28"/>
          <w:lang w:val="uk-UA"/>
        </w:rPr>
        <w:t>придбан</w:t>
      </w:r>
      <w:r w:rsidR="00F1773C">
        <w:rPr>
          <w:rFonts w:ascii="Times New Roman" w:hAnsi="Times New Roman" w:cs="Times New Roman"/>
          <w:sz w:val="28"/>
          <w:szCs w:val="28"/>
          <w:lang w:val="uk-UA"/>
        </w:rPr>
        <w:t>о</w:t>
      </w:r>
      <w:r w:rsidRPr="00C8104D">
        <w:rPr>
          <w:rFonts w:ascii="Times New Roman" w:hAnsi="Times New Roman" w:cs="Times New Roman"/>
          <w:sz w:val="28"/>
          <w:szCs w:val="28"/>
          <w:lang w:val="uk-UA"/>
        </w:rPr>
        <w:t xml:space="preserve"> з монтажем вуз</w:t>
      </w:r>
      <w:r w:rsidR="00B41E91">
        <w:rPr>
          <w:rFonts w:ascii="Times New Roman" w:hAnsi="Times New Roman" w:cs="Times New Roman"/>
          <w:sz w:val="28"/>
          <w:szCs w:val="28"/>
          <w:lang w:val="uk-UA"/>
        </w:rPr>
        <w:t>о</w:t>
      </w:r>
      <w:r w:rsidRPr="00C8104D">
        <w:rPr>
          <w:rFonts w:ascii="Times New Roman" w:hAnsi="Times New Roman" w:cs="Times New Roman"/>
          <w:sz w:val="28"/>
          <w:szCs w:val="28"/>
          <w:lang w:val="uk-UA"/>
        </w:rPr>
        <w:t>л обліку теплової енергії та холодного водопостачання  на суму 95313,10 грн.</w:t>
      </w:r>
    </w:p>
    <w:p w:rsidR="00C8104D" w:rsidRPr="00C8104D" w:rsidRDefault="00C8104D" w:rsidP="00C8104D">
      <w:pPr>
        <w:pStyle w:val="a4"/>
        <w:numPr>
          <w:ilvl w:val="0"/>
          <w:numId w:val="1"/>
        </w:numPr>
        <w:jc w:val="both"/>
        <w:rPr>
          <w:rFonts w:ascii="Times New Roman" w:hAnsi="Times New Roman" w:cs="Times New Roman"/>
          <w:sz w:val="28"/>
          <w:szCs w:val="28"/>
          <w:lang w:val="uk-UA"/>
        </w:rPr>
      </w:pPr>
      <w:r w:rsidRPr="00C8104D">
        <w:rPr>
          <w:rFonts w:ascii="Times New Roman" w:hAnsi="Times New Roman" w:cs="Times New Roman"/>
          <w:sz w:val="28"/>
          <w:szCs w:val="28"/>
          <w:lang w:val="uk-UA"/>
        </w:rPr>
        <w:t>придбан</w:t>
      </w:r>
      <w:r w:rsidR="00F1773C">
        <w:rPr>
          <w:rFonts w:ascii="Times New Roman" w:hAnsi="Times New Roman" w:cs="Times New Roman"/>
          <w:sz w:val="28"/>
          <w:szCs w:val="28"/>
          <w:lang w:val="uk-UA"/>
        </w:rPr>
        <w:t>о</w:t>
      </w:r>
      <w:r w:rsidRPr="00C8104D">
        <w:rPr>
          <w:rFonts w:ascii="Times New Roman" w:hAnsi="Times New Roman" w:cs="Times New Roman"/>
          <w:sz w:val="28"/>
          <w:szCs w:val="28"/>
          <w:lang w:val="uk-UA"/>
        </w:rPr>
        <w:t xml:space="preserve"> холодильник на суму 26299,98 грн.</w:t>
      </w:r>
    </w:p>
    <w:p w:rsidR="00C8104D" w:rsidRPr="00C8104D" w:rsidRDefault="00C8104D" w:rsidP="00C8104D">
      <w:pPr>
        <w:pStyle w:val="a4"/>
        <w:numPr>
          <w:ilvl w:val="0"/>
          <w:numId w:val="1"/>
        </w:numPr>
        <w:jc w:val="both"/>
        <w:rPr>
          <w:rFonts w:ascii="Times New Roman" w:hAnsi="Times New Roman" w:cs="Times New Roman"/>
          <w:sz w:val="28"/>
          <w:szCs w:val="28"/>
          <w:lang w:val="uk-UA"/>
        </w:rPr>
      </w:pPr>
      <w:r w:rsidRPr="00C8104D">
        <w:rPr>
          <w:rFonts w:ascii="Times New Roman" w:hAnsi="Times New Roman" w:cs="Times New Roman"/>
          <w:sz w:val="28"/>
          <w:szCs w:val="28"/>
          <w:lang w:val="uk-UA"/>
        </w:rPr>
        <w:t>капітальний ремонт теплового вузла системи опалення  на суму 9335,04 грн.</w:t>
      </w:r>
    </w:p>
    <w:p w:rsidR="00C8104D" w:rsidRPr="00C8104D" w:rsidRDefault="00C8104D" w:rsidP="00C8104D">
      <w:pPr>
        <w:pStyle w:val="a4"/>
        <w:numPr>
          <w:ilvl w:val="0"/>
          <w:numId w:val="2"/>
        </w:numPr>
        <w:jc w:val="both"/>
        <w:rPr>
          <w:rFonts w:ascii="Times New Roman" w:hAnsi="Times New Roman" w:cs="Times New Roman"/>
          <w:sz w:val="28"/>
          <w:szCs w:val="28"/>
          <w:lang w:val="uk-UA"/>
        </w:rPr>
      </w:pPr>
      <w:r w:rsidRPr="00C8104D">
        <w:rPr>
          <w:rFonts w:ascii="Times New Roman" w:hAnsi="Times New Roman" w:cs="Times New Roman"/>
          <w:sz w:val="28"/>
          <w:szCs w:val="28"/>
          <w:lang w:val="uk-UA"/>
        </w:rPr>
        <w:t>Для ДНЗ №2 «Бірюза»:</w:t>
      </w:r>
    </w:p>
    <w:p w:rsidR="00C8104D" w:rsidRPr="00C8104D" w:rsidRDefault="00F1773C" w:rsidP="00C8104D">
      <w:pPr>
        <w:pStyle w:val="a4"/>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придбано</w:t>
      </w:r>
      <w:r w:rsidR="00C8104D" w:rsidRPr="00C8104D">
        <w:rPr>
          <w:rFonts w:ascii="Times New Roman" w:hAnsi="Times New Roman" w:cs="Times New Roman"/>
          <w:sz w:val="28"/>
          <w:szCs w:val="28"/>
          <w:lang w:val="uk-UA"/>
        </w:rPr>
        <w:t xml:space="preserve"> холодильник  на </w:t>
      </w:r>
      <w:r>
        <w:rPr>
          <w:rFonts w:ascii="Times New Roman" w:hAnsi="Times New Roman" w:cs="Times New Roman"/>
          <w:sz w:val="28"/>
          <w:szCs w:val="28"/>
          <w:lang w:val="uk-UA"/>
        </w:rPr>
        <w:t>с</w:t>
      </w:r>
      <w:r w:rsidR="00C8104D" w:rsidRPr="00C8104D">
        <w:rPr>
          <w:rFonts w:ascii="Times New Roman" w:hAnsi="Times New Roman" w:cs="Times New Roman"/>
          <w:sz w:val="28"/>
          <w:szCs w:val="28"/>
          <w:lang w:val="uk-UA"/>
        </w:rPr>
        <w:t>уму  17499,96 грн.</w:t>
      </w:r>
    </w:p>
    <w:p w:rsidR="00C8104D" w:rsidRPr="00C8104D" w:rsidRDefault="00C8104D" w:rsidP="00C8104D">
      <w:pPr>
        <w:pStyle w:val="a4"/>
        <w:numPr>
          <w:ilvl w:val="0"/>
          <w:numId w:val="2"/>
        </w:numPr>
        <w:jc w:val="both"/>
        <w:rPr>
          <w:rFonts w:ascii="Times New Roman" w:hAnsi="Times New Roman" w:cs="Times New Roman"/>
          <w:sz w:val="28"/>
          <w:szCs w:val="28"/>
          <w:lang w:val="uk-UA"/>
        </w:rPr>
      </w:pPr>
      <w:r w:rsidRPr="00C8104D">
        <w:rPr>
          <w:rFonts w:ascii="Times New Roman" w:hAnsi="Times New Roman" w:cs="Times New Roman"/>
          <w:sz w:val="28"/>
          <w:szCs w:val="28"/>
          <w:lang w:val="uk-UA"/>
        </w:rPr>
        <w:t>Для ДНЗ  №4 «Росинка»:</w:t>
      </w:r>
    </w:p>
    <w:p w:rsidR="00C8104D" w:rsidRPr="00C8104D" w:rsidRDefault="00C8104D" w:rsidP="00C8104D">
      <w:pPr>
        <w:pStyle w:val="a4"/>
        <w:numPr>
          <w:ilvl w:val="0"/>
          <w:numId w:val="1"/>
        </w:numPr>
        <w:jc w:val="both"/>
        <w:rPr>
          <w:rFonts w:ascii="Times New Roman" w:hAnsi="Times New Roman" w:cs="Times New Roman"/>
          <w:sz w:val="28"/>
          <w:szCs w:val="28"/>
          <w:lang w:val="uk-UA"/>
        </w:rPr>
      </w:pPr>
      <w:r w:rsidRPr="00C8104D">
        <w:rPr>
          <w:rFonts w:ascii="Times New Roman" w:hAnsi="Times New Roman" w:cs="Times New Roman"/>
          <w:sz w:val="28"/>
          <w:szCs w:val="28"/>
          <w:lang w:val="uk-UA"/>
        </w:rPr>
        <w:lastRenderedPageBreak/>
        <w:t>придбан</w:t>
      </w:r>
      <w:r w:rsidR="00F1773C">
        <w:rPr>
          <w:rFonts w:ascii="Times New Roman" w:hAnsi="Times New Roman" w:cs="Times New Roman"/>
          <w:sz w:val="28"/>
          <w:szCs w:val="28"/>
          <w:lang w:val="uk-UA"/>
        </w:rPr>
        <w:t>о морозильний</w:t>
      </w:r>
      <w:r w:rsidRPr="00C8104D">
        <w:rPr>
          <w:rFonts w:ascii="Times New Roman" w:hAnsi="Times New Roman" w:cs="Times New Roman"/>
          <w:sz w:val="28"/>
          <w:szCs w:val="28"/>
          <w:lang w:val="uk-UA"/>
        </w:rPr>
        <w:t xml:space="preserve"> </w:t>
      </w:r>
      <w:proofErr w:type="spellStart"/>
      <w:r w:rsidRPr="00C8104D">
        <w:rPr>
          <w:rFonts w:ascii="Times New Roman" w:hAnsi="Times New Roman" w:cs="Times New Roman"/>
          <w:sz w:val="28"/>
          <w:szCs w:val="28"/>
          <w:lang w:val="uk-UA"/>
        </w:rPr>
        <w:t>лар</w:t>
      </w:r>
      <w:r w:rsidR="00F1773C">
        <w:rPr>
          <w:rFonts w:ascii="Times New Roman" w:hAnsi="Times New Roman" w:cs="Times New Roman"/>
          <w:sz w:val="28"/>
          <w:szCs w:val="28"/>
          <w:lang w:val="uk-UA"/>
        </w:rPr>
        <w:t>ь</w:t>
      </w:r>
      <w:proofErr w:type="spellEnd"/>
      <w:r w:rsidRPr="00C8104D">
        <w:rPr>
          <w:rFonts w:ascii="Times New Roman" w:hAnsi="Times New Roman" w:cs="Times New Roman"/>
          <w:sz w:val="28"/>
          <w:szCs w:val="28"/>
          <w:lang w:val="uk-UA"/>
        </w:rPr>
        <w:t xml:space="preserve">  на суму 20000,00 грн.</w:t>
      </w:r>
    </w:p>
    <w:p w:rsidR="00C8104D" w:rsidRPr="00C8104D" w:rsidRDefault="00C8104D" w:rsidP="00C8104D">
      <w:pPr>
        <w:pStyle w:val="a4"/>
        <w:numPr>
          <w:ilvl w:val="0"/>
          <w:numId w:val="1"/>
        </w:numPr>
        <w:jc w:val="both"/>
        <w:rPr>
          <w:rFonts w:ascii="Times New Roman" w:hAnsi="Times New Roman" w:cs="Times New Roman"/>
          <w:sz w:val="28"/>
          <w:szCs w:val="28"/>
          <w:lang w:val="uk-UA"/>
        </w:rPr>
      </w:pPr>
      <w:r w:rsidRPr="00C8104D">
        <w:rPr>
          <w:rFonts w:ascii="Times New Roman" w:hAnsi="Times New Roman" w:cs="Times New Roman"/>
          <w:sz w:val="28"/>
          <w:szCs w:val="28"/>
          <w:lang w:val="uk-UA"/>
        </w:rPr>
        <w:t>придбан</w:t>
      </w:r>
      <w:r w:rsidR="00F1773C">
        <w:rPr>
          <w:rFonts w:ascii="Times New Roman" w:hAnsi="Times New Roman" w:cs="Times New Roman"/>
          <w:sz w:val="28"/>
          <w:szCs w:val="28"/>
          <w:lang w:val="uk-UA"/>
        </w:rPr>
        <w:t>о</w:t>
      </w:r>
      <w:r w:rsidRPr="00C8104D">
        <w:rPr>
          <w:rFonts w:ascii="Times New Roman" w:hAnsi="Times New Roman" w:cs="Times New Roman"/>
          <w:sz w:val="28"/>
          <w:szCs w:val="28"/>
          <w:lang w:val="uk-UA"/>
        </w:rPr>
        <w:t xml:space="preserve"> газов</w:t>
      </w:r>
      <w:r w:rsidR="00F1773C">
        <w:rPr>
          <w:rFonts w:ascii="Times New Roman" w:hAnsi="Times New Roman" w:cs="Times New Roman"/>
          <w:sz w:val="28"/>
          <w:szCs w:val="28"/>
          <w:lang w:val="uk-UA"/>
        </w:rPr>
        <w:t>у</w:t>
      </w:r>
      <w:r w:rsidRPr="00C8104D">
        <w:rPr>
          <w:rFonts w:ascii="Times New Roman" w:hAnsi="Times New Roman" w:cs="Times New Roman"/>
          <w:sz w:val="28"/>
          <w:szCs w:val="28"/>
          <w:lang w:val="uk-UA"/>
        </w:rPr>
        <w:t xml:space="preserve"> плити професійн</w:t>
      </w:r>
      <w:r w:rsidR="00B41E91">
        <w:rPr>
          <w:rFonts w:ascii="Times New Roman" w:hAnsi="Times New Roman" w:cs="Times New Roman"/>
          <w:sz w:val="28"/>
          <w:szCs w:val="28"/>
          <w:lang w:val="uk-UA"/>
        </w:rPr>
        <w:t>у</w:t>
      </w:r>
      <w:r w:rsidRPr="00C8104D">
        <w:rPr>
          <w:rFonts w:ascii="Times New Roman" w:hAnsi="Times New Roman" w:cs="Times New Roman"/>
          <w:sz w:val="28"/>
          <w:szCs w:val="28"/>
          <w:lang w:val="uk-UA"/>
        </w:rPr>
        <w:t xml:space="preserve"> закритого типу на суму 46600,06 грн.</w:t>
      </w:r>
    </w:p>
    <w:p w:rsidR="00C8104D" w:rsidRPr="00C8104D" w:rsidRDefault="00C8104D" w:rsidP="00C8104D">
      <w:pPr>
        <w:pStyle w:val="a4"/>
        <w:numPr>
          <w:ilvl w:val="0"/>
          <w:numId w:val="2"/>
        </w:numPr>
        <w:jc w:val="both"/>
        <w:rPr>
          <w:rFonts w:ascii="Times New Roman" w:hAnsi="Times New Roman" w:cs="Times New Roman"/>
          <w:sz w:val="28"/>
          <w:szCs w:val="28"/>
          <w:lang w:val="uk-UA"/>
        </w:rPr>
      </w:pPr>
      <w:r w:rsidRPr="00C8104D">
        <w:rPr>
          <w:rFonts w:ascii="Times New Roman" w:hAnsi="Times New Roman" w:cs="Times New Roman"/>
          <w:sz w:val="28"/>
          <w:szCs w:val="28"/>
          <w:lang w:val="uk-UA"/>
        </w:rPr>
        <w:t>Для ДНЗ №3 «Дюймовочка»:</w:t>
      </w:r>
    </w:p>
    <w:p w:rsidR="00C8104D" w:rsidRPr="00C8104D" w:rsidRDefault="00C8104D" w:rsidP="00C8104D">
      <w:pPr>
        <w:pStyle w:val="a4"/>
        <w:numPr>
          <w:ilvl w:val="0"/>
          <w:numId w:val="1"/>
        </w:numPr>
        <w:jc w:val="both"/>
        <w:rPr>
          <w:rFonts w:ascii="Times New Roman" w:hAnsi="Times New Roman" w:cs="Times New Roman"/>
          <w:sz w:val="28"/>
          <w:szCs w:val="28"/>
          <w:lang w:val="uk-UA"/>
        </w:rPr>
      </w:pPr>
      <w:r w:rsidRPr="00C8104D">
        <w:rPr>
          <w:rFonts w:ascii="Times New Roman" w:hAnsi="Times New Roman" w:cs="Times New Roman"/>
          <w:sz w:val="28"/>
          <w:szCs w:val="28"/>
          <w:lang w:val="uk-UA"/>
        </w:rPr>
        <w:t>придбан</w:t>
      </w:r>
      <w:r w:rsidR="00F1773C">
        <w:rPr>
          <w:rFonts w:ascii="Times New Roman" w:hAnsi="Times New Roman" w:cs="Times New Roman"/>
          <w:sz w:val="28"/>
          <w:szCs w:val="28"/>
          <w:lang w:val="uk-UA"/>
        </w:rPr>
        <w:t>о холодильник</w:t>
      </w:r>
      <w:r w:rsidRPr="00C8104D">
        <w:rPr>
          <w:rFonts w:ascii="Times New Roman" w:hAnsi="Times New Roman" w:cs="Times New Roman"/>
          <w:sz w:val="28"/>
          <w:szCs w:val="28"/>
          <w:lang w:val="uk-UA"/>
        </w:rPr>
        <w:t xml:space="preserve"> на суму 30500,00 грн.</w:t>
      </w:r>
    </w:p>
    <w:p w:rsidR="00C8104D" w:rsidRPr="00C8104D" w:rsidRDefault="00C8104D" w:rsidP="00C8104D">
      <w:pPr>
        <w:pStyle w:val="a4"/>
        <w:numPr>
          <w:ilvl w:val="0"/>
          <w:numId w:val="2"/>
        </w:numPr>
        <w:jc w:val="both"/>
        <w:rPr>
          <w:rFonts w:ascii="Times New Roman" w:hAnsi="Times New Roman" w:cs="Times New Roman"/>
          <w:sz w:val="28"/>
          <w:szCs w:val="28"/>
          <w:lang w:val="uk-UA"/>
        </w:rPr>
      </w:pPr>
      <w:r w:rsidRPr="00C8104D">
        <w:rPr>
          <w:rFonts w:ascii="Times New Roman" w:hAnsi="Times New Roman" w:cs="Times New Roman"/>
          <w:sz w:val="28"/>
          <w:szCs w:val="28"/>
          <w:lang w:val="uk-UA"/>
        </w:rPr>
        <w:t>Для ДНЗ №12 «Катруся»:</w:t>
      </w:r>
    </w:p>
    <w:p w:rsidR="00C8104D" w:rsidRPr="00C8104D" w:rsidRDefault="00C8104D" w:rsidP="00C8104D">
      <w:pPr>
        <w:pStyle w:val="a4"/>
        <w:numPr>
          <w:ilvl w:val="0"/>
          <w:numId w:val="1"/>
        </w:numPr>
        <w:jc w:val="both"/>
        <w:rPr>
          <w:rFonts w:ascii="Times New Roman" w:hAnsi="Times New Roman" w:cs="Times New Roman"/>
          <w:sz w:val="28"/>
          <w:szCs w:val="28"/>
          <w:lang w:val="uk-UA"/>
        </w:rPr>
      </w:pPr>
      <w:r w:rsidRPr="00C8104D">
        <w:rPr>
          <w:rFonts w:ascii="Times New Roman" w:hAnsi="Times New Roman" w:cs="Times New Roman"/>
          <w:sz w:val="28"/>
          <w:szCs w:val="28"/>
          <w:lang w:val="uk-UA"/>
        </w:rPr>
        <w:t>придбан</w:t>
      </w:r>
      <w:r w:rsidR="00F1773C">
        <w:rPr>
          <w:rFonts w:ascii="Times New Roman" w:hAnsi="Times New Roman" w:cs="Times New Roman"/>
          <w:sz w:val="28"/>
          <w:szCs w:val="28"/>
          <w:lang w:val="uk-UA"/>
        </w:rPr>
        <w:t>о</w:t>
      </w:r>
      <w:r w:rsidRPr="00C8104D">
        <w:rPr>
          <w:rFonts w:ascii="Times New Roman" w:hAnsi="Times New Roman" w:cs="Times New Roman"/>
          <w:sz w:val="28"/>
          <w:szCs w:val="28"/>
          <w:lang w:val="uk-UA"/>
        </w:rPr>
        <w:t xml:space="preserve"> пральн</w:t>
      </w:r>
      <w:r w:rsidR="00F1773C">
        <w:rPr>
          <w:rFonts w:ascii="Times New Roman" w:hAnsi="Times New Roman" w:cs="Times New Roman"/>
          <w:sz w:val="28"/>
          <w:szCs w:val="28"/>
          <w:lang w:val="uk-UA"/>
        </w:rPr>
        <w:t>у</w:t>
      </w:r>
      <w:r w:rsidRPr="00C8104D">
        <w:rPr>
          <w:rFonts w:ascii="Times New Roman" w:hAnsi="Times New Roman" w:cs="Times New Roman"/>
          <w:sz w:val="28"/>
          <w:szCs w:val="28"/>
          <w:lang w:val="uk-UA"/>
        </w:rPr>
        <w:t xml:space="preserve"> машин</w:t>
      </w:r>
      <w:r w:rsidR="00F1773C">
        <w:rPr>
          <w:rFonts w:ascii="Times New Roman" w:hAnsi="Times New Roman" w:cs="Times New Roman"/>
          <w:sz w:val="28"/>
          <w:szCs w:val="28"/>
          <w:lang w:val="uk-UA"/>
        </w:rPr>
        <w:t>у</w:t>
      </w:r>
      <w:r w:rsidRPr="00C8104D">
        <w:rPr>
          <w:rFonts w:ascii="Times New Roman" w:hAnsi="Times New Roman" w:cs="Times New Roman"/>
          <w:sz w:val="28"/>
          <w:szCs w:val="28"/>
          <w:lang w:val="uk-UA"/>
        </w:rPr>
        <w:t xml:space="preserve"> на суму 10000,00 грн.</w:t>
      </w:r>
    </w:p>
    <w:p w:rsidR="00C8104D" w:rsidRPr="00C8104D" w:rsidRDefault="00C8104D" w:rsidP="00C8104D">
      <w:pPr>
        <w:pStyle w:val="a4"/>
        <w:numPr>
          <w:ilvl w:val="0"/>
          <w:numId w:val="2"/>
        </w:numPr>
        <w:jc w:val="both"/>
        <w:rPr>
          <w:rFonts w:ascii="Times New Roman" w:hAnsi="Times New Roman" w:cs="Times New Roman"/>
          <w:sz w:val="28"/>
          <w:szCs w:val="28"/>
          <w:lang w:val="uk-UA"/>
        </w:rPr>
      </w:pPr>
      <w:r w:rsidRPr="00C8104D">
        <w:rPr>
          <w:rFonts w:ascii="Times New Roman" w:hAnsi="Times New Roman" w:cs="Times New Roman"/>
          <w:sz w:val="28"/>
          <w:szCs w:val="28"/>
          <w:lang w:val="uk-UA"/>
        </w:rPr>
        <w:t>Для ДНЗ №1 «Шпачок»:</w:t>
      </w:r>
    </w:p>
    <w:p w:rsidR="00C8104D" w:rsidRPr="00C8104D" w:rsidRDefault="00F1773C" w:rsidP="00C8104D">
      <w:pPr>
        <w:pStyle w:val="a4"/>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проведений </w:t>
      </w:r>
      <w:r w:rsidR="00C8104D" w:rsidRPr="00C8104D">
        <w:rPr>
          <w:rFonts w:ascii="Times New Roman" w:hAnsi="Times New Roman" w:cs="Times New Roman"/>
          <w:sz w:val="28"/>
          <w:szCs w:val="28"/>
          <w:lang w:val="uk-UA"/>
        </w:rPr>
        <w:t>капітальний ремонт покрівлі на суму 73622,28 грн.</w:t>
      </w:r>
    </w:p>
    <w:p w:rsidR="00C8104D" w:rsidRPr="00C8104D" w:rsidRDefault="00C8104D" w:rsidP="00C8104D">
      <w:pPr>
        <w:pStyle w:val="a4"/>
        <w:numPr>
          <w:ilvl w:val="0"/>
          <w:numId w:val="2"/>
        </w:numPr>
        <w:jc w:val="both"/>
        <w:rPr>
          <w:rFonts w:ascii="Times New Roman" w:hAnsi="Times New Roman" w:cs="Times New Roman"/>
          <w:sz w:val="28"/>
          <w:szCs w:val="28"/>
          <w:lang w:val="uk-UA"/>
        </w:rPr>
      </w:pPr>
      <w:r w:rsidRPr="00C8104D">
        <w:rPr>
          <w:rFonts w:ascii="Times New Roman" w:hAnsi="Times New Roman" w:cs="Times New Roman"/>
          <w:sz w:val="28"/>
          <w:szCs w:val="28"/>
          <w:lang w:val="uk-UA"/>
        </w:rPr>
        <w:t>Для ДНЗ №14 «Теремок»:</w:t>
      </w:r>
    </w:p>
    <w:p w:rsidR="00C8104D" w:rsidRPr="00C8104D" w:rsidRDefault="00F1773C" w:rsidP="00C8104D">
      <w:pPr>
        <w:pStyle w:val="a4"/>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проведений</w:t>
      </w:r>
      <w:r w:rsidRPr="00C8104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C8104D" w:rsidRPr="00C8104D">
        <w:rPr>
          <w:rFonts w:ascii="Times New Roman" w:hAnsi="Times New Roman" w:cs="Times New Roman"/>
          <w:sz w:val="28"/>
          <w:szCs w:val="28"/>
          <w:lang w:val="uk-UA"/>
        </w:rPr>
        <w:t>капітальний ремонт системи опалення  на суму 100734,95 грн.</w:t>
      </w:r>
    </w:p>
    <w:p w:rsidR="00C8104D" w:rsidRPr="00C8104D" w:rsidRDefault="00C8104D" w:rsidP="00C8104D">
      <w:pPr>
        <w:pStyle w:val="a4"/>
        <w:numPr>
          <w:ilvl w:val="0"/>
          <w:numId w:val="2"/>
        </w:numPr>
        <w:jc w:val="both"/>
        <w:rPr>
          <w:rFonts w:ascii="Times New Roman" w:hAnsi="Times New Roman" w:cs="Times New Roman"/>
          <w:sz w:val="28"/>
          <w:szCs w:val="28"/>
          <w:lang w:val="uk-UA"/>
        </w:rPr>
      </w:pPr>
      <w:r w:rsidRPr="00C8104D">
        <w:rPr>
          <w:rFonts w:ascii="Times New Roman" w:hAnsi="Times New Roman" w:cs="Times New Roman"/>
          <w:sz w:val="28"/>
          <w:szCs w:val="28"/>
          <w:lang w:val="uk-UA"/>
        </w:rPr>
        <w:t>Для ДНЗ №10 «Малятко»:</w:t>
      </w:r>
    </w:p>
    <w:p w:rsidR="00C8104D" w:rsidRPr="00C8104D" w:rsidRDefault="00F1773C" w:rsidP="00C8104D">
      <w:pPr>
        <w:pStyle w:val="a4"/>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проведений</w:t>
      </w:r>
      <w:r w:rsidRPr="00C8104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C8104D" w:rsidRPr="00C8104D">
        <w:rPr>
          <w:rFonts w:ascii="Times New Roman" w:hAnsi="Times New Roman" w:cs="Times New Roman"/>
          <w:sz w:val="28"/>
          <w:szCs w:val="28"/>
          <w:lang w:val="uk-UA"/>
        </w:rPr>
        <w:t>капітальний ремонт теплового вузла системи опалення на суму 131031,48 грн.</w:t>
      </w:r>
    </w:p>
    <w:p w:rsidR="00C8104D" w:rsidRPr="00C8104D" w:rsidRDefault="00C8104D" w:rsidP="00C8104D">
      <w:pPr>
        <w:pStyle w:val="a4"/>
        <w:numPr>
          <w:ilvl w:val="0"/>
          <w:numId w:val="2"/>
        </w:numPr>
        <w:jc w:val="both"/>
        <w:rPr>
          <w:rFonts w:ascii="Times New Roman" w:hAnsi="Times New Roman" w:cs="Times New Roman"/>
          <w:sz w:val="28"/>
          <w:szCs w:val="28"/>
          <w:lang w:val="uk-UA"/>
        </w:rPr>
      </w:pPr>
      <w:r w:rsidRPr="00C8104D">
        <w:rPr>
          <w:rFonts w:ascii="Times New Roman" w:hAnsi="Times New Roman" w:cs="Times New Roman"/>
          <w:sz w:val="28"/>
          <w:szCs w:val="28"/>
          <w:lang w:val="uk-UA"/>
        </w:rPr>
        <w:t>Для ДНЗ №6 «Чайка»:</w:t>
      </w:r>
    </w:p>
    <w:p w:rsidR="00C8104D" w:rsidRPr="00C8104D" w:rsidRDefault="00C8104D" w:rsidP="00C8104D">
      <w:pPr>
        <w:pStyle w:val="a4"/>
        <w:numPr>
          <w:ilvl w:val="0"/>
          <w:numId w:val="1"/>
        </w:numPr>
        <w:jc w:val="both"/>
        <w:rPr>
          <w:rFonts w:ascii="Times New Roman" w:hAnsi="Times New Roman" w:cs="Times New Roman"/>
          <w:sz w:val="28"/>
          <w:szCs w:val="28"/>
          <w:lang w:val="uk-UA"/>
        </w:rPr>
      </w:pPr>
      <w:r w:rsidRPr="00C8104D">
        <w:rPr>
          <w:rFonts w:ascii="Times New Roman" w:hAnsi="Times New Roman" w:cs="Times New Roman"/>
          <w:sz w:val="28"/>
          <w:szCs w:val="28"/>
          <w:lang w:val="uk-UA"/>
        </w:rPr>
        <w:t>виготовлен</w:t>
      </w:r>
      <w:r w:rsidR="00F1773C">
        <w:rPr>
          <w:rFonts w:ascii="Times New Roman" w:hAnsi="Times New Roman" w:cs="Times New Roman"/>
          <w:sz w:val="28"/>
          <w:szCs w:val="28"/>
          <w:lang w:val="uk-UA"/>
        </w:rPr>
        <w:t>о</w:t>
      </w:r>
      <w:r w:rsidRPr="00C8104D">
        <w:rPr>
          <w:rFonts w:ascii="Times New Roman" w:hAnsi="Times New Roman" w:cs="Times New Roman"/>
          <w:sz w:val="28"/>
          <w:szCs w:val="28"/>
          <w:lang w:val="uk-UA"/>
        </w:rPr>
        <w:t xml:space="preserve"> проектно-кошторисн</w:t>
      </w:r>
      <w:r w:rsidR="00F1773C">
        <w:rPr>
          <w:rFonts w:ascii="Times New Roman" w:hAnsi="Times New Roman" w:cs="Times New Roman"/>
          <w:sz w:val="28"/>
          <w:szCs w:val="28"/>
          <w:lang w:val="uk-UA"/>
        </w:rPr>
        <w:t>у</w:t>
      </w:r>
      <w:r w:rsidRPr="00C8104D">
        <w:rPr>
          <w:rFonts w:ascii="Times New Roman" w:hAnsi="Times New Roman" w:cs="Times New Roman"/>
          <w:sz w:val="28"/>
          <w:szCs w:val="28"/>
          <w:lang w:val="uk-UA"/>
        </w:rPr>
        <w:t xml:space="preserve"> документац</w:t>
      </w:r>
      <w:r w:rsidR="00F1773C">
        <w:rPr>
          <w:rFonts w:ascii="Times New Roman" w:hAnsi="Times New Roman" w:cs="Times New Roman"/>
          <w:sz w:val="28"/>
          <w:szCs w:val="28"/>
          <w:lang w:val="uk-UA"/>
        </w:rPr>
        <w:t>ію</w:t>
      </w:r>
      <w:r w:rsidRPr="00C8104D">
        <w:rPr>
          <w:rFonts w:ascii="Times New Roman" w:hAnsi="Times New Roman" w:cs="Times New Roman"/>
          <w:sz w:val="28"/>
          <w:szCs w:val="28"/>
          <w:lang w:val="uk-UA"/>
        </w:rPr>
        <w:t xml:space="preserve"> на капітальний ремонт для входу і пандуса на суму 9994,16 грн.</w:t>
      </w:r>
    </w:p>
    <w:p w:rsidR="00C8104D" w:rsidRPr="00C8104D" w:rsidRDefault="00C8104D" w:rsidP="00C8104D">
      <w:pPr>
        <w:pStyle w:val="a4"/>
        <w:numPr>
          <w:ilvl w:val="0"/>
          <w:numId w:val="2"/>
        </w:numPr>
        <w:jc w:val="both"/>
        <w:rPr>
          <w:rFonts w:ascii="Times New Roman" w:hAnsi="Times New Roman" w:cs="Times New Roman"/>
          <w:sz w:val="28"/>
          <w:szCs w:val="28"/>
          <w:lang w:val="uk-UA"/>
        </w:rPr>
      </w:pPr>
      <w:r w:rsidRPr="00C8104D">
        <w:rPr>
          <w:rFonts w:ascii="Times New Roman" w:hAnsi="Times New Roman" w:cs="Times New Roman"/>
          <w:sz w:val="28"/>
          <w:szCs w:val="28"/>
          <w:lang w:val="uk-UA"/>
        </w:rPr>
        <w:t>Придбан</w:t>
      </w:r>
      <w:r w:rsidR="00F1773C">
        <w:rPr>
          <w:rFonts w:ascii="Times New Roman" w:hAnsi="Times New Roman" w:cs="Times New Roman"/>
          <w:sz w:val="28"/>
          <w:szCs w:val="28"/>
          <w:lang w:val="uk-UA"/>
        </w:rPr>
        <w:t>о</w:t>
      </w:r>
      <w:r w:rsidRPr="00C8104D">
        <w:rPr>
          <w:rFonts w:ascii="Times New Roman" w:hAnsi="Times New Roman" w:cs="Times New Roman"/>
          <w:sz w:val="28"/>
          <w:szCs w:val="28"/>
          <w:lang w:val="uk-UA"/>
        </w:rPr>
        <w:t xml:space="preserve"> лічильник</w:t>
      </w:r>
      <w:r w:rsidR="00F1773C">
        <w:rPr>
          <w:rFonts w:ascii="Times New Roman" w:hAnsi="Times New Roman" w:cs="Times New Roman"/>
          <w:sz w:val="28"/>
          <w:szCs w:val="28"/>
          <w:lang w:val="uk-UA"/>
        </w:rPr>
        <w:t>и</w:t>
      </w:r>
      <w:r w:rsidRPr="00C8104D">
        <w:rPr>
          <w:rFonts w:ascii="Times New Roman" w:hAnsi="Times New Roman" w:cs="Times New Roman"/>
          <w:sz w:val="28"/>
          <w:szCs w:val="28"/>
          <w:lang w:val="uk-UA"/>
        </w:rPr>
        <w:t xml:space="preserve"> газу та обладнання на суму 38500,00 грн.</w:t>
      </w:r>
    </w:p>
    <w:p w:rsidR="00D96A47" w:rsidRPr="00C8104D" w:rsidRDefault="00D96A47" w:rsidP="00B42EE5">
      <w:pPr>
        <w:pStyle w:val="a3"/>
        <w:spacing w:after="120" w:line="264" w:lineRule="auto"/>
        <w:jc w:val="both"/>
        <w:rPr>
          <w:sz w:val="28"/>
          <w:szCs w:val="28"/>
        </w:rPr>
      </w:pPr>
    </w:p>
    <w:sectPr w:rsidR="00D96A47" w:rsidRPr="00C810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63FA7"/>
    <w:multiLevelType w:val="hybridMultilevel"/>
    <w:tmpl w:val="C63A18A6"/>
    <w:lvl w:ilvl="0" w:tplc="F58806F8">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2203560"/>
    <w:multiLevelType w:val="hybridMultilevel"/>
    <w:tmpl w:val="CFCEC7C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EE5"/>
    <w:rsid w:val="00065E3C"/>
    <w:rsid w:val="00084DFA"/>
    <w:rsid w:val="000B6004"/>
    <w:rsid w:val="000C7BC0"/>
    <w:rsid w:val="000F7199"/>
    <w:rsid w:val="00101172"/>
    <w:rsid w:val="0019041A"/>
    <w:rsid w:val="0023564D"/>
    <w:rsid w:val="002E1F59"/>
    <w:rsid w:val="002E20EE"/>
    <w:rsid w:val="003074F2"/>
    <w:rsid w:val="00343B10"/>
    <w:rsid w:val="003B7C0B"/>
    <w:rsid w:val="003F0693"/>
    <w:rsid w:val="00485E07"/>
    <w:rsid w:val="004A50E2"/>
    <w:rsid w:val="004A5AA9"/>
    <w:rsid w:val="004A74EF"/>
    <w:rsid w:val="00634613"/>
    <w:rsid w:val="00664FBC"/>
    <w:rsid w:val="00706B3B"/>
    <w:rsid w:val="00730758"/>
    <w:rsid w:val="007A02DF"/>
    <w:rsid w:val="007A670C"/>
    <w:rsid w:val="008A004B"/>
    <w:rsid w:val="0090253C"/>
    <w:rsid w:val="00920F45"/>
    <w:rsid w:val="009268B8"/>
    <w:rsid w:val="009B40CA"/>
    <w:rsid w:val="009E1D59"/>
    <w:rsid w:val="00A03104"/>
    <w:rsid w:val="00A34AC5"/>
    <w:rsid w:val="00A64E67"/>
    <w:rsid w:val="00AD73EB"/>
    <w:rsid w:val="00AF1F9E"/>
    <w:rsid w:val="00B41E91"/>
    <w:rsid w:val="00B42EE5"/>
    <w:rsid w:val="00BC1F36"/>
    <w:rsid w:val="00BD7238"/>
    <w:rsid w:val="00C219E3"/>
    <w:rsid w:val="00C252D0"/>
    <w:rsid w:val="00C26A8D"/>
    <w:rsid w:val="00C8104D"/>
    <w:rsid w:val="00D34952"/>
    <w:rsid w:val="00D96A47"/>
    <w:rsid w:val="00DC0D87"/>
    <w:rsid w:val="00DD6F23"/>
    <w:rsid w:val="00DE6228"/>
    <w:rsid w:val="00DE752C"/>
    <w:rsid w:val="00E520C7"/>
    <w:rsid w:val="00E6724A"/>
    <w:rsid w:val="00EF3808"/>
    <w:rsid w:val="00F1773C"/>
    <w:rsid w:val="00FA579C"/>
    <w:rsid w:val="00FB1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EE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B42EE5"/>
    <w:pPr>
      <w:spacing w:before="120"/>
      <w:ind w:firstLine="567"/>
    </w:pPr>
    <w:rPr>
      <w:sz w:val="24"/>
      <w:szCs w:val="24"/>
      <w:lang w:val="uk-UA"/>
    </w:rPr>
  </w:style>
  <w:style w:type="character" w:customStyle="1" w:styleId="13">
    <w:name w:val="Подпись к таблице (13)_"/>
    <w:link w:val="130"/>
    <w:rsid w:val="00B42EE5"/>
    <w:rPr>
      <w:i/>
      <w:iCs/>
      <w:sz w:val="18"/>
      <w:szCs w:val="18"/>
      <w:shd w:val="clear" w:color="auto" w:fill="FFFFFF"/>
    </w:rPr>
  </w:style>
  <w:style w:type="paragraph" w:customStyle="1" w:styleId="130">
    <w:name w:val="Подпись к таблице (13)"/>
    <w:basedOn w:val="a"/>
    <w:link w:val="13"/>
    <w:rsid w:val="00B42EE5"/>
    <w:pPr>
      <w:widowControl w:val="0"/>
      <w:shd w:val="clear" w:color="auto" w:fill="FFFFFF"/>
      <w:spacing w:line="0" w:lineRule="atLeast"/>
    </w:pPr>
    <w:rPr>
      <w:rFonts w:asciiTheme="minorHAnsi" w:eastAsiaTheme="minorHAnsi" w:hAnsiTheme="minorHAnsi" w:cstheme="minorBidi"/>
      <w:i/>
      <w:iCs/>
      <w:sz w:val="18"/>
      <w:szCs w:val="18"/>
      <w:lang w:eastAsia="en-US"/>
    </w:rPr>
  </w:style>
  <w:style w:type="paragraph" w:styleId="a4">
    <w:name w:val="List Paragraph"/>
    <w:basedOn w:val="a"/>
    <w:uiPriority w:val="34"/>
    <w:qFormat/>
    <w:rsid w:val="00C8104D"/>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Normal (Web)"/>
    <w:basedOn w:val="a"/>
    <w:uiPriority w:val="99"/>
    <w:semiHidden/>
    <w:unhideWhenUsed/>
    <w:rsid w:val="009B40CA"/>
    <w:pPr>
      <w:spacing w:before="100" w:beforeAutospacing="1" w:after="100" w:afterAutospacing="1"/>
    </w:pPr>
    <w:rPr>
      <w:sz w:val="24"/>
      <w:szCs w:val="24"/>
    </w:rPr>
  </w:style>
  <w:style w:type="character" w:customStyle="1" w:styleId="apple-converted-space">
    <w:name w:val="apple-converted-space"/>
    <w:basedOn w:val="a0"/>
    <w:rsid w:val="009B40CA"/>
  </w:style>
  <w:style w:type="paragraph" w:styleId="a6">
    <w:name w:val="No Spacing"/>
    <w:uiPriority w:val="1"/>
    <w:qFormat/>
    <w:rsid w:val="0090253C"/>
    <w:pPr>
      <w:spacing w:after="0" w:line="240" w:lineRule="auto"/>
    </w:pPr>
    <w:rPr>
      <w:lang w:val="uk-UA"/>
    </w:rPr>
  </w:style>
  <w:style w:type="paragraph" w:styleId="a7">
    <w:name w:val="Balloon Text"/>
    <w:basedOn w:val="a"/>
    <w:link w:val="a8"/>
    <w:uiPriority w:val="99"/>
    <w:semiHidden/>
    <w:unhideWhenUsed/>
    <w:rsid w:val="0090253C"/>
    <w:rPr>
      <w:rFonts w:ascii="Calibri" w:hAnsi="Calibri" w:cs="Calibri"/>
      <w:sz w:val="16"/>
      <w:szCs w:val="16"/>
    </w:rPr>
  </w:style>
  <w:style w:type="character" w:customStyle="1" w:styleId="a8">
    <w:name w:val="Текст выноски Знак"/>
    <w:basedOn w:val="a0"/>
    <w:link w:val="a7"/>
    <w:uiPriority w:val="99"/>
    <w:semiHidden/>
    <w:rsid w:val="0090253C"/>
    <w:rPr>
      <w:rFonts w:ascii="Calibri" w:eastAsia="Times New Roman" w:hAnsi="Calibri" w:cs="Calibri"/>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EE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B42EE5"/>
    <w:pPr>
      <w:spacing w:before="120"/>
      <w:ind w:firstLine="567"/>
    </w:pPr>
    <w:rPr>
      <w:sz w:val="24"/>
      <w:szCs w:val="24"/>
      <w:lang w:val="uk-UA"/>
    </w:rPr>
  </w:style>
  <w:style w:type="character" w:customStyle="1" w:styleId="13">
    <w:name w:val="Подпись к таблице (13)_"/>
    <w:link w:val="130"/>
    <w:rsid w:val="00B42EE5"/>
    <w:rPr>
      <w:i/>
      <w:iCs/>
      <w:sz w:val="18"/>
      <w:szCs w:val="18"/>
      <w:shd w:val="clear" w:color="auto" w:fill="FFFFFF"/>
    </w:rPr>
  </w:style>
  <w:style w:type="paragraph" w:customStyle="1" w:styleId="130">
    <w:name w:val="Подпись к таблице (13)"/>
    <w:basedOn w:val="a"/>
    <w:link w:val="13"/>
    <w:rsid w:val="00B42EE5"/>
    <w:pPr>
      <w:widowControl w:val="0"/>
      <w:shd w:val="clear" w:color="auto" w:fill="FFFFFF"/>
      <w:spacing w:line="0" w:lineRule="atLeast"/>
    </w:pPr>
    <w:rPr>
      <w:rFonts w:asciiTheme="minorHAnsi" w:eastAsiaTheme="minorHAnsi" w:hAnsiTheme="minorHAnsi" w:cstheme="minorBidi"/>
      <w:i/>
      <w:iCs/>
      <w:sz w:val="18"/>
      <w:szCs w:val="18"/>
      <w:lang w:eastAsia="en-US"/>
    </w:rPr>
  </w:style>
  <w:style w:type="paragraph" w:styleId="a4">
    <w:name w:val="List Paragraph"/>
    <w:basedOn w:val="a"/>
    <w:uiPriority w:val="34"/>
    <w:qFormat/>
    <w:rsid w:val="00C8104D"/>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Normal (Web)"/>
    <w:basedOn w:val="a"/>
    <w:uiPriority w:val="99"/>
    <w:semiHidden/>
    <w:unhideWhenUsed/>
    <w:rsid w:val="009B40CA"/>
    <w:pPr>
      <w:spacing w:before="100" w:beforeAutospacing="1" w:after="100" w:afterAutospacing="1"/>
    </w:pPr>
    <w:rPr>
      <w:sz w:val="24"/>
      <w:szCs w:val="24"/>
    </w:rPr>
  </w:style>
  <w:style w:type="character" w:customStyle="1" w:styleId="apple-converted-space">
    <w:name w:val="apple-converted-space"/>
    <w:basedOn w:val="a0"/>
    <w:rsid w:val="009B40CA"/>
  </w:style>
  <w:style w:type="paragraph" w:styleId="a6">
    <w:name w:val="No Spacing"/>
    <w:uiPriority w:val="1"/>
    <w:qFormat/>
    <w:rsid w:val="0090253C"/>
    <w:pPr>
      <w:spacing w:after="0" w:line="240" w:lineRule="auto"/>
    </w:pPr>
    <w:rPr>
      <w:lang w:val="uk-UA"/>
    </w:rPr>
  </w:style>
  <w:style w:type="paragraph" w:styleId="a7">
    <w:name w:val="Balloon Text"/>
    <w:basedOn w:val="a"/>
    <w:link w:val="a8"/>
    <w:uiPriority w:val="99"/>
    <w:semiHidden/>
    <w:unhideWhenUsed/>
    <w:rsid w:val="0090253C"/>
    <w:rPr>
      <w:rFonts w:ascii="Calibri" w:hAnsi="Calibri" w:cs="Calibri"/>
      <w:sz w:val="16"/>
      <w:szCs w:val="16"/>
    </w:rPr>
  </w:style>
  <w:style w:type="character" w:customStyle="1" w:styleId="a8">
    <w:name w:val="Текст выноски Знак"/>
    <w:basedOn w:val="a0"/>
    <w:link w:val="a7"/>
    <w:uiPriority w:val="99"/>
    <w:semiHidden/>
    <w:rsid w:val="0090253C"/>
    <w:rPr>
      <w:rFonts w:ascii="Calibri" w:eastAsia="Times New Roman" w:hAnsi="Calibri" w:cs="Calibri"/>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4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678</TotalTime>
  <Pages>7</Pages>
  <Words>2057</Words>
  <Characters>11731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Настя</cp:lastModifiedBy>
  <cp:revision>24</cp:revision>
  <cp:lastPrinted>2019-03-11T12:18:00Z</cp:lastPrinted>
  <dcterms:created xsi:type="dcterms:W3CDTF">2019-02-21T12:57:00Z</dcterms:created>
  <dcterms:modified xsi:type="dcterms:W3CDTF">2019-03-18T10:01:00Z</dcterms:modified>
</cp:coreProperties>
</file>