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3B013B">
        <w:rPr>
          <w:rFonts w:ascii="Times New Roman" w:hAnsi="Times New Roman"/>
          <w:b/>
          <w:color w:val="000000"/>
          <w:sz w:val="28"/>
          <w:szCs w:val="28"/>
          <w:lang w:val="uk-UA"/>
        </w:rPr>
        <w:t>__22.03.2019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>___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 w:rsidR="001364B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3B013B" w:rsidRPr="003B013B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76/</w:t>
      </w:r>
      <w:proofErr w:type="spellStart"/>
      <w:r w:rsidR="003B013B" w:rsidRPr="003B013B">
        <w:rPr>
          <w:rFonts w:ascii="Times New Roman" w:hAnsi="Times New Roman"/>
          <w:b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1364B9" w:rsidRPr="003B013B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  <w:r w:rsidR="003B013B" w:rsidRPr="003B013B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  <w:bookmarkStart w:id="0" w:name="_GoBack"/>
      <w:bookmarkEnd w:id="0"/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0611010 «Надання дошкільної освіти»;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</w:t>
      </w:r>
      <w:r>
        <w:rPr>
          <w:rFonts w:ascii="Times New Roman" w:hAnsi="Times New Roman"/>
          <w:sz w:val="28"/>
          <w:szCs w:val="28"/>
          <w:lang w:val="uk-UA"/>
        </w:rPr>
        <w:t xml:space="preserve">ми навчальними закладами (в т. </w:t>
      </w:r>
      <w:r w:rsidRPr="00963901">
        <w:rPr>
          <w:rFonts w:ascii="Times New Roman" w:hAnsi="Times New Roman"/>
          <w:sz w:val="28"/>
          <w:szCs w:val="28"/>
          <w:lang w:val="uk-UA"/>
        </w:rPr>
        <w:t>ч. школою-дитячим садком, інтернатом при школі), спеціалізованими школами, лі</w:t>
      </w:r>
      <w:r w:rsidR="005E01C4">
        <w:rPr>
          <w:rFonts w:ascii="Times New Roman" w:hAnsi="Times New Roman"/>
          <w:sz w:val="28"/>
          <w:szCs w:val="28"/>
          <w:lang w:val="uk-UA"/>
        </w:rPr>
        <w:t>цеями, гімназіями, колегіумами».</w:t>
      </w:r>
    </w:p>
    <w:p w:rsidR="001364B9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Pr="00963901" w:rsidRDefault="001364B9" w:rsidP="00963901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E2" w:rsidRDefault="001F59E2">
      <w:r>
        <w:separator/>
      </w:r>
    </w:p>
  </w:endnote>
  <w:endnote w:type="continuationSeparator" w:id="0">
    <w:p w:rsidR="001F59E2" w:rsidRDefault="001F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E2" w:rsidRDefault="001F59E2">
      <w:r>
        <w:separator/>
      </w:r>
    </w:p>
  </w:footnote>
  <w:footnote w:type="continuationSeparator" w:id="0">
    <w:p w:rsidR="001F59E2" w:rsidRDefault="001F5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B9" w:rsidRDefault="001364B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364B9" w:rsidRDefault="001364B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B9" w:rsidRDefault="001364B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6540D">
      <w:rPr>
        <w:rStyle w:val="aa"/>
        <w:noProof/>
      </w:rPr>
      <w:t>2</w:t>
    </w:r>
    <w:r>
      <w:rPr>
        <w:rStyle w:val="aa"/>
      </w:rPr>
      <w:fldChar w:fldCharType="end"/>
    </w:r>
  </w:p>
  <w:p w:rsidR="001364B9" w:rsidRDefault="001364B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F59E2"/>
    <w:rsid w:val="002F03C6"/>
    <w:rsid w:val="00381534"/>
    <w:rsid w:val="003B013B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606D2D"/>
    <w:rsid w:val="006330BA"/>
    <w:rsid w:val="00657A27"/>
    <w:rsid w:val="00675C4F"/>
    <w:rsid w:val="00680A37"/>
    <w:rsid w:val="00685E27"/>
    <w:rsid w:val="006C2EC7"/>
    <w:rsid w:val="006E46A8"/>
    <w:rsid w:val="00700496"/>
    <w:rsid w:val="007034FE"/>
    <w:rsid w:val="00746C20"/>
    <w:rsid w:val="00780C53"/>
    <w:rsid w:val="007F5799"/>
    <w:rsid w:val="00844D26"/>
    <w:rsid w:val="00855096"/>
    <w:rsid w:val="00867DD2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B2C5A"/>
    <w:rsid w:val="00B018CD"/>
    <w:rsid w:val="00B605E3"/>
    <w:rsid w:val="00B81B74"/>
    <w:rsid w:val="00B932D0"/>
    <w:rsid w:val="00BE03B0"/>
    <w:rsid w:val="00BE0F9A"/>
    <w:rsid w:val="00C1784A"/>
    <w:rsid w:val="00C31266"/>
    <w:rsid w:val="00C4283D"/>
    <w:rsid w:val="00CA5465"/>
    <w:rsid w:val="00CA72F1"/>
    <w:rsid w:val="00CD54C9"/>
    <w:rsid w:val="00D53151"/>
    <w:rsid w:val="00D71D46"/>
    <w:rsid w:val="00D8305B"/>
    <w:rsid w:val="00E14937"/>
    <w:rsid w:val="00E6540D"/>
    <w:rsid w:val="00EB680D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2019-03-05T13:37:00Z</cp:lastPrinted>
  <dcterms:created xsi:type="dcterms:W3CDTF">2019-03-21T06:47:00Z</dcterms:created>
  <dcterms:modified xsi:type="dcterms:W3CDTF">2019-03-22T09:48:00Z</dcterms:modified>
</cp:coreProperties>
</file>