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1A" w:rsidRDefault="0099101A" w:rsidP="0099101A">
      <w:pPr>
        <w:pStyle w:val="a6"/>
        <w:tabs>
          <w:tab w:val="left" w:pos="6950"/>
          <w:tab w:val="left" w:pos="7455"/>
        </w:tabs>
        <w:jc w:val="right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5pt;margin-top:-51.75pt;width:51.55pt;height:63.7pt;z-index:251659264;visibility:visible;mso-wrap-edited:f" o:preferrelative="f" wrapcoords="-173 0 -173 21458 21600 21458 21600 0 -173 0">
            <v:imagedata r:id="rId8" o:title=""/>
            <o:lock v:ext="edit" aspectratio="f"/>
          </v:shape>
          <o:OLEObject Type="Embed" ProgID="Word.Picture.8" ShapeID="_x0000_s1026" DrawAspect="Content" ObjectID="_1610525974" r:id="rId9"/>
        </w:pict>
      </w:r>
    </w:p>
    <w:p w:rsidR="0099101A" w:rsidRPr="0099101A" w:rsidRDefault="0099101A" w:rsidP="0099101A">
      <w:pPr>
        <w:pStyle w:val="a3"/>
        <w:jc w:val="center"/>
        <w:rPr>
          <w:b/>
          <w:sz w:val="28"/>
          <w:szCs w:val="28"/>
        </w:rPr>
      </w:pPr>
      <w:r w:rsidRPr="0099101A">
        <w:rPr>
          <w:b/>
          <w:sz w:val="28"/>
          <w:szCs w:val="28"/>
        </w:rPr>
        <w:t>ЛИСИЧАНСЬКА МІСЬКА РАДА</w:t>
      </w:r>
    </w:p>
    <w:p w:rsidR="0099101A" w:rsidRPr="0099101A" w:rsidRDefault="0099101A" w:rsidP="0099101A">
      <w:pPr>
        <w:pStyle w:val="a3"/>
        <w:jc w:val="center"/>
        <w:rPr>
          <w:b/>
          <w:sz w:val="28"/>
          <w:szCs w:val="28"/>
        </w:rPr>
      </w:pPr>
      <w:r w:rsidRPr="0099101A">
        <w:rPr>
          <w:b/>
          <w:sz w:val="28"/>
          <w:szCs w:val="28"/>
        </w:rPr>
        <w:t>СЬОМОГО СКЛИКАННЯ</w:t>
      </w:r>
    </w:p>
    <w:p w:rsidR="0099101A" w:rsidRPr="0099101A" w:rsidRDefault="0099101A" w:rsidP="0099101A">
      <w:pPr>
        <w:pStyle w:val="a3"/>
        <w:jc w:val="center"/>
        <w:rPr>
          <w:b/>
          <w:snapToGrid w:val="0"/>
          <w:sz w:val="28"/>
          <w:szCs w:val="28"/>
          <w:lang w:val="uk-UA"/>
        </w:rPr>
      </w:pPr>
      <w:r w:rsidRPr="0099101A">
        <w:rPr>
          <w:b/>
          <w:snapToGrid w:val="0"/>
          <w:sz w:val="28"/>
          <w:szCs w:val="28"/>
          <w:lang w:val="uk-UA"/>
        </w:rPr>
        <w:t>п’ятдесят сьома сесія</w:t>
      </w:r>
    </w:p>
    <w:p w:rsidR="0099101A" w:rsidRDefault="0099101A" w:rsidP="0099101A">
      <w:pPr>
        <w:jc w:val="center"/>
        <w:rPr>
          <w:snapToGrid w:val="0"/>
          <w:sz w:val="28"/>
          <w:szCs w:val="28"/>
          <w:lang w:val="uk-UA"/>
        </w:rPr>
      </w:pPr>
      <w:bookmarkStart w:id="0" w:name="_GoBack"/>
      <w:bookmarkEnd w:id="0"/>
    </w:p>
    <w:p w:rsidR="0099101A" w:rsidRDefault="0099101A" w:rsidP="0099101A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99101A" w:rsidRDefault="0099101A" w:rsidP="0099101A">
      <w:pPr>
        <w:rPr>
          <w:snapToGrid w:val="0"/>
          <w:sz w:val="28"/>
          <w:szCs w:val="28"/>
          <w:lang w:val="uk-UA"/>
        </w:rPr>
      </w:pPr>
    </w:p>
    <w:p w:rsidR="0099101A" w:rsidRPr="0099101A" w:rsidRDefault="0099101A" w:rsidP="0099101A">
      <w:pPr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31.01.2019 </w:t>
      </w:r>
      <w:r>
        <w:rPr>
          <w:snapToGrid w:val="0"/>
          <w:sz w:val="28"/>
          <w:szCs w:val="28"/>
        </w:rPr>
        <w:t xml:space="preserve">                                </w:t>
      </w:r>
      <w:r>
        <w:rPr>
          <w:snapToGrid w:val="0"/>
          <w:sz w:val="28"/>
          <w:szCs w:val="28"/>
          <w:lang w:val="uk-UA"/>
        </w:rPr>
        <w:t xml:space="preserve">    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</w:t>
      </w:r>
      <w:r>
        <w:rPr>
          <w:snapToGrid w:val="0"/>
          <w:sz w:val="28"/>
          <w:szCs w:val="28"/>
        </w:rPr>
        <w:t xml:space="preserve">  № </w:t>
      </w:r>
      <w:r>
        <w:rPr>
          <w:snapToGrid w:val="0"/>
          <w:sz w:val="28"/>
          <w:szCs w:val="28"/>
          <w:lang w:val="uk-UA"/>
        </w:rPr>
        <w:t>57/8</w:t>
      </w:r>
      <w:r w:rsidRPr="0099101A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  <w:lang w:val="uk-UA"/>
        </w:rPr>
        <w:t>9</w:t>
      </w:r>
    </w:p>
    <w:p w:rsidR="005C25DD" w:rsidRDefault="005C25DD" w:rsidP="000C66C8">
      <w:pPr>
        <w:ind w:firstLine="709"/>
        <w:jc w:val="both"/>
        <w:rPr>
          <w:lang w:val="uk-UA"/>
        </w:rPr>
      </w:pPr>
    </w:p>
    <w:p w:rsidR="002621A9" w:rsidRDefault="002621A9" w:rsidP="000C66C8">
      <w:pPr>
        <w:ind w:firstLine="709"/>
        <w:jc w:val="both"/>
        <w:rPr>
          <w:lang w:val="uk-UA"/>
        </w:rPr>
      </w:pPr>
    </w:p>
    <w:p w:rsidR="003932C0" w:rsidRPr="001616F2" w:rsidRDefault="00880F94" w:rsidP="0099101A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1616F2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4F1CDA" w:rsidRPr="001616F2">
        <w:rPr>
          <w:rFonts w:eastAsia="Calibri"/>
          <w:b/>
          <w:sz w:val="28"/>
          <w:szCs w:val="28"/>
          <w:lang w:val="uk-UA" w:eastAsia="en-US"/>
        </w:rPr>
        <w:t xml:space="preserve">встановлення </w:t>
      </w:r>
    </w:p>
    <w:p w:rsidR="004F1CDA" w:rsidRPr="001616F2" w:rsidRDefault="003932C0" w:rsidP="0099101A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1616F2">
        <w:rPr>
          <w:rFonts w:eastAsia="Calibri"/>
          <w:b/>
          <w:sz w:val="28"/>
          <w:szCs w:val="28"/>
          <w:lang w:val="uk-UA" w:eastAsia="en-US"/>
        </w:rPr>
        <w:t>туристичного збору</w:t>
      </w:r>
    </w:p>
    <w:p w:rsidR="00294202" w:rsidRPr="009D3A8F" w:rsidRDefault="00294202" w:rsidP="009D3A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CDA" w:rsidRPr="009D3A8F" w:rsidRDefault="003932C0" w:rsidP="009D3A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3A8F">
        <w:rPr>
          <w:rFonts w:ascii="Times New Roman" w:hAnsi="Times New Roman"/>
          <w:sz w:val="28"/>
          <w:szCs w:val="28"/>
          <w:lang w:val="uk-UA"/>
        </w:rPr>
        <w:t xml:space="preserve">У зв'язку з </w:t>
      </w:r>
      <w:r w:rsidR="00BE7ED6" w:rsidRPr="009D3A8F">
        <w:rPr>
          <w:rFonts w:ascii="Times New Roman" w:hAnsi="Times New Roman"/>
          <w:sz w:val="28"/>
          <w:szCs w:val="28"/>
          <w:lang w:val="uk-UA"/>
        </w:rPr>
        <w:t xml:space="preserve">набуттям чинності з 01.01.2019 р. змін до Податкового кодексу України </w:t>
      </w:r>
      <w:r w:rsidRPr="009D3A8F">
        <w:rPr>
          <w:rFonts w:ascii="Times New Roman" w:hAnsi="Times New Roman"/>
          <w:sz w:val="28"/>
          <w:szCs w:val="28"/>
          <w:lang w:val="uk-UA"/>
        </w:rPr>
        <w:t>прийнят</w:t>
      </w:r>
      <w:r w:rsidR="00A1568C" w:rsidRPr="009D3A8F">
        <w:rPr>
          <w:rFonts w:ascii="Times New Roman" w:hAnsi="Times New Roman"/>
          <w:sz w:val="28"/>
          <w:szCs w:val="28"/>
          <w:lang w:val="uk-UA"/>
        </w:rPr>
        <w:t>их</w:t>
      </w:r>
      <w:r w:rsidRPr="009D3A8F">
        <w:rPr>
          <w:rFonts w:ascii="Times New Roman" w:hAnsi="Times New Roman"/>
          <w:sz w:val="28"/>
          <w:szCs w:val="28"/>
          <w:lang w:val="uk-UA"/>
        </w:rPr>
        <w:t xml:space="preserve"> ЗУ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</w:t>
      </w:r>
      <w:r w:rsidR="00A1568C" w:rsidRPr="009D3A8F">
        <w:rPr>
          <w:rFonts w:ascii="Times New Roman" w:hAnsi="Times New Roman"/>
          <w:sz w:val="28"/>
          <w:szCs w:val="28"/>
          <w:lang w:val="uk-UA"/>
        </w:rPr>
        <w:t xml:space="preserve"> від 23.11.2018 № 2628-VIII</w:t>
      </w:r>
      <w:r w:rsidRPr="009D3A8F">
        <w:rPr>
          <w:rFonts w:ascii="Times New Roman" w:hAnsi="Times New Roman"/>
          <w:sz w:val="28"/>
          <w:szCs w:val="28"/>
          <w:lang w:val="uk-UA"/>
        </w:rPr>
        <w:t>, керуючись</w:t>
      </w:r>
      <w:r w:rsidR="004F1CDA" w:rsidRPr="009D3A8F">
        <w:rPr>
          <w:rFonts w:ascii="Times New Roman" w:hAnsi="Times New Roman"/>
          <w:sz w:val="28"/>
          <w:szCs w:val="28"/>
          <w:lang w:val="uk-UA"/>
        </w:rPr>
        <w:t xml:space="preserve"> статт</w:t>
      </w:r>
      <w:r w:rsidRPr="009D3A8F">
        <w:rPr>
          <w:rFonts w:ascii="Times New Roman" w:hAnsi="Times New Roman"/>
          <w:sz w:val="28"/>
          <w:szCs w:val="28"/>
          <w:lang w:val="uk-UA"/>
        </w:rPr>
        <w:t>ями</w:t>
      </w:r>
      <w:r w:rsidR="004F1CDA" w:rsidRPr="009D3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A8F">
        <w:rPr>
          <w:rFonts w:ascii="Times New Roman" w:hAnsi="Times New Roman"/>
          <w:sz w:val="28"/>
          <w:szCs w:val="28"/>
          <w:lang w:val="uk-UA"/>
        </w:rPr>
        <w:t>268.3.1</w:t>
      </w:r>
      <w:r w:rsidR="000E1763" w:rsidRPr="009D3A8F">
        <w:rPr>
          <w:rFonts w:ascii="Times New Roman" w:hAnsi="Times New Roman"/>
          <w:sz w:val="28"/>
          <w:szCs w:val="28"/>
          <w:lang w:val="uk-UA"/>
        </w:rPr>
        <w:t>,</w:t>
      </w:r>
      <w:r w:rsidRPr="009D3A8F">
        <w:rPr>
          <w:rFonts w:ascii="Times New Roman" w:hAnsi="Times New Roman"/>
          <w:sz w:val="28"/>
          <w:szCs w:val="28"/>
          <w:lang w:val="uk-UA"/>
        </w:rPr>
        <w:t xml:space="preserve"> 268.5.1</w:t>
      </w:r>
      <w:r w:rsidR="004F1CDA" w:rsidRPr="009D3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763" w:rsidRPr="009D3A8F">
        <w:rPr>
          <w:rFonts w:ascii="Times New Roman" w:hAnsi="Times New Roman"/>
          <w:sz w:val="28"/>
          <w:szCs w:val="28"/>
          <w:lang w:val="uk-UA"/>
        </w:rPr>
        <w:t xml:space="preserve">та 268.5.2 </w:t>
      </w:r>
      <w:r w:rsidR="004F1CDA" w:rsidRPr="009D3A8F">
        <w:rPr>
          <w:rFonts w:ascii="Times New Roman" w:hAnsi="Times New Roman"/>
          <w:sz w:val="28"/>
          <w:szCs w:val="28"/>
          <w:lang w:val="uk-UA"/>
        </w:rPr>
        <w:t>Податкового кодексу України, пунктом 24 частини першої статті 26 Закону України «Про місцеве самоврядування в Україні» Лисичанська міська рада</w:t>
      </w:r>
    </w:p>
    <w:p w:rsidR="004F1CDA" w:rsidRPr="002621A9" w:rsidRDefault="004F1CDA" w:rsidP="003932C0">
      <w:pPr>
        <w:ind w:firstLine="709"/>
        <w:jc w:val="both"/>
        <w:rPr>
          <w:rFonts w:eastAsia="Calibri"/>
          <w:lang w:val="uk-UA" w:eastAsia="en-US"/>
        </w:rPr>
      </w:pPr>
    </w:p>
    <w:p w:rsidR="000536A4" w:rsidRPr="001616F2" w:rsidRDefault="000536A4" w:rsidP="00F6741E">
      <w:pPr>
        <w:pStyle w:val="21"/>
        <w:ind w:left="0"/>
        <w:contextualSpacing/>
        <w:rPr>
          <w:bCs w:val="0"/>
          <w:szCs w:val="28"/>
          <w:lang w:val="uk-UA"/>
        </w:rPr>
      </w:pPr>
      <w:r w:rsidRPr="001616F2">
        <w:rPr>
          <w:bCs w:val="0"/>
          <w:szCs w:val="28"/>
          <w:lang w:val="uk-UA"/>
        </w:rPr>
        <w:t>ВИРІШИЛА:</w:t>
      </w:r>
    </w:p>
    <w:p w:rsidR="000536A4" w:rsidRPr="002621A9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0E1763" w:rsidRPr="001616F2" w:rsidRDefault="000E1763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C547B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547B5" w:rsidRPr="001616F2">
        <w:rPr>
          <w:rFonts w:ascii="Times New Roman" w:hAnsi="Times New Roman"/>
          <w:sz w:val="28"/>
          <w:szCs w:val="28"/>
          <w:lang w:val="uk-UA"/>
        </w:rPr>
        <w:t xml:space="preserve">м. Лисичанську туристичний збір </w:t>
      </w:r>
      <w:r w:rsidR="00C547B5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Pr="001616F2">
        <w:rPr>
          <w:rFonts w:ascii="Times New Roman" w:hAnsi="Times New Roman"/>
          <w:sz w:val="28"/>
          <w:szCs w:val="28"/>
          <w:lang w:val="uk-UA"/>
        </w:rPr>
        <w:t>ставк</w:t>
      </w:r>
      <w:r w:rsidR="00C547B5">
        <w:rPr>
          <w:rFonts w:ascii="Times New Roman" w:hAnsi="Times New Roman"/>
          <w:sz w:val="28"/>
          <w:szCs w:val="28"/>
          <w:lang w:val="uk-UA"/>
        </w:rPr>
        <w:t>ою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у розмірі 0,5 відсотка – для внутрішнього туризму та 5 відсотків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розміщення: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а)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у готелях, кемпінгах, мотелях, гуртожитках для приїжджих, </w:t>
      </w:r>
      <w:proofErr w:type="spellStart"/>
      <w:r w:rsidRPr="001616F2">
        <w:rPr>
          <w:rFonts w:ascii="Times New Roman" w:hAnsi="Times New Roman"/>
          <w:sz w:val="28"/>
          <w:szCs w:val="28"/>
          <w:lang w:val="uk-UA"/>
        </w:rPr>
        <w:t>хостелах</w:t>
      </w:r>
      <w:proofErr w:type="spellEnd"/>
      <w:r w:rsidRPr="001616F2">
        <w:rPr>
          <w:rFonts w:ascii="Times New Roman" w:hAnsi="Times New Roman"/>
          <w:sz w:val="28"/>
          <w:szCs w:val="28"/>
          <w:lang w:val="uk-UA"/>
        </w:rPr>
        <w:t>, будинках відпочинку, туристичних базах, таборах для відпочинку, пансіонатах та інших закладах готельного типу, санаторно-курортних закладах;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11903"/>
      <w:bookmarkEnd w:id="1"/>
      <w:r w:rsidRPr="001616F2">
        <w:rPr>
          <w:rFonts w:ascii="Times New Roman" w:hAnsi="Times New Roman"/>
          <w:sz w:val="28"/>
          <w:szCs w:val="28"/>
          <w:lang w:val="uk-UA"/>
        </w:rPr>
        <w:t>б)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616F2">
        <w:rPr>
          <w:rFonts w:ascii="Times New Roman" w:hAnsi="Times New Roman"/>
          <w:sz w:val="28"/>
          <w:szCs w:val="28"/>
          <w:lang w:val="uk-UA"/>
        </w:rPr>
        <w:t>житлови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прибудова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до житлового будинку, квартира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>, котедж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кімната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>, садови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</w:t>
      </w:r>
      <w:r w:rsidRPr="001616F2">
        <w:rPr>
          <w:rFonts w:ascii="Times New Roman" w:hAnsi="Times New Roman"/>
          <w:sz w:val="28"/>
          <w:szCs w:val="28"/>
          <w:lang w:val="uk-UA"/>
        </w:rPr>
        <w:t>, дачни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х будин</w:t>
      </w:r>
      <w:r w:rsidRPr="001616F2">
        <w:rPr>
          <w:rFonts w:ascii="Times New Roman" w:hAnsi="Times New Roman"/>
          <w:sz w:val="28"/>
          <w:szCs w:val="28"/>
          <w:lang w:val="uk-UA"/>
        </w:rPr>
        <w:t>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будь-як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их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інш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их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1616F2" w:rsidRPr="001616F2">
        <w:rPr>
          <w:rFonts w:ascii="Times New Roman" w:hAnsi="Times New Roman"/>
          <w:sz w:val="28"/>
          <w:szCs w:val="28"/>
          <w:lang w:val="uk-UA"/>
        </w:rPr>
        <w:t>ах</w:t>
      </w:r>
      <w:r w:rsidRPr="001616F2">
        <w:rPr>
          <w:rFonts w:ascii="Times New Roman" w:hAnsi="Times New Roman"/>
          <w:sz w:val="28"/>
          <w:szCs w:val="28"/>
          <w:lang w:val="uk-UA"/>
        </w:rPr>
        <w:t>, що використовуються для тимчасового проживання (ночівлі).</w:t>
      </w:r>
    </w:p>
    <w:p w:rsidR="000E1763" w:rsidRPr="001616F2" w:rsidRDefault="000E1763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Справляння збору здійснюється податковими агентами: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а)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r w:rsidRPr="001616F2">
        <w:rPr>
          <w:rFonts w:ascii="Times New Roman" w:hAnsi="Times New Roman"/>
          <w:sz w:val="28"/>
          <w:szCs w:val="28"/>
          <w:lang w:val="uk-UA"/>
        </w:rPr>
        <w:t>юридичними особами, філіями, відділеннями, іншими відокремленими підрозділами юридичних осіб згідно з </w:t>
      </w:r>
      <w:hyperlink r:id="rId10" w:anchor="n11909" w:history="1">
        <w:r w:rsidRPr="001616F2">
          <w:rPr>
            <w:rFonts w:ascii="Times New Roman" w:hAnsi="Times New Roman"/>
            <w:sz w:val="28"/>
            <w:szCs w:val="28"/>
            <w:lang w:val="uk-UA"/>
          </w:rPr>
          <w:t>підпунктом 268.7.2</w:t>
        </w:r>
      </w:hyperlink>
      <w:r w:rsidR="001616F2" w:rsidRPr="00161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F2">
        <w:rPr>
          <w:rFonts w:ascii="Times New Roman" w:hAnsi="Times New Roman"/>
          <w:sz w:val="28"/>
          <w:szCs w:val="28"/>
          <w:lang w:val="uk-UA"/>
        </w:rPr>
        <w:t>пункту 268.7 статті 268 Податкового кодексу України, фізичними особами-підприємцями, які надають послуги з тимчасового розміщення осіб у місцях проживання (ночівлі), визначених пунктом 2 цього Рішення;</w:t>
      </w:r>
    </w:p>
    <w:p w:rsidR="000E1763" w:rsidRPr="001616F2" w:rsidRDefault="000E1763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15383"/>
      <w:bookmarkEnd w:id="2"/>
      <w:r w:rsidRPr="001616F2">
        <w:rPr>
          <w:rFonts w:ascii="Times New Roman" w:hAnsi="Times New Roman"/>
          <w:sz w:val="28"/>
          <w:szCs w:val="28"/>
          <w:lang w:val="uk-UA"/>
        </w:rPr>
        <w:t>б)</w:t>
      </w:r>
      <w:r w:rsidR="004C4CAC">
        <w:rPr>
          <w:rFonts w:ascii="Times New Roman" w:hAnsi="Times New Roman"/>
          <w:sz w:val="28"/>
          <w:szCs w:val="28"/>
          <w:lang w:val="uk-UA"/>
        </w:rPr>
        <w:t> 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</w:t>
      </w:r>
      <w:r w:rsidR="004C4CAC">
        <w:rPr>
          <w:rFonts w:ascii="Times New Roman" w:hAnsi="Times New Roman"/>
          <w:sz w:val="28"/>
          <w:szCs w:val="28"/>
          <w:lang w:val="uk-UA"/>
        </w:rPr>
        <w:t>«</w:t>
      </w:r>
      <w:r w:rsidRPr="001616F2">
        <w:rPr>
          <w:rFonts w:ascii="Times New Roman" w:hAnsi="Times New Roman"/>
          <w:sz w:val="28"/>
          <w:szCs w:val="28"/>
          <w:lang w:val="uk-UA"/>
        </w:rPr>
        <w:t>б</w:t>
      </w:r>
      <w:r w:rsidR="004C4CAC">
        <w:rPr>
          <w:rFonts w:ascii="Times New Roman" w:hAnsi="Times New Roman"/>
          <w:sz w:val="28"/>
          <w:szCs w:val="28"/>
          <w:lang w:val="uk-UA"/>
        </w:rPr>
        <w:t>»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пункту 2 цього Рішення, що належать фізичним особам на праві власності або на праві користування за договором найму;</w:t>
      </w:r>
    </w:p>
    <w:p w:rsidR="000E1763" w:rsidRPr="005C25DD" w:rsidRDefault="000E1763" w:rsidP="005C25D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n15384"/>
      <w:bookmarkEnd w:id="3"/>
      <w:r w:rsidRPr="005C25DD">
        <w:rPr>
          <w:rFonts w:ascii="Times New Roman" w:hAnsi="Times New Roman"/>
          <w:sz w:val="28"/>
          <w:szCs w:val="28"/>
          <w:lang w:val="uk-UA"/>
        </w:rPr>
        <w:t>в)</w:t>
      </w:r>
      <w:r w:rsidR="004C4CAC" w:rsidRPr="005C25DD">
        <w:rPr>
          <w:rFonts w:ascii="Times New Roman" w:hAnsi="Times New Roman"/>
          <w:sz w:val="28"/>
          <w:szCs w:val="28"/>
          <w:lang w:val="uk-UA"/>
        </w:rPr>
        <w:t> </w:t>
      </w:r>
      <w:r w:rsidRPr="005C25DD">
        <w:rPr>
          <w:rFonts w:ascii="Times New Roman" w:hAnsi="Times New Roman"/>
          <w:sz w:val="28"/>
          <w:szCs w:val="28"/>
          <w:lang w:val="uk-UA"/>
        </w:rPr>
        <w:t>юридичними особами, які уповноважуються міською радою справляти збір на умовах договору, укладеного з радою.</w:t>
      </w:r>
    </w:p>
    <w:p w:rsidR="001644CC" w:rsidRDefault="001644CC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lastRenderedPageBreak/>
        <w:t>Платники збору, особливості справляння збору, податковий (звітний) період, порядок сплати збору визначаються у відповідності до статті 268 Податкового Кодексу України.</w:t>
      </w:r>
    </w:p>
    <w:p w:rsidR="005C25DD" w:rsidRPr="001616F2" w:rsidRDefault="005C25DD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Управлінню економіки розмістити на офіційному сайті Лисичанської міської ради перелік податкових агентів туристичного збору та інформацію про них.</w:t>
      </w:r>
    </w:p>
    <w:p w:rsidR="001644CC" w:rsidRPr="001616F2" w:rsidRDefault="001644CC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Рішення Лисич</w:t>
      </w:r>
      <w:r w:rsidR="00555BBF">
        <w:rPr>
          <w:rFonts w:ascii="Times New Roman" w:hAnsi="Times New Roman"/>
          <w:sz w:val="28"/>
          <w:szCs w:val="28"/>
          <w:lang w:val="uk-UA"/>
        </w:rPr>
        <w:t>анської міської ради від 23.06.</w:t>
      </w:r>
      <w:r w:rsidRPr="001616F2">
        <w:rPr>
          <w:rFonts w:ascii="Times New Roman" w:hAnsi="Times New Roman"/>
          <w:sz w:val="28"/>
          <w:szCs w:val="28"/>
          <w:lang w:val="uk-UA"/>
        </w:rPr>
        <w:t>2011 № 16/226 «</w:t>
      </w:r>
      <w:r w:rsidR="003B77D0" w:rsidRPr="001616F2">
        <w:rPr>
          <w:rFonts w:ascii="Times New Roman" w:hAnsi="Times New Roman"/>
          <w:sz w:val="28"/>
          <w:szCs w:val="28"/>
          <w:lang w:val="uk-UA"/>
        </w:rPr>
        <w:t xml:space="preserve">Про встановлення туристичного збору» </w:t>
      </w:r>
      <w:r w:rsidRPr="001616F2">
        <w:rPr>
          <w:rFonts w:ascii="Times New Roman" w:hAnsi="Times New Roman"/>
          <w:sz w:val="28"/>
          <w:szCs w:val="28"/>
          <w:lang w:val="uk-UA"/>
        </w:rPr>
        <w:t>визнати таким, що втратил</w:t>
      </w:r>
      <w:r w:rsidR="003B77D0" w:rsidRPr="001616F2">
        <w:rPr>
          <w:rFonts w:ascii="Times New Roman" w:hAnsi="Times New Roman"/>
          <w:sz w:val="28"/>
          <w:szCs w:val="28"/>
          <w:lang w:val="uk-UA"/>
        </w:rPr>
        <w:t>о</w:t>
      </w:r>
      <w:r w:rsidRPr="001616F2">
        <w:rPr>
          <w:rFonts w:ascii="Times New Roman" w:hAnsi="Times New Roman"/>
          <w:sz w:val="28"/>
          <w:szCs w:val="28"/>
          <w:lang w:val="uk-UA"/>
        </w:rPr>
        <w:t xml:space="preserve"> чинність з </w:t>
      </w:r>
      <w:r w:rsidR="005C25DD">
        <w:rPr>
          <w:rFonts w:ascii="Times New Roman" w:hAnsi="Times New Roman"/>
          <w:sz w:val="28"/>
          <w:szCs w:val="28"/>
          <w:lang w:val="uk-UA"/>
        </w:rPr>
        <w:t>дня набуття чинності цього рішення</w:t>
      </w:r>
      <w:r w:rsidRPr="001616F2">
        <w:rPr>
          <w:rFonts w:ascii="Times New Roman" w:hAnsi="Times New Roman"/>
          <w:sz w:val="28"/>
          <w:szCs w:val="28"/>
          <w:lang w:val="uk-UA"/>
        </w:rPr>
        <w:t>.</w:t>
      </w:r>
    </w:p>
    <w:p w:rsidR="001644CC" w:rsidRDefault="00C547B5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47B5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 у РСПГ «</w:t>
      </w:r>
      <w:proofErr w:type="spellStart"/>
      <w:r w:rsidRPr="00C547B5">
        <w:rPr>
          <w:rFonts w:ascii="Times New Roman" w:hAnsi="Times New Roman"/>
          <w:sz w:val="28"/>
          <w:szCs w:val="28"/>
          <w:lang w:val="uk-UA"/>
        </w:rPr>
        <w:t>Новый</w:t>
      </w:r>
      <w:proofErr w:type="spellEnd"/>
      <w:r w:rsidRPr="00C547B5">
        <w:rPr>
          <w:rFonts w:ascii="Times New Roman" w:hAnsi="Times New Roman"/>
          <w:sz w:val="28"/>
          <w:szCs w:val="28"/>
          <w:lang w:val="uk-UA"/>
        </w:rPr>
        <w:t xml:space="preserve"> путь»</w:t>
      </w:r>
      <w:r w:rsidR="001644CC" w:rsidRPr="001616F2">
        <w:rPr>
          <w:rFonts w:ascii="Times New Roman" w:hAnsi="Times New Roman"/>
          <w:sz w:val="28"/>
          <w:szCs w:val="28"/>
          <w:lang w:val="uk-UA"/>
        </w:rPr>
        <w:t>.</w:t>
      </w:r>
    </w:p>
    <w:p w:rsidR="001644CC" w:rsidRPr="001616F2" w:rsidRDefault="001644CC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>Це рішення набуває чинності з дня його прийняття.</w:t>
      </w:r>
    </w:p>
    <w:p w:rsidR="003B77D0" w:rsidRPr="001616F2" w:rsidRDefault="003B77D0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16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C547B5" w:rsidRPr="00C547B5">
        <w:rPr>
          <w:rFonts w:ascii="Times New Roman" w:hAnsi="Times New Roman"/>
          <w:sz w:val="28"/>
          <w:szCs w:val="28"/>
          <w:lang w:val="uk-UA"/>
        </w:rPr>
        <w:t>Шальнєва</w:t>
      </w:r>
      <w:proofErr w:type="spellEnd"/>
      <w:r w:rsidR="00C547B5" w:rsidRPr="00C547B5">
        <w:rPr>
          <w:rFonts w:ascii="Times New Roman" w:hAnsi="Times New Roman"/>
          <w:sz w:val="28"/>
          <w:szCs w:val="28"/>
          <w:lang w:val="uk-UA"/>
        </w:rPr>
        <w:t xml:space="preserve"> А.Л</w:t>
      </w:r>
      <w:r w:rsidR="00555BBF">
        <w:rPr>
          <w:rFonts w:ascii="Times New Roman" w:hAnsi="Times New Roman"/>
          <w:sz w:val="28"/>
          <w:szCs w:val="28"/>
          <w:lang w:val="uk-UA"/>
        </w:rPr>
        <w:t>.</w:t>
      </w:r>
      <w:r w:rsidR="00C547B5" w:rsidRPr="00161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6F2">
        <w:rPr>
          <w:rFonts w:ascii="Times New Roman" w:hAnsi="Times New Roman"/>
          <w:sz w:val="28"/>
          <w:szCs w:val="28"/>
          <w:lang w:val="uk-UA"/>
        </w:rPr>
        <w:t>і на постійну комісію з питань бюджету, фінансів та економічного розвитку.</w:t>
      </w:r>
    </w:p>
    <w:p w:rsidR="001644CC" w:rsidRPr="001616F2" w:rsidRDefault="001644CC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Pr="001616F2" w:rsidRDefault="001644CC" w:rsidP="003B77D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CDA" w:rsidRPr="001616F2" w:rsidRDefault="004F1CDA" w:rsidP="003932C0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p w:rsidR="00175102" w:rsidRPr="001616F2" w:rsidRDefault="00175102" w:rsidP="003932C0">
      <w:pPr>
        <w:pStyle w:val="21"/>
        <w:ind w:left="0" w:firstLine="709"/>
        <w:contextualSpacing/>
        <w:rPr>
          <w:b w:val="0"/>
          <w:bCs w:val="0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2387"/>
        <w:gridCol w:w="2797"/>
      </w:tblGrid>
      <w:tr w:rsidR="00E56774" w:rsidRPr="00F459C7" w:rsidTr="004646F5">
        <w:tc>
          <w:tcPr>
            <w:tcW w:w="4387" w:type="dxa"/>
            <w:hideMark/>
          </w:tcPr>
          <w:p w:rsidR="00E56774" w:rsidRPr="00F459C7" w:rsidRDefault="00E56774" w:rsidP="004646F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459C7">
              <w:rPr>
                <w:b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7" w:type="dxa"/>
          </w:tcPr>
          <w:p w:rsidR="00E56774" w:rsidRPr="00F459C7" w:rsidRDefault="00E56774" w:rsidP="004646F5">
            <w:pPr>
              <w:pStyle w:val="a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hideMark/>
          </w:tcPr>
          <w:p w:rsidR="00E56774" w:rsidRPr="00F459C7" w:rsidRDefault="00E56774" w:rsidP="00E56774">
            <w:pPr>
              <w:pStyle w:val="a6"/>
              <w:jc w:val="right"/>
              <w:rPr>
                <w:b/>
                <w:sz w:val="28"/>
                <w:szCs w:val="28"/>
              </w:rPr>
            </w:pPr>
            <w:r w:rsidRPr="00F459C7">
              <w:rPr>
                <w:b/>
                <w:sz w:val="28"/>
                <w:szCs w:val="28"/>
              </w:rPr>
              <w:t>Е.ЩЕГЛАКОВ</w:t>
            </w:r>
          </w:p>
        </w:tc>
      </w:tr>
    </w:tbl>
    <w:p w:rsidR="001616F2" w:rsidRPr="001616F2" w:rsidRDefault="001616F2" w:rsidP="002621A9">
      <w:pPr>
        <w:pStyle w:val="21"/>
        <w:ind w:left="0"/>
        <w:contextualSpacing/>
        <w:rPr>
          <w:szCs w:val="28"/>
        </w:rPr>
      </w:pPr>
    </w:p>
    <w:sectPr w:rsidR="001616F2" w:rsidRPr="001616F2" w:rsidSect="002621A9">
      <w:headerReference w:type="first" r:id="rId11"/>
      <w:footerReference w:type="first" r:id="rId12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5C" w:rsidRDefault="005B105C" w:rsidP="005320C1">
      <w:r>
        <w:separator/>
      </w:r>
    </w:p>
  </w:endnote>
  <w:endnote w:type="continuationSeparator" w:id="0">
    <w:p w:rsidR="005B105C" w:rsidRDefault="005B105C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24B" w:rsidRPr="00A6424B" w:rsidRDefault="00A6424B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5C" w:rsidRDefault="005B105C" w:rsidP="005320C1">
      <w:r>
        <w:separator/>
      </w:r>
    </w:p>
  </w:footnote>
  <w:footnote w:type="continuationSeparator" w:id="0">
    <w:p w:rsidR="005B105C" w:rsidRDefault="005B105C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1" w:rsidRPr="00BA5B2D" w:rsidRDefault="002621A9" w:rsidP="00A6424B">
    <w:pPr>
      <w:pStyle w:val="a9"/>
      <w:tabs>
        <w:tab w:val="clear" w:pos="4677"/>
        <w:tab w:val="clear" w:pos="9355"/>
        <w:tab w:val="right" w:pos="-4111"/>
      </w:tabs>
      <w:ind w:firstLine="709"/>
      <w:jc w:val="center"/>
      <w:rPr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>
          <wp:extent cx="523875" cy="7334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3C3E"/>
    <w:rsid w:val="00026C29"/>
    <w:rsid w:val="000536A4"/>
    <w:rsid w:val="00057390"/>
    <w:rsid w:val="000A26F3"/>
    <w:rsid w:val="000B57B5"/>
    <w:rsid w:val="000C66C8"/>
    <w:rsid w:val="000D515D"/>
    <w:rsid w:val="000E1763"/>
    <w:rsid w:val="000F0D07"/>
    <w:rsid w:val="00104EE8"/>
    <w:rsid w:val="001365B6"/>
    <w:rsid w:val="001373F5"/>
    <w:rsid w:val="00143D46"/>
    <w:rsid w:val="0014742D"/>
    <w:rsid w:val="001616F2"/>
    <w:rsid w:val="001644CC"/>
    <w:rsid w:val="001659A2"/>
    <w:rsid w:val="00175102"/>
    <w:rsid w:val="001E6D94"/>
    <w:rsid w:val="00223E93"/>
    <w:rsid w:val="00234BD1"/>
    <w:rsid w:val="002621A9"/>
    <w:rsid w:val="00294202"/>
    <w:rsid w:val="002A68C6"/>
    <w:rsid w:val="002B5559"/>
    <w:rsid w:val="002C1491"/>
    <w:rsid w:val="00320D27"/>
    <w:rsid w:val="003932C0"/>
    <w:rsid w:val="003B0D4A"/>
    <w:rsid w:val="003B5E74"/>
    <w:rsid w:val="003B77D0"/>
    <w:rsid w:val="003D1018"/>
    <w:rsid w:val="003F5F50"/>
    <w:rsid w:val="004117FD"/>
    <w:rsid w:val="00430351"/>
    <w:rsid w:val="00436BBF"/>
    <w:rsid w:val="004413F1"/>
    <w:rsid w:val="0044790A"/>
    <w:rsid w:val="0047096A"/>
    <w:rsid w:val="00473276"/>
    <w:rsid w:val="00486EF2"/>
    <w:rsid w:val="004C4CAC"/>
    <w:rsid w:val="004F1CDA"/>
    <w:rsid w:val="005205CF"/>
    <w:rsid w:val="005314CC"/>
    <w:rsid w:val="005320C1"/>
    <w:rsid w:val="00543AF4"/>
    <w:rsid w:val="0054670D"/>
    <w:rsid w:val="005523E8"/>
    <w:rsid w:val="00555BBF"/>
    <w:rsid w:val="005B105C"/>
    <w:rsid w:val="005B7262"/>
    <w:rsid w:val="005C25DD"/>
    <w:rsid w:val="005D2618"/>
    <w:rsid w:val="005E19C5"/>
    <w:rsid w:val="0060566E"/>
    <w:rsid w:val="00621B91"/>
    <w:rsid w:val="00657F9A"/>
    <w:rsid w:val="00676311"/>
    <w:rsid w:val="006E7DE6"/>
    <w:rsid w:val="00700640"/>
    <w:rsid w:val="007030E9"/>
    <w:rsid w:val="00710347"/>
    <w:rsid w:val="00757799"/>
    <w:rsid w:val="007B36B2"/>
    <w:rsid w:val="00806189"/>
    <w:rsid w:val="00821300"/>
    <w:rsid w:val="00827041"/>
    <w:rsid w:val="0084711D"/>
    <w:rsid w:val="008535C0"/>
    <w:rsid w:val="00880F94"/>
    <w:rsid w:val="00882A98"/>
    <w:rsid w:val="00884818"/>
    <w:rsid w:val="00886590"/>
    <w:rsid w:val="008D5326"/>
    <w:rsid w:val="009344D6"/>
    <w:rsid w:val="00941C86"/>
    <w:rsid w:val="009507D9"/>
    <w:rsid w:val="0099101A"/>
    <w:rsid w:val="009A48BE"/>
    <w:rsid w:val="009B5DB4"/>
    <w:rsid w:val="009D3A8F"/>
    <w:rsid w:val="009F14B7"/>
    <w:rsid w:val="009F3BDA"/>
    <w:rsid w:val="00A00E00"/>
    <w:rsid w:val="00A11B61"/>
    <w:rsid w:val="00A1568C"/>
    <w:rsid w:val="00A16582"/>
    <w:rsid w:val="00A26469"/>
    <w:rsid w:val="00A6424B"/>
    <w:rsid w:val="00BA0972"/>
    <w:rsid w:val="00BA5B2D"/>
    <w:rsid w:val="00BD0535"/>
    <w:rsid w:val="00BD0657"/>
    <w:rsid w:val="00BE7ED6"/>
    <w:rsid w:val="00C26BCA"/>
    <w:rsid w:val="00C547B5"/>
    <w:rsid w:val="00C6303C"/>
    <w:rsid w:val="00C718B1"/>
    <w:rsid w:val="00CE12A3"/>
    <w:rsid w:val="00D121C0"/>
    <w:rsid w:val="00D57BBB"/>
    <w:rsid w:val="00D64574"/>
    <w:rsid w:val="00D64B59"/>
    <w:rsid w:val="00D7284A"/>
    <w:rsid w:val="00D7486C"/>
    <w:rsid w:val="00D97FFE"/>
    <w:rsid w:val="00DE21B2"/>
    <w:rsid w:val="00DE5C29"/>
    <w:rsid w:val="00E56774"/>
    <w:rsid w:val="00E84BE7"/>
    <w:rsid w:val="00EE77F4"/>
    <w:rsid w:val="00F6741E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55-17/pri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3062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10</cp:revision>
  <cp:lastPrinted>2019-02-01T09:27:00Z</cp:lastPrinted>
  <dcterms:created xsi:type="dcterms:W3CDTF">2019-01-23T09:31:00Z</dcterms:created>
  <dcterms:modified xsi:type="dcterms:W3CDTF">2019-02-01T09:33:00Z</dcterms:modified>
</cp:coreProperties>
</file>