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23" w:rsidRDefault="00931723" w:rsidP="002C33BA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7B121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8pt;height:82.55pt;z-index:1;visibility:visible;mso-wrap-edited:f;mso-position-horizontal-relative:text;mso-position-vertical-relative:text" o:preferrelative="f">
            <v:imagedata r:id="rId6" o:title=""/>
            <o:lock v:ext="edit" aspectratio="f"/>
          </v:shape>
          <o:OLEObject Type="Embed" ProgID="Word.Picture.8" ShapeID="_x0000_s1026" DrawAspect="Content" ObjectID="_1541591497" r:id="rId7"/>
        </w:pict>
      </w:r>
    </w:p>
    <w:p w:rsidR="00931723" w:rsidRPr="009E3AA5" w:rsidRDefault="00931723" w:rsidP="002C33BA">
      <w:pPr>
        <w:jc w:val="center"/>
        <w:rPr>
          <w:b/>
          <w:sz w:val="28"/>
          <w:szCs w:val="28"/>
          <w:lang w:val="uk-UA"/>
        </w:rPr>
      </w:pPr>
    </w:p>
    <w:p w:rsidR="00931723" w:rsidRPr="00856A9A" w:rsidRDefault="00931723" w:rsidP="002C33BA">
      <w:pPr>
        <w:jc w:val="center"/>
        <w:rPr>
          <w:b/>
          <w:sz w:val="28"/>
          <w:szCs w:val="28"/>
        </w:rPr>
      </w:pPr>
    </w:p>
    <w:p w:rsidR="00931723" w:rsidRDefault="00931723" w:rsidP="002C33BA">
      <w:pPr>
        <w:jc w:val="center"/>
        <w:rPr>
          <w:sz w:val="28"/>
          <w:szCs w:val="28"/>
          <w:lang w:val="uk-UA"/>
        </w:rPr>
      </w:pPr>
    </w:p>
    <w:p w:rsidR="00931723" w:rsidRPr="00911AD9" w:rsidRDefault="00931723" w:rsidP="002C33BA">
      <w:pPr>
        <w:jc w:val="center"/>
        <w:rPr>
          <w:b/>
          <w:sz w:val="28"/>
          <w:szCs w:val="28"/>
        </w:rPr>
      </w:pPr>
      <w:r w:rsidRPr="00911AD9">
        <w:rPr>
          <w:b/>
          <w:sz w:val="28"/>
          <w:szCs w:val="28"/>
        </w:rPr>
        <w:t>Л</w:t>
      </w:r>
      <w:r w:rsidRPr="00911AD9">
        <w:rPr>
          <w:b/>
          <w:sz w:val="28"/>
          <w:szCs w:val="28"/>
          <w:lang w:val="uk-UA"/>
        </w:rPr>
        <w:t>ИСИЧАНСЬКА МІСЬКА РАДА</w:t>
      </w:r>
    </w:p>
    <w:p w:rsidR="00931723" w:rsidRPr="00911AD9" w:rsidRDefault="00931723" w:rsidP="002C33BA">
      <w:pPr>
        <w:jc w:val="center"/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 xml:space="preserve">СЬОМОГО СКЛИКАННЯ </w:t>
      </w:r>
    </w:p>
    <w:p w:rsidR="00931723" w:rsidRPr="00911AD9" w:rsidRDefault="00931723" w:rsidP="002C33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вісімнадцята сесія</w:t>
      </w:r>
    </w:p>
    <w:p w:rsidR="00931723" w:rsidRPr="00911AD9" w:rsidRDefault="00931723" w:rsidP="002C33BA">
      <w:pPr>
        <w:jc w:val="center"/>
        <w:rPr>
          <w:b/>
          <w:sz w:val="28"/>
          <w:szCs w:val="28"/>
          <w:lang w:val="uk-UA"/>
        </w:rPr>
      </w:pPr>
    </w:p>
    <w:p w:rsidR="00931723" w:rsidRPr="00911AD9" w:rsidRDefault="00931723" w:rsidP="002C33BA">
      <w:pPr>
        <w:jc w:val="center"/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>РІШЕННЯ</w:t>
      </w:r>
    </w:p>
    <w:p w:rsidR="00931723" w:rsidRDefault="00931723" w:rsidP="002C33BA">
      <w:pPr>
        <w:jc w:val="center"/>
        <w:rPr>
          <w:sz w:val="28"/>
          <w:szCs w:val="28"/>
          <w:lang w:val="uk-UA"/>
        </w:rPr>
      </w:pPr>
    </w:p>
    <w:p w:rsidR="00931723" w:rsidRDefault="00931723" w:rsidP="002C33BA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24.11.2016 р.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18/286</w:t>
      </w:r>
    </w:p>
    <w:p w:rsidR="00931723" w:rsidRDefault="00931723" w:rsidP="002C33BA">
      <w:pPr>
        <w:rPr>
          <w:sz w:val="28"/>
          <w:szCs w:val="28"/>
          <w:lang w:val="uk-UA"/>
        </w:rPr>
      </w:pPr>
    </w:p>
    <w:p w:rsidR="00931723" w:rsidRPr="00911AD9" w:rsidRDefault="00931723" w:rsidP="002C33BA">
      <w:pPr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 xml:space="preserve">Про внесення змін до Положення </w:t>
      </w:r>
    </w:p>
    <w:p w:rsidR="00931723" w:rsidRPr="00911AD9" w:rsidRDefault="00931723" w:rsidP="002C33BA">
      <w:pPr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 xml:space="preserve">про управління з виконання політики </w:t>
      </w:r>
    </w:p>
    <w:p w:rsidR="00931723" w:rsidRPr="00911AD9" w:rsidRDefault="00931723" w:rsidP="002C33BA">
      <w:pPr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 xml:space="preserve">Лисичанської міської ради в галузі </w:t>
      </w:r>
    </w:p>
    <w:p w:rsidR="00931723" w:rsidRPr="00911AD9" w:rsidRDefault="00931723" w:rsidP="002C33BA">
      <w:pPr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>житлово-комунального господарства</w:t>
      </w:r>
    </w:p>
    <w:p w:rsidR="00931723" w:rsidRDefault="00931723" w:rsidP="002C33BA">
      <w:pPr>
        <w:rPr>
          <w:sz w:val="28"/>
          <w:szCs w:val="28"/>
          <w:lang w:val="uk-UA"/>
        </w:rPr>
      </w:pPr>
    </w:p>
    <w:p w:rsidR="00931723" w:rsidRDefault="00931723" w:rsidP="002C33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міської ради від 27.10.2016 р. № 16/250 «Про </w:t>
      </w:r>
      <w:r w:rsidRPr="00677585">
        <w:rPr>
          <w:sz w:val="28"/>
          <w:szCs w:val="28"/>
          <w:lang w:val="uk-UA"/>
        </w:rPr>
        <w:t>внесення змін</w:t>
      </w:r>
      <w:r>
        <w:rPr>
          <w:sz w:val="28"/>
          <w:szCs w:val="28"/>
          <w:lang w:val="uk-UA"/>
        </w:rPr>
        <w:t xml:space="preserve"> до структури та штатного розпису виконавчих органів міської ради», керуючись ч.4 ст. 54 Закону України «Про місцеве самоврядування в Україні», міська рада</w:t>
      </w: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Pr="00911AD9" w:rsidRDefault="00931723" w:rsidP="002C33BA">
      <w:pPr>
        <w:jc w:val="both"/>
        <w:rPr>
          <w:b/>
          <w:sz w:val="28"/>
          <w:szCs w:val="28"/>
          <w:lang w:val="uk-UA"/>
        </w:rPr>
      </w:pPr>
      <w:r w:rsidRPr="00911AD9">
        <w:rPr>
          <w:b/>
          <w:sz w:val="28"/>
          <w:szCs w:val="28"/>
          <w:lang w:val="uk-UA"/>
        </w:rPr>
        <w:t>ВИРІШИЛА:</w:t>
      </w: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 Положення про УПРАВЛІННЯ З ВИКОНАННЯ ПОЛІТИКИ ЛИСИЧАНСЬКОЇ МІСЬКОЇ РАДИ В ГАЛУЗІ ЖИТЛОВО-КОМУНАЛЬНОГО ГОСПОДАРСТВА та затвердити його в новій редакції (додається).</w:t>
      </w: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Дане рішення підлягає оприлюдненню.</w:t>
      </w: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дійсного рішення покласти на постійну комісію з питань регламенту, депутатської діяльності, гласності та законності.</w:t>
      </w: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Pr="00D80A60" w:rsidRDefault="00931723" w:rsidP="002C33BA">
      <w:pPr>
        <w:jc w:val="both"/>
        <w:rPr>
          <w:sz w:val="28"/>
          <w:szCs w:val="28"/>
          <w:lang w:val="uk-UA"/>
        </w:rPr>
      </w:pPr>
    </w:p>
    <w:p w:rsidR="00931723" w:rsidRPr="00911AD9" w:rsidRDefault="00931723" w:rsidP="002C33BA">
      <w:pPr>
        <w:jc w:val="both"/>
        <w:rPr>
          <w:b/>
          <w:sz w:val="32"/>
          <w:szCs w:val="32"/>
          <w:lang w:val="uk-UA"/>
        </w:rPr>
      </w:pPr>
      <w:r w:rsidRPr="00911AD9">
        <w:rPr>
          <w:b/>
          <w:sz w:val="32"/>
          <w:szCs w:val="32"/>
          <w:lang w:val="uk-UA"/>
        </w:rPr>
        <w:t xml:space="preserve">Міський голова  </w:t>
      </w:r>
      <w:r w:rsidRPr="00911AD9">
        <w:rPr>
          <w:b/>
          <w:sz w:val="32"/>
          <w:szCs w:val="32"/>
          <w:lang w:val="uk-UA"/>
        </w:rPr>
        <w:tab/>
      </w:r>
      <w:r w:rsidRPr="00911AD9">
        <w:rPr>
          <w:b/>
          <w:sz w:val="32"/>
          <w:szCs w:val="32"/>
          <w:lang w:val="uk-UA"/>
        </w:rPr>
        <w:tab/>
      </w:r>
      <w:r w:rsidRPr="00911AD9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 w:rsidRPr="00911AD9">
        <w:rPr>
          <w:b/>
          <w:sz w:val="32"/>
          <w:szCs w:val="32"/>
          <w:lang w:val="uk-UA"/>
        </w:rPr>
        <w:tab/>
      </w:r>
      <w:r w:rsidRPr="00911AD9">
        <w:rPr>
          <w:b/>
          <w:sz w:val="32"/>
          <w:szCs w:val="32"/>
          <w:lang w:val="uk-UA"/>
        </w:rPr>
        <w:tab/>
        <w:t xml:space="preserve">        С.І. ШИЛІН</w:t>
      </w:r>
    </w:p>
    <w:p w:rsidR="00931723" w:rsidRPr="0098688A" w:rsidRDefault="00931723" w:rsidP="002C33BA">
      <w:pPr>
        <w:jc w:val="both"/>
        <w:rPr>
          <w:sz w:val="32"/>
          <w:szCs w:val="32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Default="00931723" w:rsidP="002C33BA">
      <w:pPr>
        <w:jc w:val="both"/>
        <w:rPr>
          <w:sz w:val="28"/>
          <w:szCs w:val="28"/>
          <w:lang w:val="uk-UA"/>
        </w:rPr>
      </w:pPr>
    </w:p>
    <w:p w:rsidR="00931723" w:rsidRPr="001C3486" w:rsidRDefault="00931723" w:rsidP="005261D6">
      <w:pPr>
        <w:jc w:val="center"/>
        <w:rPr>
          <w:bCs/>
          <w:lang w:val="uk-UA"/>
        </w:rPr>
      </w:pPr>
    </w:p>
    <w:p w:rsidR="00931723" w:rsidRPr="001C3486" w:rsidRDefault="00931723" w:rsidP="005261D6">
      <w:pPr>
        <w:jc w:val="center"/>
        <w:rPr>
          <w:bCs/>
          <w:lang w:val="uk-UA"/>
        </w:rPr>
      </w:pPr>
    </w:p>
    <w:p w:rsidR="00931723" w:rsidRPr="001C3486" w:rsidRDefault="00931723" w:rsidP="005261D6">
      <w:pPr>
        <w:jc w:val="center"/>
        <w:rPr>
          <w:bCs/>
          <w:lang w:val="uk-UA"/>
        </w:rPr>
      </w:pPr>
    </w:p>
    <w:p w:rsidR="00931723" w:rsidRDefault="00931723" w:rsidP="001C3486">
      <w:pPr>
        <w:ind w:firstLine="708"/>
        <w:rPr>
          <w:b/>
          <w:bCs/>
          <w:sz w:val="28"/>
          <w:szCs w:val="28"/>
          <w:lang w:val="uk-UA"/>
        </w:rPr>
      </w:pPr>
    </w:p>
    <w:p w:rsidR="00931723" w:rsidRDefault="00931723" w:rsidP="001C3486">
      <w:pPr>
        <w:ind w:firstLine="708"/>
        <w:rPr>
          <w:b/>
          <w:bCs/>
          <w:sz w:val="28"/>
          <w:szCs w:val="28"/>
          <w:lang w:val="uk-UA"/>
        </w:rPr>
      </w:pPr>
    </w:p>
    <w:p w:rsidR="00931723" w:rsidRDefault="00931723" w:rsidP="001C3486">
      <w:pPr>
        <w:ind w:firstLine="708"/>
        <w:rPr>
          <w:b/>
          <w:bCs/>
          <w:sz w:val="28"/>
          <w:szCs w:val="28"/>
          <w:lang w:val="uk-UA"/>
        </w:rPr>
      </w:pPr>
    </w:p>
    <w:p w:rsidR="00931723" w:rsidRPr="00951742" w:rsidRDefault="00931723" w:rsidP="009139A9">
      <w:pPr>
        <w:pStyle w:val="31"/>
        <w:ind w:left="-180" w:firstLine="5580"/>
        <w:rPr>
          <w:bCs/>
          <w:lang w:val="uk-UA"/>
        </w:rPr>
      </w:pPr>
      <w:r w:rsidRPr="00951742">
        <w:rPr>
          <w:bCs/>
          <w:lang w:val="uk-UA"/>
        </w:rPr>
        <w:t>Додаток</w:t>
      </w:r>
    </w:p>
    <w:p w:rsidR="00931723" w:rsidRPr="00951742" w:rsidRDefault="00931723" w:rsidP="009139A9">
      <w:pPr>
        <w:pStyle w:val="31"/>
        <w:ind w:left="-180" w:firstLine="5580"/>
        <w:rPr>
          <w:bCs/>
          <w:lang w:val="uk-UA"/>
        </w:rPr>
      </w:pPr>
      <w:r w:rsidRPr="00951742">
        <w:rPr>
          <w:bCs/>
          <w:lang w:val="uk-UA"/>
        </w:rPr>
        <w:t>до рішення міської ради</w:t>
      </w:r>
    </w:p>
    <w:p w:rsidR="00931723" w:rsidRDefault="00931723" w:rsidP="00F236ED">
      <w:pPr>
        <w:ind w:left="4692" w:firstLine="708"/>
        <w:rPr>
          <w:sz w:val="28"/>
          <w:szCs w:val="28"/>
          <w:lang w:val="uk-UA"/>
        </w:rPr>
      </w:pPr>
      <w:r>
        <w:rPr>
          <w:sz w:val="28"/>
          <w:lang w:val="uk-UA"/>
        </w:rPr>
        <w:t>24.11.2016 р.</w:t>
      </w:r>
      <w:r>
        <w:rPr>
          <w:sz w:val="28"/>
          <w:szCs w:val="28"/>
          <w:lang w:val="uk-UA"/>
        </w:rPr>
        <w:t xml:space="preserve">    № 18/286</w:t>
      </w:r>
    </w:p>
    <w:p w:rsidR="00931723" w:rsidRPr="00951742" w:rsidRDefault="00931723" w:rsidP="009139A9">
      <w:pPr>
        <w:pStyle w:val="31"/>
        <w:ind w:left="0" w:firstLine="5400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right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4956" w:firstLine="708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Pr="00FB4DF0" w:rsidRDefault="00931723" w:rsidP="00FB4DF0">
      <w:pPr>
        <w:pStyle w:val="31"/>
        <w:ind w:left="-180" w:firstLine="708"/>
        <w:jc w:val="center"/>
        <w:rPr>
          <w:b/>
          <w:bCs/>
          <w:sz w:val="32"/>
          <w:szCs w:val="32"/>
          <w:lang w:val="uk-UA"/>
        </w:rPr>
      </w:pPr>
      <w:r w:rsidRPr="00FB4DF0">
        <w:rPr>
          <w:b/>
          <w:bCs/>
          <w:sz w:val="32"/>
          <w:szCs w:val="32"/>
          <w:lang w:val="uk-UA"/>
        </w:rPr>
        <w:t>ПОЛОЖЕННЯ</w:t>
      </w:r>
    </w:p>
    <w:p w:rsidR="00931723" w:rsidRPr="00951742" w:rsidRDefault="00931723" w:rsidP="009139A9">
      <w:pPr>
        <w:pStyle w:val="31"/>
        <w:ind w:left="-180" w:firstLine="0"/>
        <w:rPr>
          <w:bCs/>
          <w:sz w:val="24"/>
          <w:szCs w:val="24"/>
          <w:lang w:val="uk-UA"/>
        </w:rPr>
      </w:pPr>
    </w:p>
    <w:p w:rsidR="00931723" w:rsidRDefault="00931723" w:rsidP="003125C5">
      <w:pPr>
        <w:pStyle w:val="31"/>
        <w:ind w:left="-180" w:firstLine="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про УПРАВЛІННЯ З ВИКОНАННЯ ПОЛІТИКИ</w:t>
      </w:r>
    </w:p>
    <w:p w:rsidR="00931723" w:rsidRPr="00951742" w:rsidRDefault="00931723" w:rsidP="003125C5">
      <w:pPr>
        <w:pStyle w:val="31"/>
        <w:ind w:left="-180" w:firstLine="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ЛИСИЧАНСЬКОЇ МІСЬКОЇ РАДИ</w:t>
      </w:r>
    </w:p>
    <w:p w:rsidR="00931723" w:rsidRPr="00951742" w:rsidRDefault="00931723" w:rsidP="003125C5">
      <w:pPr>
        <w:pStyle w:val="31"/>
        <w:ind w:left="-180" w:firstLine="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В ГАЛУЗІ ЖИТЛОВО-КОМУНАЛЬНОГО ГОСПОДАРСТВА</w:t>
      </w:r>
    </w:p>
    <w:p w:rsidR="00931723" w:rsidRPr="00951742" w:rsidRDefault="00931723" w:rsidP="00FB4DF0">
      <w:pPr>
        <w:pStyle w:val="31"/>
        <w:ind w:left="-180" w:firstLine="18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(нова редакція)</w:t>
      </w:r>
    </w:p>
    <w:p w:rsidR="00931723" w:rsidRPr="00951742" w:rsidRDefault="00931723" w:rsidP="009139A9">
      <w:pPr>
        <w:pStyle w:val="31"/>
        <w:ind w:left="-180" w:firstLine="0"/>
        <w:jc w:val="left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888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888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888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-180" w:firstLine="888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2832" w:firstLine="708"/>
        <w:jc w:val="left"/>
        <w:rPr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931723" w:rsidRPr="00951742" w:rsidRDefault="00931723" w:rsidP="00800FE7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м. Лисичанськ</w:t>
      </w:r>
    </w:p>
    <w:p w:rsidR="00931723" w:rsidRPr="00951742" w:rsidRDefault="00931723" w:rsidP="00800FE7">
      <w:pPr>
        <w:pStyle w:val="31"/>
        <w:ind w:left="0" w:firstLine="0"/>
        <w:jc w:val="center"/>
        <w:rPr>
          <w:b/>
          <w:bCs/>
          <w:sz w:val="24"/>
          <w:szCs w:val="24"/>
          <w:lang w:val="uk-UA"/>
        </w:rPr>
      </w:pPr>
      <w:r w:rsidRPr="00951742">
        <w:rPr>
          <w:b/>
          <w:bCs/>
          <w:sz w:val="24"/>
          <w:szCs w:val="24"/>
          <w:lang w:val="uk-UA"/>
        </w:rPr>
        <w:t>2016р.</w:t>
      </w: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lang w:val="uk-UA"/>
        </w:rPr>
        <w:br w:type="page"/>
      </w:r>
      <w:r w:rsidRPr="00951742">
        <w:rPr>
          <w:b/>
          <w:bCs/>
          <w:sz w:val="32"/>
          <w:szCs w:val="32"/>
          <w:lang w:val="uk-UA"/>
        </w:rPr>
        <w:lastRenderedPageBreak/>
        <w:t>1. Загальні положення.</w:t>
      </w:r>
    </w:p>
    <w:p w:rsidR="00931723" w:rsidRPr="00951742" w:rsidRDefault="00931723" w:rsidP="009139A9">
      <w:pPr>
        <w:pStyle w:val="31"/>
        <w:ind w:left="0" w:firstLine="0"/>
        <w:jc w:val="left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1.1. УПРАВЛІННЯ З ВИКОНАННЯ ПОЛІТИКИ ЛИСИЧАНСЬКОЇ МІСЬКОЇ РАДИ В ГАЛУЗІ ЖИТЛОВО-КОМУНАЛЬНОГО ГОСПОДАРСТВА (далі – </w:t>
      </w:r>
      <w:proofErr w:type="spellStart"/>
      <w:r w:rsidRPr="00951742">
        <w:rPr>
          <w:bCs/>
          <w:lang w:val="uk-UA"/>
        </w:rPr>
        <w:t>„управління</w:t>
      </w:r>
      <w:proofErr w:type="spellEnd"/>
      <w:r w:rsidRPr="00951742">
        <w:rPr>
          <w:bCs/>
          <w:lang w:val="uk-UA"/>
        </w:rPr>
        <w:t>”) є виконавчим органом Лисичанської міської ради, у своїй діяльності є підзвітним та підконтрольним міській раді, його виконавчому комітету і міському голові.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1.2. Управління у своїй діяльності керується Конституцією та Законами України, актами Президента України, Кабінету Міністрів України, наказами міністерства з питань житлово-комунального господарства України, розпорядженнями і рішеннями обласної державної адміністрації, міської ради, прийнятими в межах її компетенції, цим Положенням, та в межах своїх повноважень організовує їх виконання. 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1.3. Управління  координує діяльність підприємств, підвідомчих йому:  КП ЛЖЕК №№ 1, 5, 6, 3, 8, ЛКАТП–032806, КП «Лисичанський </w:t>
      </w:r>
      <w:proofErr w:type="spellStart"/>
      <w:r w:rsidRPr="00951742">
        <w:rPr>
          <w:bCs/>
          <w:lang w:val="uk-UA"/>
        </w:rPr>
        <w:t>Шляхрембуд</w:t>
      </w:r>
      <w:proofErr w:type="spellEnd"/>
      <w:r w:rsidRPr="00951742">
        <w:rPr>
          <w:bCs/>
          <w:lang w:val="uk-UA"/>
        </w:rPr>
        <w:t>», КП «Лисичанське тролейбусне управління», КП ЛМР «</w:t>
      </w:r>
      <w:proofErr w:type="spellStart"/>
      <w:r w:rsidRPr="00951742">
        <w:rPr>
          <w:bCs/>
          <w:lang w:val="uk-UA"/>
        </w:rPr>
        <w:t>Електроавтотранс</w:t>
      </w:r>
      <w:proofErr w:type="spellEnd"/>
      <w:r w:rsidRPr="00951742">
        <w:rPr>
          <w:bCs/>
          <w:lang w:val="uk-UA"/>
        </w:rPr>
        <w:t>», КП «</w:t>
      </w:r>
      <w:proofErr w:type="spellStart"/>
      <w:r w:rsidRPr="00951742">
        <w:rPr>
          <w:bCs/>
          <w:lang w:val="uk-UA"/>
        </w:rPr>
        <w:t>Лисичанськміськсвітло</w:t>
      </w:r>
      <w:proofErr w:type="spellEnd"/>
      <w:r w:rsidRPr="00951742">
        <w:rPr>
          <w:bCs/>
          <w:lang w:val="uk-UA"/>
        </w:rPr>
        <w:t>», КП «Лисичанська ритуальна служба», КП «</w:t>
      </w:r>
      <w:proofErr w:type="spellStart"/>
      <w:r w:rsidRPr="00951742">
        <w:rPr>
          <w:bCs/>
          <w:lang w:val="uk-UA"/>
        </w:rPr>
        <w:t>Лисичанськтепломережа</w:t>
      </w:r>
      <w:proofErr w:type="spellEnd"/>
      <w:r w:rsidRPr="00951742">
        <w:rPr>
          <w:bCs/>
          <w:lang w:val="uk-UA"/>
        </w:rPr>
        <w:t>», ЛКСП «</w:t>
      </w:r>
      <w:proofErr w:type="spellStart"/>
      <w:r w:rsidRPr="00951742">
        <w:rPr>
          <w:bCs/>
          <w:lang w:val="uk-UA"/>
        </w:rPr>
        <w:t>Лисичанськводоканал</w:t>
      </w:r>
      <w:proofErr w:type="spellEnd"/>
      <w:r w:rsidRPr="00951742">
        <w:rPr>
          <w:bCs/>
          <w:lang w:val="uk-UA"/>
        </w:rPr>
        <w:t xml:space="preserve">», КП </w:t>
      </w:r>
      <w:proofErr w:type="spellStart"/>
      <w:r w:rsidRPr="00951742">
        <w:rPr>
          <w:bCs/>
          <w:lang w:val="uk-UA"/>
        </w:rPr>
        <w:t>„Лисичанськийтеплосервіс</w:t>
      </w:r>
      <w:proofErr w:type="spellEnd"/>
      <w:r w:rsidRPr="00951742">
        <w:rPr>
          <w:bCs/>
          <w:lang w:val="uk-UA"/>
        </w:rPr>
        <w:t xml:space="preserve">” з питань </w:t>
      </w:r>
      <w:proofErr w:type="spellStart"/>
      <w:r w:rsidRPr="00951742">
        <w:rPr>
          <w:bCs/>
          <w:lang w:val="uk-UA"/>
        </w:rPr>
        <w:t>тепло-</w:t>
      </w:r>
      <w:proofErr w:type="spellEnd"/>
      <w:r w:rsidRPr="00951742">
        <w:rPr>
          <w:bCs/>
          <w:lang w:val="uk-UA"/>
        </w:rPr>
        <w:t xml:space="preserve">, водопостачання та водовідведення, обліку та контролю за використанням енергоносіїв у бюджетній сфері, утримання та експлуатації житлового фонду, надання ритуальних послуг населенню, санітарного очищення та благоустрою території міста, утримання технічних засобів регулювання дорожнім рухом, а також надання послуг населенню з </w:t>
      </w:r>
      <w:proofErr w:type="spellStart"/>
      <w:r w:rsidRPr="00951742">
        <w:rPr>
          <w:bCs/>
          <w:lang w:val="uk-UA"/>
        </w:rPr>
        <w:t>пасажироперевезень</w:t>
      </w:r>
      <w:proofErr w:type="spellEnd"/>
      <w:r w:rsidRPr="00951742">
        <w:rPr>
          <w:bCs/>
          <w:lang w:val="uk-UA"/>
        </w:rPr>
        <w:t xml:space="preserve"> міським </w:t>
      </w:r>
      <w:proofErr w:type="spellStart"/>
      <w:r w:rsidRPr="00951742">
        <w:rPr>
          <w:bCs/>
          <w:lang w:val="uk-UA"/>
        </w:rPr>
        <w:t>електротранспортомі</w:t>
      </w:r>
      <w:proofErr w:type="spellEnd"/>
      <w:r w:rsidRPr="00951742">
        <w:rPr>
          <w:bCs/>
          <w:lang w:val="uk-UA"/>
        </w:rPr>
        <w:t xml:space="preserve"> автомобільним транспортом загального користування та взаємодіє з енергопостачальними підприємствами міста з питань енергопостачання, та є правонаступником УПРАВЛІННЯ З ВИКОНАННЯ ЕНЕРГЕТИЧНОЇ ПОЛІТИКИ ЛИСИЧАНСЬКОЇ МІСЬКОЇ РАДИ </w:t>
      </w:r>
      <w:r w:rsidRPr="00951742">
        <w:rPr>
          <w:lang w:val="uk-UA"/>
        </w:rPr>
        <w:t>УСФЕРІ КОМУНАЛЬНОЇ</w:t>
      </w:r>
      <w:r w:rsidRPr="00951742">
        <w:rPr>
          <w:bCs/>
          <w:lang w:val="uk-UA"/>
        </w:rPr>
        <w:t xml:space="preserve"> ВЛАСНОСТІ,  як приєднаного.</w:t>
      </w:r>
    </w:p>
    <w:p w:rsidR="00931723" w:rsidRDefault="00931723" w:rsidP="009139A9">
      <w:pPr>
        <w:pStyle w:val="31"/>
        <w:ind w:left="0" w:firstLine="708"/>
        <w:rPr>
          <w:bCs/>
          <w:lang w:val="uk-UA"/>
        </w:rPr>
      </w:pPr>
      <w:r>
        <w:rPr>
          <w:bCs/>
          <w:lang w:val="uk-UA"/>
        </w:rPr>
        <w:t>1.4. Управління є юридичною особою, правонаступником управління житлово-комунального господарства міської ради на підставі рішення  міської ради від 30.01.2003 року № 287 та правонаступником управління з виконання енергетичної політики Лисичанської міської ради у сфері комунальної власності на підставі рішення міської ради від 18.12.2009 року № 1289, має самостійний баланс, розрахунковий  та інші рахунки в банку, печатку з зображенням Державного Герба України та штамп з найменуванням підприємства.</w:t>
      </w: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>2. Завдання управління.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/>
          <w:bCs/>
          <w:lang w:val="uk-UA"/>
        </w:rPr>
      </w:pPr>
      <w:r w:rsidRPr="00951742">
        <w:rPr>
          <w:b/>
          <w:bCs/>
          <w:lang w:val="uk-UA"/>
        </w:rPr>
        <w:t>Основними завданнями Управління є: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2.1. Здійснення контролю за додержанням технології виробництва теплової енергії, гарячої води, видобування та транспортування питної води та очищення стоків в міському тепловому та водопровідно-каналізаційному господарстві.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2.2. Організація виконання державних програм, розроблення і реалізація місцевих програм розвитку житлово-комунального господарства, подання </w:t>
      </w:r>
      <w:r w:rsidRPr="00951742">
        <w:rPr>
          <w:bCs/>
          <w:lang w:val="uk-UA"/>
        </w:rPr>
        <w:lastRenderedPageBreak/>
        <w:t>пропозицій до проектів місцевих програм соціально-економічного розвитку міста щодо поліпшення житлово-комунального обслуговування населення та благоустрою території міста.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2.3. Участь в розробці державних програм соціально-економічного розвитку міста та цільових програм, спрямованих щодо покращення якості послуг </w:t>
      </w:r>
      <w:proofErr w:type="spellStart"/>
      <w:r w:rsidRPr="00951742">
        <w:rPr>
          <w:bCs/>
          <w:lang w:val="uk-UA"/>
        </w:rPr>
        <w:t>тепло-</w:t>
      </w:r>
      <w:proofErr w:type="spellEnd"/>
      <w:r w:rsidRPr="00951742">
        <w:rPr>
          <w:bCs/>
          <w:lang w:val="uk-UA"/>
        </w:rPr>
        <w:t>, водопостачання та водовідведення населенню та підприємствам міста.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2.4. Здійснення контролю за ефективним використанням енергоносіїв у комунальному господарстві та бюджетних установах згідно з Законом України </w:t>
      </w:r>
      <w:proofErr w:type="spellStart"/>
      <w:r w:rsidRPr="00951742">
        <w:rPr>
          <w:bCs/>
          <w:lang w:val="uk-UA"/>
        </w:rPr>
        <w:t>„Про</w:t>
      </w:r>
      <w:proofErr w:type="spellEnd"/>
      <w:r w:rsidRPr="00951742">
        <w:rPr>
          <w:bCs/>
          <w:lang w:val="uk-UA"/>
        </w:rPr>
        <w:t xml:space="preserve"> енергозбереження”.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2.5. Здійснення обліку та контролю за використанням енергоносіїв бюджетними організаціями міста.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2.6.  Вживання заходів з розвитку міського автомобільного транспорту загального користування.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2.7. Здійснення  перевірки бюджетних організацій з метою виявлення нераціонального використання енергоносіїв, надає рекомендації щодо їх усунення та контролює їх виконання.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2.8. Забезпечення на території міста реалізації державної політики та політики міської ради у сфері житлово-комунального господарства та міського електротранспорту (далі житлово-комунальне господарство) насамперед щодо організації і здійснення заходів з його реформування.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2.9. Аналіз стану житлово-комунального господарства міста та підготовка пропозицій до проекту місцевого бюджету щодо фінансування місцевих програм розвитку житлово-комунального господарства і благоустрою міста.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2.10. Контроль за додержанням підприємствами міста, що надають житлово-комунальні послуги та підвідомчі управлінню, вимог нормативно-правових актів з питань житлово-комунального господарства.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2.11. Забезпечення цільового та ефективного використання бюджетних коштів, що виділяються управлінню як головному розпорядникові бюджетних коштів на виконання цілей відповідних до завдань управління згідно рішень міської ради та діючого законодавства.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2.12. Розробка проектів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управління.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2.13. Вирішення інших питань у сфері житлово-комунального господарства відповідно до законодавства.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>3. Функції управління.</w:t>
      </w: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/>
          <w:bCs/>
          <w:lang w:val="uk-UA"/>
        </w:rPr>
      </w:pPr>
      <w:r w:rsidRPr="00951742">
        <w:rPr>
          <w:b/>
          <w:bCs/>
          <w:lang w:val="uk-UA"/>
        </w:rPr>
        <w:t>Управління відповідно до покладених на нього завдань: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3.1 Бере участь у реалізації державної політики у сфері житлово-комунального господарства, готує пропозиції до проектів програм соціально-економічного розвитку міста та місцевого бюджету.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3.2 Організовує виконання рішень міської ради і його виконавчого комітету з питань житлово-комунального господарства.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 xml:space="preserve">          3.3. У сфері реалізації заходів розвитку міського автомобільного транспорту загального користування організовує  залучення на договірних </w:t>
      </w:r>
      <w:r w:rsidRPr="00951742">
        <w:rPr>
          <w:bCs/>
          <w:lang w:val="uk-UA"/>
        </w:rPr>
        <w:lastRenderedPageBreak/>
        <w:t xml:space="preserve">засадах підприємств, установ та організацій до участі в обслуговуванні населення засобами автомобільного транспорту загального користування. 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3.4 Готує і подає в установленому порядку пропозиції щодо: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удосконалення структури управління та розвитку житлово-комунального господарства міста;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фінансування капітального ремонту та реконструкції житлових будинків, міських програм розвитку житлово-комунального господарства та благоустрою міста;</w:t>
      </w:r>
    </w:p>
    <w:p w:rsidR="00931723" w:rsidRPr="00951742" w:rsidRDefault="00931723" w:rsidP="009139A9">
      <w:pPr>
        <w:pStyle w:val="31"/>
        <w:ind w:left="0" w:firstLine="708"/>
        <w:rPr>
          <w:bCs/>
        </w:rPr>
      </w:pPr>
      <w:r w:rsidRPr="00951742">
        <w:rPr>
          <w:bCs/>
          <w:lang w:val="uk-UA"/>
        </w:rPr>
        <w:t>- доцільності передачі в управління, оренду або концесію цілісних майнових комплексів житлово-комунального господарства, які задовольняють потреби у житлово-комунальних послугах мешканців міста та мають важливе соціальне значення;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</w:rPr>
        <w:t xml:space="preserve">- </w:t>
      </w:r>
      <w:r w:rsidRPr="00951742">
        <w:rPr>
          <w:bCs/>
          <w:lang w:val="uk-UA"/>
        </w:rPr>
        <w:t>передачі в оренду (</w:t>
      </w:r>
      <w:proofErr w:type="gramStart"/>
      <w:r w:rsidRPr="00951742">
        <w:rPr>
          <w:bCs/>
          <w:lang w:val="uk-UA"/>
        </w:rPr>
        <w:t>окр</w:t>
      </w:r>
      <w:proofErr w:type="gramEnd"/>
      <w:r w:rsidRPr="00951742">
        <w:rPr>
          <w:bCs/>
          <w:lang w:val="uk-UA"/>
        </w:rPr>
        <w:t>ім цілісних майнових комплексів, його структурних підрозділів) окреме індивідуально-визначене майно за згодою і в порядку, визначеному управлінням власності Лисичанської міської ради;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забезпечення згідно із законодавством реформування житлово-комунального господарства міста на засадах прозорості та гласності;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приймання участі у реалізації державної політики з питань охорони навколишнього природного середовища та раціонального використання природних ресурсів, екологічної безпеки, санітарного стану населених пунктів, запобігання підтопленню міста, ліквідації його наслідків;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подання організаційно-методичної допомоги будинковим, квартальним і вуличним комітетам, об’єднанням співвласників багатоквартирних будинків з питань утримання і збереження житлового фонду, реалізації заходів щодо поліпшення санітарного стану та благоустрою житлових будинків і прибудинкових територій;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proofErr w:type="spellStart"/>
      <w:r w:rsidRPr="00951742">
        <w:rPr>
          <w:bCs/>
          <w:lang w:val="uk-UA"/>
        </w:rPr>
        <w:t>-надання</w:t>
      </w:r>
      <w:proofErr w:type="spellEnd"/>
      <w:r w:rsidRPr="00951742">
        <w:rPr>
          <w:bCs/>
          <w:lang w:val="uk-UA"/>
        </w:rPr>
        <w:t xml:space="preserve"> необхідної організаційної та правової допомоги органам самоорганізації населення передбаченої чинним законодавством та «Положенням про порядок здійснення легалізації органів самоорганізації населення у місті Лисичанську», затвердженого рішенням міської ради від 25.10.2012 року № 38/677;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інформування населення через засоби масової інформації про програми розвитку житлово-комунального господарства міста, організовує їх громадське обговорення;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організації конкурсу на визначення виконавців з надання житлово-комунальних послуг, за результатами якого укладає відповідні угоди з переможцями;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обстеження відомчого житлового фонду та надає пропозиції щодо його прийняття у комунальну власність територіальної громади;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виконання функції замовника з проектування, реконструкції, капітального ремонту та капітального будівництва об’єктів житлово-комунального господарства міста і капітального ремонту житлового фонду;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закупівлі товарів, робіт і послуг, необхідних для виконання своїх завдань, у порядку, встановленому законодавством;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проведення аналізу фінансового стану підприємств, які підвідомчі управлін</w:t>
      </w:r>
      <w:r>
        <w:rPr>
          <w:bCs/>
          <w:lang w:val="uk-UA"/>
        </w:rPr>
        <w:t>ню шляхом здійснення перевірок;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- організації контролю за здійсненням заходів, спрямованих на забезпечення сталої роботи житлово-комунального господарства міста в </w:t>
      </w:r>
      <w:r w:rsidRPr="00951742">
        <w:rPr>
          <w:bCs/>
          <w:lang w:val="uk-UA"/>
        </w:rPr>
        <w:lastRenderedPageBreak/>
        <w:t>осінньо-зимовий період, а також об’єктів галузі в умовах виникнення стихійного лиха, аварій, катастроф і ліквідації їх наслідків, проводить моніторинг підготовки житлово-комунального господарства до роботи в осінньо-зимовий період;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відповідно до законодавства контроль за додержанням правил комунального обслуговування та благоустрою, станом експлуатації та утримання житлового фонду і об’єктів комунального господарства;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організації обстеження житлових приміщень з метою визначення відповідності їх технічним і санітарним нормам;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проведення моніторингу стану реалізації державних, галузевих та місцевих програм розвитку житлово-комунального господарства міста;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- проведення організаційної та методичної роботи, спрямованої на реалізацію державної політики у сфері охорони праці та соціального захисту працівників житлово-комунального господарства підприємств, підвідомчих управлінню;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контролю за діяльністю підприємств, підвідомчих управлінню відносно  цільового використання бюджетних призначень, своєчасного і якісного виконання робіт згідно укладених договорів, за результатами вживає відповідних заходів реагування, спрямованих на поліпшення якості виконаних робіт підприємствами та їх своєчасністю, аналізує ефективне використання наявних ресурсів;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підготовки пропозицій щодо визначення умов укладення (розірвання) контрактів з керівниками житлово-комунальних підприємств, які належать до сфери діяльності управління, а також погоджує призначення на посаду і звільнення з посади керівників цих підприємств;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- вживання заходів до поліпшення роботи підприємств комунальної енергетики з енергозбереження та оснащення об’єктів житлово-комунального господарства і наявного житлового фонду засобами обліку та регулювання споживання енергії;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розгляду в установленому порядку у межах своєї компетенції звернення громадян, підприємств, установ і організацій, здійснює прийом громадян та вживає відповідних заходів для вирішення порушених ними питань;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здавання періодичної звітності з використання  бюджетних асигнувань;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аналізу  виробничо-господарської діяльності підвідомчих підприємств;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- проведення розрахунку лімітів на </w:t>
      </w:r>
      <w:proofErr w:type="spellStart"/>
      <w:r w:rsidRPr="00951742">
        <w:rPr>
          <w:bCs/>
          <w:lang w:val="uk-UA"/>
        </w:rPr>
        <w:t>тепло-</w:t>
      </w:r>
      <w:proofErr w:type="spellEnd"/>
      <w:r w:rsidRPr="00951742">
        <w:rPr>
          <w:bCs/>
          <w:lang w:val="uk-UA"/>
        </w:rPr>
        <w:t xml:space="preserve">, </w:t>
      </w:r>
      <w:proofErr w:type="spellStart"/>
      <w:r w:rsidRPr="00951742">
        <w:rPr>
          <w:bCs/>
          <w:lang w:val="uk-UA"/>
        </w:rPr>
        <w:t>газо-</w:t>
      </w:r>
      <w:proofErr w:type="spellEnd"/>
      <w:r w:rsidRPr="00951742">
        <w:rPr>
          <w:bCs/>
          <w:lang w:val="uk-UA"/>
        </w:rPr>
        <w:t>, водопостачання, електроенергію, а також на споживання твердого палива для бюджетних установ міської ради;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виконання щомісячного аналізу фактичного споживання енергоносіїв бюджетними установами міста згідно розрахунковому споживанню;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підготовки проектів рішень міської ради, виконавчого комітету, розпоряджень міського голови з питань, що належать до його компетенції;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- здійснення збору доказів та подання до суду заяв про визнання спадщини </w:t>
      </w:r>
      <w:proofErr w:type="spellStart"/>
      <w:r w:rsidRPr="00951742">
        <w:rPr>
          <w:bCs/>
          <w:lang w:val="uk-UA"/>
        </w:rPr>
        <w:t>відумерлою</w:t>
      </w:r>
      <w:proofErr w:type="spellEnd"/>
      <w:r w:rsidRPr="00951742">
        <w:rPr>
          <w:bCs/>
          <w:lang w:val="uk-UA"/>
        </w:rPr>
        <w:t>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приймання участі у складанні заходів з підготовки підвідомчих підприємств, об’єктів житлово-комунального господарства та соціальної сфери до роботи в осінньо-зимовий період та здійснює контроль за їх виконанням;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контролю за проходженням опалювального сезону в частині безперебійного енергопостачання та ліквідації аварійних ситуацій;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lastRenderedPageBreak/>
        <w:t xml:space="preserve">- узгодження та видавання технічних умов з </w:t>
      </w:r>
      <w:proofErr w:type="spellStart"/>
      <w:r w:rsidRPr="00951742">
        <w:rPr>
          <w:bCs/>
          <w:lang w:val="uk-UA"/>
        </w:rPr>
        <w:t>тепло-</w:t>
      </w:r>
      <w:proofErr w:type="spellEnd"/>
      <w:r w:rsidRPr="00951742">
        <w:rPr>
          <w:bCs/>
          <w:lang w:val="uk-UA"/>
        </w:rPr>
        <w:t>, водопостачання, водовідведення та здійснює контроль за їх виконанням;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узгодження та контроль за формуванням тарифів на житлово-комунальні послуги;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перевірки наявності та стану основних засобів на підвідомчих Управлінню підприємствах; разом з управлінням власності міської ради;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контролю за станом експлуатації та утримання обладнання, інженерних мереж, засобів обліку та регулювання споживання енергоносіїв в бюджетних установах, а також підприємствах міста незалежно від форми власності, які надають комунальні послуги;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 - здійснення контролю за роботами, пов’язаними  з впровадженням передових технологій та правильністю застосування нормативно-правових актів в житлово-комунальному господарстві міста;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здійснення контролю за дотриманням діючих норм та правил з обліку енергоносіїв, пожежної безпеки та експлуатації інженерних мереж (</w:t>
      </w:r>
      <w:proofErr w:type="spellStart"/>
      <w:r w:rsidRPr="00951742">
        <w:rPr>
          <w:bCs/>
          <w:lang w:val="uk-UA"/>
        </w:rPr>
        <w:t>тепло-</w:t>
      </w:r>
      <w:proofErr w:type="spellEnd"/>
      <w:r w:rsidRPr="00951742">
        <w:rPr>
          <w:bCs/>
          <w:lang w:val="uk-UA"/>
        </w:rPr>
        <w:t xml:space="preserve">, </w:t>
      </w:r>
      <w:proofErr w:type="spellStart"/>
      <w:r w:rsidRPr="00951742">
        <w:rPr>
          <w:bCs/>
          <w:lang w:val="uk-UA"/>
        </w:rPr>
        <w:t>газо-</w:t>
      </w:r>
      <w:proofErr w:type="spellEnd"/>
      <w:r w:rsidRPr="00951742">
        <w:rPr>
          <w:bCs/>
          <w:lang w:val="uk-UA"/>
        </w:rPr>
        <w:t xml:space="preserve">, </w:t>
      </w:r>
      <w:proofErr w:type="spellStart"/>
      <w:r w:rsidRPr="00951742">
        <w:rPr>
          <w:bCs/>
          <w:lang w:val="uk-UA"/>
        </w:rPr>
        <w:t>електро-</w:t>
      </w:r>
      <w:proofErr w:type="spellEnd"/>
      <w:r w:rsidRPr="00951742">
        <w:rPr>
          <w:bCs/>
          <w:lang w:val="uk-UA"/>
        </w:rPr>
        <w:t xml:space="preserve">, водопостачання та водовідведення) підприємствами, установами  та організаціями міста незалежно від форми власності, які здійснюють виробничу діяльність в приміщеннях бюджетних організацій або які є </w:t>
      </w:r>
      <w:proofErr w:type="spellStart"/>
      <w:r w:rsidRPr="00951742">
        <w:rPr>
          <w:bCs/>
          <w:lang w:val="uk-UA"/>
        </w:rPr>
        <w:t>субспоживачами</w:t>
      </w:r>
      <w:proofErr w:type="spellEnd"/>
      <w:r w:rsidRPr="00951742">
        <w:rPr>
          <w:bCs/>
          <w:lang w:val="uk-UA"/>
        </w:rPr>
        <w:t xml:space="preserve"> з енергозабезпечення;</w:t>
      </w:r>
    </w:p>
    <w:p w:rsidR="00931723" w:rsidRPr="00951742" w:rsidRDefault="00931723" w:rsidP="009139A9">
      <w:pPr>
        <w:pStyle w:val="31"/>
        <w:ind w:firstLine="0"/>
        <w:rPr>
          <w:bCs/>
          <w:lang w:val="uk-UA"/>
        </w:rPr>
      </w:pPr>
      <w:r w:rsidRPr="00951742">
        <w:rPr>
          <w:bCs/>
          <w:lang w:val="uk-UA"/>
        </w:rPr>
        <w:t>- внесення пропозицій при формуванні місцевого бюджету;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- виконання інших функцій, передбачених законодавством.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 xml:space="preserve">4. Права управління. </w:t>
      </w:r>
    </w:p>
    <w:p w:rsidR="00931723" w:rsidRPr="00951742" w:rsidRDefault="00931723" w:rsidP="009139A9">
      <w:pPr>
        <w:pStyle w:val="31"/>
        <w:ind w:left="0" w:firstLine="708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>Управління має право: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4.1. Одержувати в установленому порядку від інших структурних підрозділів органів місцевого самоврядування, підприємств, установ та організацій інформацію, документи та інші матеріали, необхідні для виконання покладених на нього завдань.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4.2. Здійснювати захист своїх прав та законних інтересів у суді.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4.3. Видавати у межах своїх повноважень накази, розпорядження, організовує та контролює їх виконання.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4.4. Складати протоколи про адміністративні правопорушення, передбачених статтями 152, 153 Кодексу про адміністративні правопорушення.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4.5. Управління у процесі виконання покладених на нього завдань взаємодіє з іншими структурними підрозділами органів місцевого самоврядування, виконавчими органами міської ради, підприємствами, установами, організаціями та громадянами.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4.6. Залучати  представників виконавчих органів міської ради для виконання покладених на нього завдань.</w:t>
      </w: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 xml:space="preserve">5. Керівництво управлінням.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5.1. Управління очолює начальник, який призначається на посаду та звільняється з посади міським головою.</w:t>
      </w:r>
    </w:p>
    <w:p w:rsidR="00931723" w:rsidRPr="007B1219" w:rsidRDefault="00931723" w:rsidP="009139A9">
      <w:pPr>
        <w:pStyle w:val="31"/>
        <w:ind w:left="0" w:firstLine="708"/>
        <w:rPr>
          <w:bCs/>
        </w:rPr>
      </w:pPr>
      <w:r w:rsidRPr="00951742">
        <w:rPr>
          <w:bCs/>
          <w:lang w:val="uk-UA"/>
        </w:rPr>
        <w:t>5.2.  Начальник управління має заступників, які призначаються на посаду та звільняються з посади міським головою за поданням начальника управління.</w:t>
      </w:r>
    </w:p>
    <w:p w:rsidR="007B1219" w:rsidRDefault="007B1219" w:rsidP="009139A9">
      <w:pPr>
        <w:pStyle w:val="31"/>
        <w:ind w:left="0" w:firstLine="708"/>
        <w:rPr>
          <w:bCs/>
          <w:lang w:val="en-US"/>
        </w:rPr>
      </w:pPr>
    </w:p>
    <w:p w:rsidR="007B1219" w:rsidRPr="007B1219" w:rsidRDefault="007B1219" w:rsidP="009139A9">
      <w:pPr>
        <w:pStyle w:val="31"/>
        <w:ind w:left="0" w:firstLine="708"/>
        <w:rPr>
          <w:bCs/>
          <w:lang w:val="en-US"/>
        </w:rPr>
      </w:pPr>
      <w:bookmarkStart w:id="0" w:name="_GoBack"/>
      <w:bookmarkEnd w:id="0"/>
    </w:p>
    <w:p w:rsidR="00931723" w:rsidRPr="00951742" w:rsidRDefault="00931723" w:rsidP="009139A9">
      <w:pPr>
        <w:pStyle w:val="31"/>
        <w:ind w:left="0" w:firstLine="708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lastRenderedPageBreak/>
        <w:t>5.3. Начальник управління: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здійснює керівництво діяльністю управління, несе персональну відповідальність перед міським головою за виконання покладених на управління завдань;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затверджує функціональні обов’язки працівників управління та визначає ступінь їх відповідальності;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подає на розгляд міського голови кошторис і штатний розпис управління в межах граничної чисельності та фонду оплати праці його працівників;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розпоряджається коштами в межах затвердженого кошторису управління, несе персональну відповідальність за їх цільове використання;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видає у межах своєї компетенції накази, організовує і контролює їх виконання.</w:t>
      </w: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</w:p>
    <w:p w:rsidR="00931723" w:rsidRPr="00951742" w:rsidRDefault="00931723" w:rsidP="009139A9">
      <w:pPr>
        <w:pStyle w:val="31"/>
        <w:ind w:left="0" w:firstLine="0"/>
        <w:jc w:val="center"/>
        <w:rPr>
          <w:b/>
          <w:bCs/>
          <w:sz w:val="32"/>
          <w:szCs w:val="32"/>
          <w:lang w:val="uk-UA"/>
        </w:rPr>
      </w:pPr>
      <w:r w:rsidRPr="00951742">
        <w:rPr>
          <w:b/>
          <w:bCs/>
          <w:sz w:val="32"/>
          <w:szCs w:val="32"/>
          <w:lang w:val="uk-UA"/>
        </w:rPr>
        <w:t>6. Фінансування діяльності управління, майно управління.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6.1. Управління є бюджетною установою і фінансується за рахунок коштів міського бюджету м. Лисичанська.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6.2. Джерелом формування коштів управління є: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>- кошти міського бюджету;</w:t>
      </w:r>
    </w:p>
    <w:p w:rsidR="00931723" w:rsidRPr="00951742" w:rsidRDefault="00931723" w:rsidP="009139A9">
      <w:pPr>
        <w:pStyle w:val="31"/>
        <w:ind w:left="0" w:firstLine="0"/>
        <w:rPr>
          <w:bCs/>
          <w:lang w:val="uk-UA"/>
        </w:rPr>
      </w:pPr>
      <w:r w:rsidRPr="00951742">
        <w:rPr>
          <w:bCs/>
          <w:lang w:val="uk-UA"/>
        </w:rPr>
        <w:t xml:space="preserve">- інші кошти, що передаються управлінню згідно з </w:t>
      </w:r>
      <w:r>
        <w:rPr>
          <w:bCs/>
          <w:lang w:val="uk-UA"/>
        </w:rPr>
        <w:t>чинним</w:t>
      </w:r>
      <w:r w:rsidRPr="00951742">
        <w:rPr>
          <w:bCs/>
          <w:lang w:val="uk-UA"/>
        </w:rPr>
        <w:t xml:space="preserve"> законодавством України.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6.3. Майно управління складають основні і оборотні засоби, а також інші цінності, передані йому в оперативне керування, вартість яких відображена в балансі.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Заборонено розподіл отриманих доходів (прибутків) або їх частини серед засновників (учасників),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 xml:space="preserve">Доходи використовуються виключно для фінансування видатків на утримання юридичної особи, реалізації мети (цілей, завдань) та напрямів діяльності, визначених установчими документами.  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 w:rsidRPr="00951742">
        <w:rPr>
          <w:bCs/>
          <w:lang w:val="uk-UA"/>
        </w:rPr>
        <w:t>6.</w:t>
      </w:r>
      <w:r>
        <w:rPr>
          <w:bCs/>
          <w:lang w:val="uk-UA"/>
        </w:rPr>
        <w:t>4</w:t>
      </w:r>
      <w:r w:rsidRPr="00951742">
        <w:rPr>
          <w:bCs/>
          <w:lang w:val="uk-UA"/>
        </w:rPr>
        <w:t xml:space="preserve">. Управління створюється та ліквідується рішенням міської ради відповідно до </w:t>
      </w:r>
      <w:r>
        <w:rPr>
          <w:bCs/>
          <w:lang w:val="uk-UA"/>
        </w:rPr>
        <w:t>чинного</w:t>
      </w:r>
      <w:r w:rsidRPr="00951742">
        <w:rPr>
          <w:bCs/>
          <w:lang w:val="uk-UA"/>
        </w:rPr>
        <w:t xml:space="preserve"> законодавства.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>
        <w:rPr>
          <w:bCs/>
          <w:lang w:val="uk-UA"/>
        </w:rPr>
        <w:t>6.5</w:t>
      </w:r>
      <w:r w:rsidRPr="00951742">
        <w:rPr>
          <w:bCs/>
          <w:lang w:val="uk-UA"/>
        </w:rPr>
        <w:t>. При ліквідації або реорганізації управління його активи зараховуються до міського бюджету або передаються правонаступнику – неприбутковій бюджетній установі, визначеним рішенням сесії міської ради.</w:t>
      </w:r>
    </w:p>
    <w:p w:rsidR="00931723" w:rsidRPr="00951742" w:rsidRDefault="00931723" w:rsidP="009139A9">
      <w:pPr>
        <w:pStyle w:val="31"/>
        <w:ind w:left="0" w:firstLine="708"/>
        <w:rPr>
          <w:bCs/>
          <w:lang w:val="uk-UA"/>
        </w:rPr>
      </w:pPr>
      <w:r>
        <w:rPr>
          <w:bCs/>
          <w:lang w:val="uk-UA"/>
        </w:rPr>
        <w:t>6.6</w:t>
      </w:r>
      <w:r w:rsidRPr="00951742">
        <w:rPr>
          <w:bCs/>
          <w:lang w:val="uk-UA"/>
        </w:rPr>
        <w:t xml:space="preserve">. Зміни в Положення про управління вносяться у випадку зміни </w:t>
      </w:r>
      <w:r>
        <w:rPr>
          <w:bCs/>
          <w:lang w:val="uk-UA"/>
        </w:rPr>
        <w:t xml:space="preserve">чинного </w:t>
      </w:r>
      <w:r w:rsidRPr="00951742">
        <w:rPr>
          <w:bCs/>
          <w:lang w:val="uk-UA"/>
        </w:rPr>
        <w:t>законодавства та у зв’язку з їх необхідністю, шляхом затвердження їх рішенням міської ради. Зміни в Положення набирають чинності з дня їх державної реєстрації</w:t>
      </w:r>
      <w:r>
        <w:rPr>
          <w:bCs/>
          <w:lang w:val="uk-UA"/>
        </w:rPr>
        <w:t>.</w:t>
      </w:r>
      <w:r w:rsidRPr="00951742">
        <w:rPr>
          <w:bCs/>
          <w:lang w:val="uk-UA"/>
        </w:rPr>
        <w:t xml:space="preserve"> </w:t>
      </w:r>
    </w:p>
    <w:p w:rsidR="00931723" w:rsidRPr="00951742" w:rsidRDefault="00931723" w:rsidP="009139A9">
      <w:pPr>
        <w:pStyle w:val="31"/>
        <w:ind w:left="0" w:firstLine="0"/>
        <w:rPr>
          <w:b/>
          <w:lang w:val="uk-UA"/>
        </w:rPr>
      </w:pPr>
    </w:p>
    <w:p w:rsidR="00931723" w:rsidRPr="00951742" w:rsidRDefault="00931723" w:rsidP="009139A9">
      <w:pPr>
        <w:pStyle w:val="31"/>
        <w:ind w:left="0" w:firstLine="0"/>
        <w:rPr>
          <w:bCs/>
          <w:sz w:val="32"/>
          <w:szCs w:val="32"/>
          <w:lang w:val="uk-UA"/>
        </w:rPr>
      </w:pPr>
      <w:r w:rsidRPr="00951742">
        <w:rPr>
          <w:b/>
          <w:sz w:val="32"/>
          <w:szCs w:val="32"/>
          <w:lang w:val="uk-UA"/>
        </w:rPr>
        <w:t>Секретар міської ради</w:t>
      </w:r>
      <w:r w:rsidRPr="00951742">
        <w:rPr>
          <w:b/>
          <w:sz w:val="32"/>
          <w:szCs w:val="32"/>
          <w:lang w:val="uk-UA"/>
        </w:rPr>
        <w:tab/>
      </w:r>
      <w:r w:rsidRPr="00951742">
        <w:rPr>
          <w:b/>
          <w:sz w:val="32"/>
          <w:szCs w:val="32"/>
          <w:lang w:val="uk-UA"/>
        </w:rPr>
        <w:tab/>
      </w:r>
      <w:r w:rsidRPr="00951742">
        <w:rPr>
          <w:b/>
          <w:sz w:val="32"/>
          <w:szCs w:val="32"/>
          <w:lang w:val="uk-UA"/>
        </w:rPr>
        <w:tab/>
      </w:r>
      <w:r w:rsidRPr="00951742">
        <w:rPr>
          <w:b/>
          <w:sz w:val="32"/>
          <w:szCs w:val="32"/>
          <w:lang w:val="uk-UA"/>
        </w:rPr>
        <w:tab/>
      </w:r>
      <w:r w:rsidRPr="00951742">
        <w:rPr>
          <w:b/>
          <w:sz w:val="32"/>
          <w:szCs w:val="32"/>
          <w:lang w:val="uk-UA"/>
        </w:rPr>
        <w:tab/>
      </w:r>
      <w:r w:rsidRPr="00951742">
        <w:rPr>
          <w:b/>
          <w:sz w:val="32"/>
          <w:szCs w:val="32"/>
          <w:lang w:val="uk-UA"/>
        </w:rPr>
        <w:tab/>
        <w:t xml:space="preserve">  Е.І. </w:t>
      </w:r>
      <w:proofErr w:type="spellStart"/>
      <w:r w:rsidRPr="00951742">
        <w:rPr>
          <w:b/>
          <w:sz w:val="32"/>
          <w:szCs w:val="32"/>
          <w:lang w:val="uk-UA"/>
        </w:rPr>
        <w:t>Щеглаков</w:t>
      </w:r>
      <w:proofErr w:type="spellEnd"/>
    </w:p>
    <w:p w:rsidR="00931723" w:rsidRPr="00951742" w:rsidRDefault="00931723" w:rsidP="009139A9">
      <w:pPr>
        <w:jc w:val="both"/>
        <w:rPr>
          <w:sz w:val="28"/>
          <w:szCs w:val="28"/>
          <w:lang w:val="uk-UA"/>
        </w:rPr>
      </w:pPr>
    </w:p>
    <w:p w:rsidR="00931723" w:rsidRPr="00951742" w:rsidRDefault="00931723" w:rsidP="009139A9">
      <w:pPr>
        <w:tabs>
          <w:tab w:val="left" w:pos="7260"/>
        </w:tabs>
        <w:rPr>
          <w:b/>
          <w:sz w:val="32"/>
          <w:szCs w:val="32"/>
          <w:lang w:val="uk-UA"/>
        </w:rPr>
      </w:pPr>
      <w:r w:rsidRPr="00951742">
        <w:rPr>
          <w:b/>
          <w:sz w:val="32"/>
          <w:szCs w:val="32"/>
          <w:lang w:val="uk-UA"/>
        </w:rPr>
        <w:t>Заступник міського голови</w:t>
      </w:r>
      <w:r w:rsidRPr="00951742">
        <w:rPr>
          <w:b/>
          <w:sz w:val="32"/>
          <w:szCs w:val="32"/>
          <w:lang w:val="uk-UA"/>
        </w:rPr>
        <w:tab/>
        <w:t>А.П.</w:t>
      </w:r>
      <w:proofErr w:type="spellStart"/>
      <w:r w:rsidRPr="00951742">
        <w:rPr>
          <w:b/>
          <w:sz w:val="32"/>
          <w:szCs w:val="32"/>
          <w:lang w:val="uk-UA"/>
        </w:rPr>
        <w:t>Якимчук</w:t>
      </w:r>
      <w:proofErr w:type="spellEnd"/>
    </w:p>
    <w:p w:rsidR="00931723" w:rsidRPr="00951742" w:rsidRDefault="00931723" w:rsidP="009139A9">
      <w:pPr>
        <w:rPr>
          <w:lang w:val="uk-UA"/>
        </w:rPr>
      </w:pPr>
    </w:p>
    <w:p w:rsidR="00931723" w:rsidRPr="00FA2544" w:rsidRDefault="00931723" w:rsidP="0046729E">
      <w:pPr>
        <w:tabs>
          <w:tab w:val="left" w:pos="7260"/>
        </w:tabs>
        <w:rPr>
          <w:b/>
          <w:sz w:val="32"/>
          <w:szCs w:val="32"/>
          <w:lang w:val="uk-UA"/>
        </w:rPr>
      </w:pPr>
    </w:p>
    <w:sectPr w:rsidR="00931723" w:rsidRPr="00FA2544" w:rsidSect="00FB4D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0A4"/>
    <w:rsid w:val="000522D7"/>
    <w:rsid w:val="00057898"/>
    <w:rsid w:val="00062408"/>
    <w:rsid w:val="000A250A"/>
    <w:rsid w:val="000A7845"/>
    <w:rsid w:val="000A7A51"/>
    <w:rsid w:val="00141D08"/>
    <w:rsid w:val="0014660A"/>
    <w:rsid w:val="0018255D"/>
    <w:rsid w:val="001C3486"/>
    <w:rsid w:val="001E5204"/>
    <w:rsid w:val="001F6A5E"/>
    <w:rsid w:val="002002B4"/>
    <w:rsid w:val="002C33BA"/>
    <w:rsid w:val="002E4F4B"/>
    <w:rsid w:val="002F619B"/>
    <w:rsid w:val="003042E3"/>
    <w:rsid w:val="003125C5"/>
    <w:rsid w:val="003418AB"/>
    <w:rsid w:val="00380C89"/>
    <w:rsid w:val="003E0A52"/>
    <w:rsid w:val="00430A95"/>
    <w:rsid w:val="0046729E"/>
    <w:rsid w:val="00471926"/>
    <w:rsid w:val="004729AB"/>
    <w:rsid w:val="00515075"/>
    <w:rsid w:val="005210A4"/>
    <w:rsid w:val="005261D6"/>
    <w:rsid w:val="005F3DC6"/>
    <w:rsid w:val="005F552D"/>
    <w:rsid w:val="00605A97"/>
    <w:rsid w:val="006111E0"/>
    <w:rsid w:val="00640709"/>
    <w:rsid w:val="00676135"/>
    <w:rsid w:val="00677585"/>
    <w:rsid w:val="006A6ED9"/>
    <w:rsid w:val="006C02E5"/>
    <w:rsid w:val="006C5DC2"/>
    <w:rsid w:val="006E1E7B"/>
    <w:rsid w:val="00715BD0"/>
    <w:rsid w:val="00727164"/>
    <w:rsid w:val="0073409A"/>
    <w:rsid w:val="0073409D"/>
    <w:rsid w:val="00747DA4"/>
    <w:rsid w:val="00756C9E"/>
    <w:rsid w:val="00757446"/>
    <w:rsid w:val="0076390B"/>
    <w:rsid w:val="00772ED9"/>
    <w:rsid w:val="007B1219"/>
    <w:rsid w:val="007D381A"/>
    <w:rsid w:val="00800FE7"/>
    <w:rsid w:val="00812ACB"/>
    <w:rsid w:val="00834AD8"/>
    <w:rsid w:val="008361FF"/>
    <w:rsid w:val="0083673D"/>
    <w:rsid w:val="00856A9A"/>
    <w:rsid w:val="00897071"/>
    <w:rsid w:val="008E58BD"/>
    <w:rsid w:val="00911AD9"/>
    <w:rsid w:val="009139A9"/>
    <w:rsid w:val="00931723"/>
    <w:rsid w:val="00951742"/>
    <w:rsid w:val="0098688A"/>
    <w:rsid w:val="0099437F"/>
    <w:rsid w:val="009E3AA5"/>
    <w:rsid w:val="00A02723"/>
    <w:rsid w:val="00A10515"/>
    <w:rsid w:val="00A11278"/>
    <w:rsid w:val="00A26A09"/>
    <w:rsid w:val="00A45803"/>
    <w:rsid w:val="00A86A1D"/>
    <w:rsid w:val="00A940E6"/>
    <w:rsid w:val="00B31669"/>
    <w:rsid w:val="00B65969"/>
    <w:rsid w:val="00BD0C03"/>
    <w:rsid w:val="00BE69EF"/>
    <w:rsid w:val="00BF73EC"/>
    <w:rsid w:val="00C12352"/>
    <w:rsid w:val="00C12B90"/>
    <w:rsid w:val="00C2367C"/>
    <w:rsid w:val="00C55508"/>
    <w:rsid w:val="00C73F54"/>
    <w:rsid w:val="00C741A6"/>
    <w:rsid w:val="00CB03F7"/>
    <w:rsid w:val="00CB0C4F"/>
    <w:rsid w:val="00CC38F1"/>
    <w:rsid w:val="00D37524"/>
    <w:rsid w:val="00D41453"/>
    <w:rsid w:val="00D4178F"/>
    <w:rsid w:val="00D80A60"/>
    <w:rsid w:val="00D95EE8"/>
    <w:rsid w:val="00E944D9"/>
    <w:rsid w:val="00EA2E33"/>
    <w:rsid w:val="00EE0B9A"/>
    <w:rsid w:val="00EF496D"/>
    <w:rsid w:val="00EF6950"/>
    <w:rsid w:val="00F236ED"/>
    <w:rsid w:val="00F24E50"/>
    <w:rsid w:val="00F41648"/>
    <w:rsid w:val="00F50EF4"/>
    <w:rsid w:val="00FA2544"/>
    <w:rsid w:val="00FB4DF0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A25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9"/>
    <w:qFormat/>
    <w:locked/>
    <w:rsid w:val="001C34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A250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65969"/>
    <w:rPr>
      <w:rFonts w:ascii="Calibri" w:hAnsi="Calibri" w:cs="Times New Roman"/>
      <w:b/>
      <w:bCs/>
      <w:lang w:val="ru-RU" w:eastAsia="ru-RU"/>
    </w:rPr>
  </w:style>
  <w:style w:type="character" w:styleId="a3">
    <w:name w:val="Hyperlink"/>
    <w:uiPriority w:val="99"/>
    <w:semiHidden/>
    <w:rsid w:val="000A250A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A25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0A250A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rsid w:val="000A250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A250A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A25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0A250A"/>
    <w:rPr>
      <w:rFonts w:ascii="Arial" w:hAnsi="Arial" w:cs="Arial"/>
      <w:vanish/>
      <w:sz w:val="16"/>
      <w:szCs w:val="16"/>
      <w:lang w:eastAsia="ru-RU"/>
    </w:rPr>
  </w:style>
  <w:style w:type="character" w:styleId="a5">
    <w:name w:val="Strong"/>
    <w:uiPriority w:val="99"/>
    <w:qFormat/>
    <w:rsid w:val="000A250A"/>
    <w:rPr>
      <w:rFonts w:cs="Times New Roman"/>
      <w:b/>
      <w:bCs/>
    </w:rPr>
  </w:style>
  <w:style w:type="paragraph" w:customStyle="1" w:styleId="p1">
    <w:name w:val="p1"/>
    <w:basedOn w:val="a"/>
    <w:uiPriority w:val="99"/>
    <w:rsid w:val="000A250A"/>
    <w:pPr>
      <w:spacing w:before="100" w:beforeAutospacing="1" w:after="100" w:afterAutospacing="1"/>
    </w:pPr>
  </w:style>
  <w:style w:type="character" w:customStyle="1" w:styleId="s1">
    <w:name w:val="s1"/>
    <w:uiPriority w:val="99"/>
    <w:rsid w:val="000A250A"/>
    <w:rPr>
      <w:rFonts w:cs="Times New Roman"/>
    </w:rPr>
  </w:style>
  <w:style w:type="character" w:customStyle="1" w:styleId="s2">
    <w:name w:val="s2"/>
    <w:uiPriority w:val="99"/>
    <w:rsid w:val="000A250A"/>
    <w:rPr>
      <w:rFonts w:cs="Times New Roman"/>
    </w:rPr>
  </w:style>
  <w:style w:type="paragraph" w:customStyle="1" w:styleId="p2">
    <w:name w:val="p2"/>
    <w:basedOn w:val="a"/>
    <w:uiPriority w:val="99"/>
    <w:rsid w:val="000A250A"/>
    <w:pPr>
      <w:spacing w:before="100" w:beforeAutospacing="1" w:after="100" w:afterAutospacing="1"/>
    </w:pPr>
  </w:style>
  <w:style w:type="character" w:customStyle="1" w:styleId="s3">
    <w:name w:val="s3"/>
    <w:uiPriority w:val="99"/>
    <w:rsid w:val="000A250A"/>
    <w:rPr>
      <w:rFonts w:cs="Times New Roman"/>
    </w:rPr>
  </w:style>
  <w:style w:type="paragraph" w:customStyle="1" w:styleId="p3">
    <w:name w:val="p3"/>
    <w:basedOn w:val="a"/>
    <w:uiPriority w:val="99"/>
    <w:rsid w:val="000A250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0A250A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0A250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0A2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250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2C33BA"/>
    <w:pPr>
      <w:ind w:left="708" w:firstLine="34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C33B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5261D6"/>
    <w:rPr>
      <w:rFonts w:ascii="Times New Roman" w:hAnsi="Times New Roman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7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750">
          <w:marLeft w:val="36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42</cp:revision>
  <cp:lastPrinted>2016-11-25T11:53:00Z</cp:lastPrinted>
  <dcterms:created xsi:type="dcterms:W3CDTF">2016-11-07T11:11:00Z</dcterms:created>
  <dcterms:modified xsi:type="dcterms:W3CDTF">2016-11-25T13:05:00Z</dcterms:modified>
</cp:coreProperties>
</file>