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color w:val="333333"/>
          <w:sz w:val="28"/>
          <w:szCs w:val="28"/>
          <w:lang w:val="uk-UA"/>
        </w:rPr>
      </w:pPr>
      <w:r>
        <w:rPr>
          <w:rStyle w:val="a6"/>
          <w:color w:val="333333"/>
          <w:lang w:val="uk-UA"/>
        </w:rPr>
        <w:t xml:space="preserve">Структура планованого тарифу </w:t>
      </w:r>
    </w:p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color w:val="333333"/>
          <w:lang w:val="uk-UA"/>
        </w:rPr>
      </w:pPr>
      <w:r>
        <w:rPr>
          <w:rStyle w:val="a6"/>
          <w:color w:val="333333"/>
          <w:lang w:val="uk-UA"/>
        </w:rPr>
        <w:t xml:space="preserve">на послугу  централізованого водопостачання </w:t>
      </w:r>
    </w:p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color w:val="333333"/>
          <w:lang w:val="uk-UA"/>
        </w:rPr>
      </w:pPr>
      <w:r>
        <w:rPr>
          <w:rStyle w:val="a6"/>
          <w:color w:val="333333"/>
          <w:lang w:val="uk-UA"/>
        </w:rPr>
        <w:t>на 2020 рік</w:t>
      </w:r>
    </w:p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color w:val="333333"/>
          <w:lang w:val="uk-UA"/>
        </w:rPr>
      </w:pPr>
    </w:p>
    <w:tbl>
      <w:tblPr>
        <w:tblW w:w="10632" w:type="dxa"/>
        <w:tblInd w:w="-318" w:type="dxa"/>
        <w:tblLook w:val="04A0"/>
      </w:tblPr>
      <w:tblGrid>
        <w:gridCol w:w="821"/>
        <w:gridCol w:w="363"/>
        <w:gridCol w:w="5743"/>
        <w:gridCol w:w="1058"/>
        <w:gridCol w:w="946"/>
        <w:gridCol w:w="1701"/>
      </w:tblGrid>
      <w:tr w:rsidR="00EF7431" w:rsidTr="00EF7431">
        <w:trPr>
          <w:trHeight w:val="346"/>
        </w:trPr>
        <w:tc>
          <w:tcPr>
            <w:tcW w:w="1184" w:type="dxa"/>
            <w:gridSpan w:val="2"/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43" w:type="dxa"/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58" w:type="dxa"/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47" w:type="dxa"/>
            <w:gridSpan w:val="2"/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>., без ПДВ)</w:t>
            </w:r>
          </w:p>
        </w:tc>
      </w:tr>
      <w:tr w:rsidR="00EF7431" w:rsidTr="00EF7431">
        <w:trPr>
          <w:trHeight w:hRule="exact" w:val="6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0" w:name="RANGE!A1:K56"/>
            <w:bookmarkEnd w:id="0"/>
            <w:r>
              <w:rPr>
                <w:rFonts w:ascii="Times New Roman" w:eastAsia="Times New Roman" w:hAnsi="Times New Roman"/>
                <w:lang w:val="uk-UA" w:eastAsia="ru-RU"/>
              </w:rPr>
              <w:t>№ з/п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Плановий період 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Виробнича собівартість, усього, у тому числі: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73283,588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30093,036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покупна 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покупна вода у природному стані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електроенергія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29386,395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1.1.4.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реагенти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706,641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1.1.5.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1.1.6.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прямі матеріальні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Прямі витрати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15566,061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5693,432</w:t>
            </w:r>
          </w:p>
        </w:tc>
      </w:tr>
      <w:tr w:rsidR="00EF7431" w:rsidTr="00EF7431">
        <w:trPr>
          <w:trHeight w:hRule="exact" w:val="6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3424,533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 необоротних активів виробничого призначення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2266,376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2,523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1.3.3.1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послуги сторонніх організацій з ремонтів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1.3.3.2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решта прямих витрат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2,523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1.4.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Загальновиробничі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21931,059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3809,869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2724,614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Фінансові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витрат повної собівартості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79818,071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7.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Планований прибуток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798,181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lang w:val="uk-UA" w:eastAsia="ru-RU"/>
              </w:rPr>
              <w:t>7.2.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обігові кошти 1 % від собівартості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798,181</w:t>
            </w:r>
          </w:p>
        </w:tc>
      </w:tr>
      <w:tr w:rsidR="00EF7431" w:rsidTr="00EF7431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8.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4551,549</w:t>
            </w:r>
          </w:p>
        </w:tc>
      </w:tr>
      <w:tr w:rsidR="00EF7431" w:rsidTr="00EF7431">
        <w:trPr>
          <w:trHeight w:hRule="exact" w:val="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9.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Вартість водопостачання споживачам за відповідними тарифами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85167,801</w:t>
            </w:r>
          </w:p>
        </w:tc>
      </w:tr>
      <w:tr w:rsidR="00EF7431" w:rsidTr="00EF7431">
        <w:trPr>
          <w:trHeight w:hRule="exact" w:val="4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Обсяг водопостачання споживачам, усього, у т.ч. на потреби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тис.куб.м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5507,440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10.1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4529,890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10.2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бюджетних установ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113,950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10.3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інших споживачів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863,600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10.4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інших водопровідно-каналізаційних господарств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11.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Середньозважений тариф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15,46</w:t>
            </w:r>
          </w:p>
        </w:tc>
      </w:tr>
    </w:tbl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ind w:left="8496"/>
        <w:rPr>
          <w:color w:val="333333"/>
          <w:lang w:val="uk-UA"/>
        </w:rPr>
      </w:pPr>
    </w:p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sz w:val="28"/>
          <w:szCs w:val="28"/>
        </w:rPr>
      </w:pPr>
      <w:r>
        <w:rPr>
          <w:rStyle w:val="a6"/>
          <w:color w:val="333333"/>
          <w:lang w:val="uk-UA"/>
        </w:rPr>
        <w:t xml:space="preserve">Структура планованого тарифу </w:t>
      </w:r>
    </w:p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color w:val="333333"/>
          <w:lang w:val="uk-UA"/>
        </w:rPr>
      </w:pPr>
      <w:r>
        <w:rPr>
          <w:rStyle w:val="a6"/>
          <w:color w:val="333333"/>
          <w:lang w:val="uk-UA"/>
        </w:rPr>
        <w:t>на послугу  централізованого водовідведення</w:t>
      </w:r>
    </w:p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color w:val="333333"/>
          <w:lang w:val="uk-UA"/>
        </w:rPr>
      </w:pPr>
      <w:r>
        <w:rPr>
          <w:rStyle w:val="a6"/>
          <w:color w:val="333333"/>
          <w:lang w:val="uk-UA"/>
        </w:rPr>
        <w:t>на 2020 рік</w:t>
      </w:r>
    </w:p>
    <w:p w:rsidR="00EF7431" w:rsidRDefault="00EF7431" w:rsidP="00EF7431">
      <w:pPr>
        <w:pStyle w:val="a4"/>
        <w:shd w:val="clear" w:color="auto" w:fill="FFFFFF"/>
        <w:spacing w:before="0" w:beforeAutospacing="0" w:after="0" w:afterAutospacing="0" w:line="40" w:lineRule="atLeast"/>
        <w:jc w:val="center"/>
        <w:rPr>
          <w:rStyle w:val="a6"/>
          <w:color w:val="333333"/>
          <w:lang w:val="uk-UA"/>
        </w:rPr>
      </w:pPr>
    </w:p>
    <w:tbl>
      <w:tblPr>
        <w:tblW w:w="10491" w:type="dxa"/>
        <w:tblInd w:w="-318" w:type="dxa"/>
        <w:tblLook w:val="04A0"/>
      </w:tblPr>
      <w:tblGrid>
        <w:gridCol w:w="821"/>
        <w:gridCol w:w="363"/>
        <w:gridCol w:w="5743"/>
        <w:gridCol w:w="1058"/>
        <w:gridCol w:w="946"/>
        <w:gridCol w:w="1560"/>
      </w:tblGrid>
      <w:tr w:rsidR="00EF7431" w:rsidTr="00EF7431">
        <w:trPr>
          <w:trHeight w:val="346"/>
        </w:trPr>
        <w:tc>
          <w:tcPr>
            <w:tcW w:w="1184" w:type="dxa"/>
            <w:gridSpan w:val="2"/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43" w:type="dxa"/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58" w:type="dxa"/>
            <w:vAlign w:val="bottom"/>
            <w:hideMark/>
          </w:tcPr>
          <w:p w:rsidR="00EF7431" w:rsidRDefault="00EF743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506" w:type="dxa"/>
            <w:gridSpan w:val="2"/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>., без ПДВ)</w:t>
            </w:r>
          </w:p>
        </w:tc>
      </w:tr>
      <w:tr w:rsidR="00EF7431" w:rsidTr="00EF7431">
        <w:trPr>
          <w:trHeight w:hRule="exact" w:val="6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№ з/п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Плановий період 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Виробнича собівартість,усього, у тому числі: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27330,210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3334,735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очищення власних стічних вод іншими суб'єктами господарювання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332,467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2508,073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витрати на реагенти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494,195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1.1.4.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1.1.5.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13357,098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3882,774</w:t>
            </w:r>
          </w:p>
        </w:tc>
      </w:tr>
      <w:tr w:rsidR="00EF7431" w:rsidTr="00EF7431">
        <w:trPr>
          <w:trHeight w:hRule="exact" w:val="61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2938,562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амортизація необоротних активів виробничого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928,773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15,439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1.3.3.1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послуги сторонніх організацій з ремонтів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1.3.3.2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решта прямих витрат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15,439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1.4.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6755,603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1408,477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3.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1007,135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5.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6.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Витрати повної собівартості,  усього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29745,822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7.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Плановий прибуток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297,458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7.1.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lang w:val="uk-UA" w:eastAsia="ru-RU"/>
              </w:rPr>
              <w:t>7.2.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обігові кошти 1 % від собівартості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297,458</w:t>
            </w:r>
          </w:p>
        </w:tc>
      </w:tr>
      <w:tr w:rsidR="00EF7431" w:rsidTr="00EF7431">
        <w:trPr>
          <w:trHeight w:hRule="exact" w:val="6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8.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105,799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Вартість водовідведення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30149,079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Обсяг водовідведення споживачам, усього, у т.ч. на потреби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тис.куб.м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):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3076,980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10.1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2733,580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10.2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192,350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10.3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151,050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10.4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F7431" w:rsidTr="00EF7431">
        <w:trPr>
          <w:trHeight w:hRule="exact" w:val="39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81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7431" w:rsidRDefault="00EF74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Середньозважений тариф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7431" w:rsidRDefault="00EF74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9,80</w:t>
            </w:r>
          </w:p>
        </w:tc>
      </w:tr>
    </w:tbl>
    <w:p w:rsidR="00566526" w:rsidRPr="00AA3359" w:rsidRDefault="00566526" w:rsidP="00397161">
      <w:pPr>
        <w:spacing w:after="0"/>
        <w:rPr>
          <w:rFonts w:ascii="Times New Roman" w:hAnsi="Times New Roman"/>
          <w:sz w:val="18"/>
          <w:szCs w:val="18"/>
          <w:lang w:val="uk-UA"/>
        </w:rPr>
      </w:pPr>
    </w:p>
    <w:sectPr w:rsidR="00566526" w:rsidRPr="00AA3359" w:rsidSect="00AD37C1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4F9"/>
    <w:multiLevelType w:val="hybridMultilevel"/>
    <w:tmpl w:val="5DF050CE"/>
    <w:lvl w:ilvl="0" w:tplc="3BFA5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66D2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1677D"/>
    <w:multiLevelType w:val="hybridMultilevel"/>
    <w:tmpl w:val="7CEE359C"/>
    <w:lvl w:ilvl="0" w:tplc="7F042B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A36383E"/>
    <w:multiLevelType w:val="hybridMultilevel"/>
    <w:tmpl w:val="331E970C"/>
    <w:lvl w:ilvl="0" w:tplc="948074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23921F2"/>
    <w:multiLevelType w:val="hybridMultilevel"/>
    <w:tmpl w:val="C93E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CFD"/>
    <w:rsid w:val="00000DD5"/>
    <w:rsid w:val="0001178B"/>
    <w:rsid w:val="00036896"/>
    <w:rsid w:val="00060C3D"/>
    <w:rsid w:val="00065687"/>
    <w:rsid w:val="00070A91"/>
    <w:rsid w:val="0007631C"/>
    <w:rsid w:val="000A7357"/>
    <w:rsid w:val="000B5F41"/>
    <w:rsid w:val="000E0C69"/>
    <w:rsid w:val="00104A11"/>
    <w:rsid w:val="001066B2"/>
    <w:rsid w:val="00115796"/>
    <w:rsid w:val="00143AFA"/>
    <w:rsid w:val="0014517C"/>
    <w:rsid w:val="00145D96"/>
    <w:rsid w:val="001669A3"/>
    <w:rsid w:val="00174377"/>
    <w:rsid w:val="001A39D3"/>
    <w:rsid w:val="001A40CD"/>
    <w:rsid w:val="001B3054"/>
    <w:rsid w:val="001D2BB3"/>
    <w:rsid w:val="001D4684"/>
    <w:rsid w:val="00213493"/>
    <w:rsid w:val="00216480"/>
    <w:rsid w:val="00236787"/>
    <w:rsid w:val="00236A2B"/>
    <w:rsid w:val="002427DF"/>
    <w:rsid w:val="00244475"/>
    <w:rsid w:val="00245973"/>
    <w:rsid w:val="0027349B"/>
    <w:rsid w:val="00277370"/>
    <w:rsid w:val="002D3FC8"/>
    <w:rsid w:val="002F2B85"/>
    <w:rsid w:val="00350429"/>
    <w:rsid w:val="00361725"/>
    <w:rsid w:val="00370391"/>
    <w:rsid w:val="00397161"/>
    <w:rsid w:val="003A33C9"/>
    <w:rsid w:val="003A662D"/>
    <w:rsid w:val="003D05AF"/>
    <w:rsid w:val="003D1251"/>
    <w:rsid w:val="00402564"/>
    <w:rsid w:val="004326A9"/>
    <w:rsid w:val="0043370A"/>
    <w:rsid w:val="004738B3"/>
    <w:rsid w:val="00480C13"/>
    <w:rsid w:val="004D72F6"/>
    <w:rsid w:val="004D7581"/>
    <w:rsid w:val="00525903"/>
    <w:rsid w:val="00531E46"/>
    <w:rsid w:val="00540283"/>
    <w:rsid w:val="005602B0"/>
    <w:rsid w:val="0056265E"/>
    <w:rsid w:val="00566526"/>
    <w:rsid w:val="00572000"/>
    <w:rsid w:val="00575A53"/>
    <w:rsid w:val="005C5AAB"/>
    <w:rsid w:val="0060288D"/>
    <w:rsid w:val="0063487A"/>
    <w:rsid w:val="0065117A"/>
    <w:rsid w:val="00683D2E"/>
    <w:rsid w:val="006E6C62"/>
    <w:rsid w:val="00704EBB"/>
    <w:rsid w:val="00730BD3"/>
    <w:rsid w:val="00762F17"/>
    <w:rsid w:val="0077143C"/>
    <w:rsid w:val="007774FE"/>
    <w:rsid w:val="00784FB6"/>
    <w:rsid w:val="007A1740"/>
    <w:rsid w:val="007D0EA8"/>
    <w:rsid w:val="007E0C99"/>
    <w:rsid w:val="007F0961"/>
    <w:rsid w:val="007F6594"/>
    <w:rsid w:val="00871B4C"/>
    <w:rsid w:val="0088594B"/>
    <w:rsid w:val="0089393E"/>
    <w:rsid w:val="008A3479"/>
    <w:rsid w:val="008C6386"/>
    <w:rsid w:val="008C6915"/>
    <w:rsid w:val="008F531B"/>
    <w:rsid w:val="00901056"/>
    <w:rsid w:val="009729A2"/>
    <w:rsid w:val="009900C6"/>
    <w:rsid w:val="009A3AB4"/>
    <w:rsid w:val="009F6DF5"/>
    <w:rsid w:val="00A07EF1"/>
    <w:rsid w:val="00A1172C"/>
    <w:rsid w:val="00A8486C"/>
    <w:rsid w:val="00AA3359"/>
    <w:rsid w:val="00AA6141"/>
    <w:rsid w:val="00AB0EF8"/>
    <w:rsid w:val="00AB52BA"/>
    <w:rsid w:val="00AC690B"/>
    <w:rsid w:val="00AD37C1"/>
    <w:rsid w:val="00B023BF"/>
    <w:rsid w:val="00B14B7A"/>
    <w:rsid w:val="00B33EC4"/>
    <w:rsid w:val="00B370D0"/>
    <w:rsid w:val="00B4425E"/>
    <w:rsid w:val="00B633C4"/>
    <w:rsid w:val="00B67024"/>
    <w:rsid w:val="00B87511"/>
    <w:rsid w:val="00BA02F6"/>
    <w:rsid w:val="00BB29B4"/>
    <w:rsid w:val="00BB6F4F"/>
    <w:rsid w:val="00C11281"/>
    <w:rsid w:val="00C14803"/>
    <w:rsid w:val="00C253CB"/>
    <w:rsid w:val="00C7564C"/>
    <w:rsid w:val="00C82BFF"/>
    <w:rsid w:val="00C97398"/>
    <w:rsid w:val="00CA66B5"/>
    <w:rsid w:val="00CB4314"/>
    <w:rsid w:val="00CE3F8C"/>
    <w:rsid w:val="00D00CFD"/>
    <w:rsid w:val="00D13E49"/>
    <w:rsid w:val="00D24F3F"/>
    <w:rsid w:val="00D51191"/>
    <w:rsid w:val="00D51981"/>
    <w:rsid w:val="00D8149F"/>
    <w:rsid w:val="00DB280A"/>
    <w:rsid w:val="00DD6B4E"/>
    <w:rsid w:val="00E16905"/>
    <w:rsid w:val="00E3541A"/>
    <w:rsid w:val="00E455B3"/>
    <w:rsid w:val="00E80526"/>
    <w:rsid w:val="00EA3BFC"/>
    <w:rsid w:val="00EB24F1"/>
    <w:rsid w:val="00EB675B"/>
    <w:rsid w:val="00EC6799"/>
    <w:rsid w:val="00ED36E5"/>
    <w:rsid w:val="00EF7431"/>
    <w:rsid w:val="00F157A1"/>
    <w:rsid w:val="00F3116D"/>
    <w:rsid w:val="00F51556"/>
    <w:rsid w:val="00F94430"/>
    <w:rsid w:val="00FA0E48"/>
    <w:rsid w:val="00FB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4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4326A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62F1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D00CFD"/>
    <w:pPr>
      <w:ind w:left="720"/>
      <w:contextualSpacing/>
    </w:pPr>
  </w:style>
  <w:style w:type="paragraph" w:styleId="a4">
    <w:name w:val="Normal (Web)"/>
    <w:basedOn w:val="a"/>
    <w:uiPriority w:val="99"/>
    <w:rsid w:val="00432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326A9"/>
    <w:rPr>
      <w:rFonts w:cs="Times New Roman"/>
    </w:rPr>
  </w:style>
  <w:style w:type="character" w:styleId="a5">
    <w:name w:val="Hyperlink"/>
    <w:basedOn w:val="a0"/>
    <w:uiPriority w:val="99"/>
    <w:rsid w:val="004326A9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locked/>
    <w:rsid w:val="004326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Links>
    <vt:vector size="18" baseType="variant">
      <vt:variant>
        <vt:i4>7864401</vt:i4>
      </vt:variant>
      <vt:variant>
        <vt:i4>6</vt:i4>
      </vt:variant>
      <vt:variant>
        <vt:i4>0</vt:i4>
      </vt:variant>
      <vt:variant>
        <vt:i4>5</vt:i4>
      </vt:variant>
      <vt:variant>
        <vt:lpwstr>mailto:lisvodokanal@gmail.com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http://zakon2.rada.gov.ua/laws/show/715/2014</vt:lpwstr>
      </vt:variant>
      <vt:variant>
        <vt:lpwstr>n10</vt:lpwstr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http://zakon2.rada.gov.ua/laws/show/715/2014</vt:lpwstr>
      </vt:variant>
      <vt:variant>
        <vt:lpwstr>n10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Sheva</dc:creator>
  <cp:lastModifiedBy>ad05n45673</cp:lastModifiedBy>
  <cp:revision>2</cp:revision>
  <cp:lastPrinted>2017-08-01T10:23:00Z</cp:lastPrinted>
  <dcterms:created xsi:type="dcterms:W3CDTF">2019-10-16T11:13:00Z</dcterms:created>
  <dcterms:modified xsi:type="dcterms:W3CDTF">2019-10-16T11:13:00Z</dcterms:modified>
</cp:coreProperties>
</file>