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DD" w:rsidRPr="006D651F" w:rsidRDefault="004F7DDD" w:rsidP="004F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Звіт про діяльність управління адміністративних послуг Лисичанської міської ради за 9 місяців 2019</w:t>
      </w:r>
      <w:r w:rsidRPr="006D651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</w:t>
      </w:r>
      <w:r w:rsidRPr="006D651F">
        <w:rPr>
          <w:rFonts w:ascii="Times New Roman" w:hAnsi="Times New Roman" w:cs="Times New Roman"/>
          <w:b/>
          <w:sz w:val="28"/>
          <w:szCs w:val="28"/>
          <w:lang w:val="uk-UA" w:eastAsia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у</w:t>
      </w:r>
    </w:p>
    <w:bookmarkEnd w:id="0"/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адміністративних послуг є суб’єктом державної реєстрації у сфері державної реєстрації речових прав на нерухоме майно, державної реєстрації юридичних осіб та фізичних осіб підприємців, органом реєстрації у сфері реєстрації /зняття з реєстрації місця проживання осіб. </w:t>
      </w:r>
    </w:p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>Управління здійснює матеріально-технічне та організаційне забезпечення діяльності Центру надання адміністративних послуг 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Лисичанську (далі – ЦНАП)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, керівництво його діяльності.</w:t>
      </w:r>
    </w:p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ЦНАП – є постійно діючим робочим органом міської ради, який створений на виконання Закону України «Про адміністративні послуги» з метою забезпечення надання адміністративних послуг на підставі рішення міської ради від 27.06.2013 № 49/863 «Про створення Центру надання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м. Лисичанську» та функціонує з 31.12.2013.</w:t>
      </w:r>
    </w:p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>Станом на 01.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10.2019</w:t>
      </w: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ЦНАП надається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120</w:t>
      </w: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послуг. Всі послуги надаються через адміністратора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шляхом його взаємодії з суб'єктами надання послуг та державними реєстраторами безпосередньо.</w:t>
      </w:r>
    </w:p>
    <w:p w:rsidR="004F7DDD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Суб'єктами  надання адміністративних послуг,  в тому числі з видачі документів дозвільного характеру є 10 виконавчих органів міської рад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 та  5 органів виконавчої влади.</w:t>
      </w:r>
    </w:p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укладених угод про співпрацю з Лисичанською міською радою в приміщенні ЦНАП працюють інформаційно-консультаційний пункт Головного управління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у Луганській області та агентський пункт управління Пенсійного фонду України у м. Лисичанську, які надають консультації громадянам відповідно до компетенції, що сприяє забезпеченню доступності послуг до суб’єктів звернення та їх ефективному обслуговуванню.  </w:t>
      </w:r>
    </w:p>
    <w:p w:rsidR="004F7DDD" w:rsidRPr="008F4C22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 місяців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 року через ЦНАП у м. Лисичанську всього надано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61132</w:t>
      </w:r>
      <w:r w:rsidRPr="008F4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адміністративних послуг. </w:t>
      </w:r>
      <w:r>
        <w:rPr>
          <w:rFonts w:ascii="Times New Roman" w:hAnsi="Times New Roman" w:cs="Times New Roman"/>
          <w:sz w:val="28"/>
          <w:szCs w:val="28"/>
          <w:lang w:val="uk-UA"/>
        </w:rPr>
        <w:t>За аналогічний період</w:t>
      </w: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 року через ЦНАП надано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61198</w:t>
      </w:r>
      <w:r w:rsidRPr="008F4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адміністративних послуг. </w:t>
      </w:r>
    </w:p>
    <w:p w:rsidR="004F7DDD" w:rsidRPr="008F4C22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Середньомісячна кількість звернень до ЦНАП складає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6792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F7DDD" w:rsidRPr="008F4C22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Кількість наданих консультацій за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місяців 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48905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F7DDD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6312">
        <w:rPr>
          <w:rFonts w:ascii="Times New Roman" w:hAnsi="Times New Roman" w:cs="Times New Roman"/>
          <w:sz w:val="28"/>
          <w:szCs w:val="28"/>
          <w:lang w:val="uk-UA" w:eastAsia="uk-UA"/>
        </w:rPr>
        <w:t>За 9 місяців 2019 року сума надходжень до міського бюджету від надання адміністративних послуг становить 2 млн. 093 тис.  грн.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що на 19% більше, ніж  за аналогічний період 2018 року (1 млн. 753 тис. грн.).</w:t>
      </w:r>
    </w:p>
    <w:p w:rsidR="004F7DDD" w:rsidRPr="008F4C22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6312">
        <w:rPr>
          <w:rFonts w:ascii="Times New Roman" w:hAnsi="Times New Roman" w:cs="Times New Roman"/>
          <w:sz w:val="28"/>
          <w:szCs w:val="28"/>
          <w:lang w:val="uk-UA" w:eastAsia="uk-UA"/>
        </w:rPr>
        <w:t>Середньомісячні надходження коштів від надання адміністративних послуг у 2019 році - 233 тис. грн.,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2018 році – 195 тис. грн.</w:t>
      </w:r>
    </w:p>
    <w:p w:rsidR="004F7DDD" w:rsidRPr="008F4C22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У 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НАП 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здійснюється </w:t>
      </w:r>
      <w:proofErr w:type="spellStart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онлайн-консультування</w:t>
      </w:r>
      <w:proofErr w:type="spellEnd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суб'єктів звернення засобами телефонного зв'язку та через офіційний веб-сайт ЦНАП. Крім того, на офіційному веб-сайті ЦНАП постійно публікується інформація про нововведення в законодавстві в сфері надання адміністративних послуг.</w:t>
      </w:r>
    </w:p>
    <w:p w:rsidR="004F7DDD" w:rsidRDefault="004F7DDD" w:rsidP="004F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Через систему </w:t>
      </w:r>
      <w:proofErr w:type="spellStart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IGov</w:t>
      </w:r>
      <w:proofErr w:type="spellEnd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впроваджено подання документів в електронному вигляді для отримання таких адміністративних послуг, </w:t>
      </w:r>
      <w:r w:rsidRPr="008F4C2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як в</w:t>
      </w:r>
      <w:r w:rsidRPr="008F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идача довідки про стаж роботи і заробітну плату на призначення (перерахунок) пенсії на пільгових умовах; видача довідки про стаж роботи на призначення (перерахунок) пенсії; видача довідки про заробітну плату на призначення </w:t>
      </w:r>
      <w:r w:rsidRPr="008F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(перерахунок) пенсії; видача дозволу на участь у дорожньому русі транспортного засобу, вагові або габаритні параметри якого перевищують нормативні); погодження маршруту руху транспортного засобу під час дорожнього перевезення небезпечних вантажів; видача довідки про склад сім’ї або зареєстрованих у житловому приміщенні/будинку осіб.</w:t>
      </w:r>
    </w:p>
    <w:p w:rsidR="004F7DDD" w:rsidRPr="008B32EB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5116F">
        <w:rPr>
          <w:sz w:val="28"/>
          <w:szCs w:val="28"/>
          <w:lang w:val="uk-UA"/>
        </w:rPr>
        <w:t>В прим</w:t>
      </w:r>
      <w:r>
        <w:rPr>
          <w:sz w:val="28"/>
          <w:szCs w:val="28"/>
          <w:lang w:val="uk-UA"/>
        </w:rPr>
        <w:t>іщенні ЦНАП встановлено платіжний</w:t>
      </w:r>
      <w:r w:rsidRPr="0005116F">
        <w:rPr>
          <w:sz w:val="28"/>
          <w:szCs w:val="28"/>
          <w:lang w:val="uk-UA"/>
        </w:rPr>
        <w:t xml:space="preserve"> термінал</w:t>
      </w:r>
      <w:r>
        <w:rPr>
          <w:sz w:val="28"/>
          <w:szCs w:val="28"/>
          <w:lang w:val="uk-UA"/>
        </w:rPr>
        <w:t xml:space="preserve"> для самообслуговування та 2 </w:t>
      </w:r>
      <w:r>
        <w:rPr>
          <w:sz w:val="28"/>
          <w:szCs w:val="28"/>
          <w:lang w:val="en-US"/>
        </w:rPr>
        <w:t>POS</w:t>
      </w:r>
      <w:proofErr w:type="spellStart"/>
      <w:r w:rsidRPr="001075E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термінали</w:t>
      </w:r>
      <w:proofErr w:type="spellEnd"/>
      <w:r>
        <w:rPr>
          <w:sz w:val="28"/>
          <w:szCs w:val="28"/>
          <w:lang w:val="uk-UA"/>
        </w:rPr>
        <w:t xml:space="preserve"> для зручності заявників, </w:t>
      </w:r>
      <w:r w:rsidRPr="0005116F">
        <w:rPr>
          <w:sz w:val="28"/>
          <w:szCs w:val="28"/>
          <w:lang w:val="uk-UA"/>
        </w:rPr>
        <w:t>спрощення і поліпшення якості надання адміністративних послуг.</w:t>
      </w:r>
    </w:p>
    <w:p w:rsidR="004F7DDD" w:rsidRPr="00944EDE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В ЦНАП встановлено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функціонує</w:t>
      </w: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станції для надання адміністративних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послуг з </w:t>
      </w:r>
      <w:r w:rsidRPr="00051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оформлення та видачі паспорта громадянина України для виїзду за кордон з безконтактним електронним носієм та 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паспорта громадянина України у формі ID картки.</w:t>
      </w:r>
    </w:p>
    <w:p w:rsidR="004F7DDD" w:rsidRPr="0005116F" w:rsidRDefault="004F7DDD" w:rsidP="004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поліпшення організації надання адміністративних послуг в місті з метою впровадження передового світового досвіду управління адміністративних послуг  активно співпрацює з міжнародними партнерами, а саме проектом «Реформа управління на сході України II», який виконується компанією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Deutsche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Gesellschaft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für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Internationale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Zusammenarbeit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(GIZ)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GmbH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дорученням Федерального Уряду Німеччини і </w:t>
      </w:r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>Проектом «Демократичне врядування на сході України» (</w:t>
      </w:r>
      <w:r w:rsidRPr="001075E7">
        <w:rPr>
          <w:rFonts w:ascii="Times New Roman" w:hAnsi="Times New Roman" w:cs="Times New Roman"/>
          <w:sz w:val="28"/>
          <w:szCs w:val="28"/>
          <w:lang w:val="en-US" w:eastAsia="uk-UA"/>
        </w:rPr>
        <w:t>DGE</w:t>
      </w:r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яка фінансується Агентством США з міжнародного розвитку (USAID) та реалізується компанією </w:t>
      </w:r>
      <w:proofErr w:type="spellStart"/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>Кімонікс</w:t>
      </w:r>
      <w:proofErr w:type="spellEnd"/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Інтернешнл Інк. Це дозволяє залучити позабюджетні</w:t>
      </w: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, а отже, зекономити бюджетні кошти.</w:t>
      </w:r>
    </w:p>
    <w:p w:rsidR="004F7DDD" w:rsidRPr="00AC7597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AC7597">
        <w:rPr>
          <w:sz w:val="28"/>
          <w:szCs w:val="28"/>
          <w:lang w:val="uk-UA" w:eastAsia="uk-UA"/>
        </w:rPr>
        <w:t xml:space="preserve">У лютому місяці 2019 року за рахунок коштів міжнародного партнера </w:t>
      </w:r>
      <w:r w:rsidRPr="00AC7597">
        <w:rPr>
          <w:sz w:val="28"/>
          <w:szCs w:val="28"/>
          <w:lang w:val="uk-UA"/>
        </w:rPr>
        <w:t>Проекту «Реформа управління на сході України ІІ», придбано для потреб ЦНАП оновлений програмний продукт «Універсам пос</w:t>
      </w:r>
      <w:r>
        <w:rPr>
          <w:sz w:val="28"/>
          <w:szCs w:val="28"/>
          <w:lang w:val="uk-UA"/>
        </w:rPr>
        <w:t>луг» вартістю 51,5 тис. грн. та</w:t>
      </w:r>
      <w:r w:rsidRPr="00AC7597">
        <w:rPr>
          <w:sz w:val="28"/>
          <w:szCs w:val="28"/>
          <w:lang w:val="uk-UA"/>
        </w:rPr>
        <w:t xml:space="preserve"> додатковий блок програмного забезпечення до програмного продукту </w:t>
      </w:r>
      <w:r w:rsidRPr="00AC7597">
        <w:rPr>
          <w:sz w:val="28"/>
          <w:szCs w:val="28"/>
          <w:lang w:val="uk-UA" w:eastAsia="uk-UA"/>
        </w:rPr>
        <w:t>«ЦНАП-SQS» ва</w:t>
      </w:r>
      <w:r>
        <w:rPr>
          <w:sz w:val="28"/>
          <w:szCs w:val="28"/>
          <w:lang w:val="uk-UA" w:eastAsia="uk-UA"/>
        </w:rPr>
        <w:t xml:space="preserve">ртістю 70 тис. грн., що дозволило </w:t>
      </w:r>
      <w:r w:rsidRPr="00AC7597">
        <w:rPr>
          <w:sz w:val="28"/>
          <w:szCs w:val="28"/>
          <w:lang w:val="uk-UA"/>
        </w:rPr>
        <w:t xml:space="preserve">організувати </w:t>
      </w:r>
      <w:r w:rsidRPr="00AC7597">
        <w:rPr>
          <w:sz w:val="28"/>
          <w:szCs w:val="28"/>
          <w:lang w:val="uk-UA" w:eastAsia="uk-UA"/>
        </w:rPr>
        <w:t>міжвідомчий електронний документообіг через мережу Інтернет за допомогою захищеного (шифрованого) програмного криптографічного зас</w:t>
      </w:r>
      <w:r>
        <w:rPr>
          <w:sz w:val="28"/>
          <w:szCs w:val="28"/>
          <w:lang w:val="uk-UA" w:eastAsia="uk-UA"/>
        </w:rPr>
        <w:t>обу захисту інформації, що в свою чергу надало</w:t>
      </w:r>
      <w:r w:rsidRPr="00AC7597">
        <w:rPr>
          <w:sz w:val="28"/>
          <w:szCs w:val="28"/>
          <w:lang w:val="uk-UA" w:eastAsia="uk-UA"/>
        </w:rPr>
        <w:t xml:space="preserve"> можливість за допомогою програмного засобу «ЦНАП-SQS» органам місцевого самоврядування, органам державної влади для здійснення ними повноважень, передбачених законами України, самостійно отримувати інформацію або формувати запити на довідки без участі заявників. </w:t>
      </w:r>
      <w:r>
        <w:rPr>
          <w:sz w:val="28"/>
          <w:szCs w:val="28"/>
          <w:lang w:val="uk-UA" w:eastAsia="uk-UA"/>
        </w:rPr>
        <w:t xml:space="preserve">Станом на 01.10.2019 обмежений доступ до електронної адресної картотеки отримали </w:t>
      </w:r>
      <w:r w:rsidRPr="00C82110">
        <w:rPr>
          <w:sz w:val="28"/>
          <w:szCs w:val="28"/>
          <w:lang w:eastAsia="uk-UA"/>
        </w:rPr>
        <w:t>7</w:t>
      </w:r>
      <w:r>
        <w:rPr>
          <w:sz w:val="28"/>
          <w:szCs w:val="28"/>
          <w:lang w:val="uk-UA" w:eastAsia="uk-UA"/>
        </w:rPr>
        <w:t xml:space="preserve"> суб’єктів.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AC7597">
        <w:rPr>
          <w:sz w:val="28"/>
          <w:szCs w:val="28"/>
          <w:lang w:val="uk-UA" w:eastAsia="uk-UA"/>
        </w:rPr>
        <w:t xml:space="preserve">У квітні місяці 2019 року також за рахунок коштів міжнародного партнера </w:t>
      </w:r>
      <w:r w:rsidRPr="00AC7597">
        <w:rPr>
          <w:sz w:val="28"/>
          <w:szCs w:val="28"/>
          <w:lang w:val="uk-UA"/>
        </w:rPr>
        <w:t>Проекту «Реформа управління на сході України ІІ» придбано мобільний кейс для надання адміністративних послуг поза приміщенням ЦНАП вартістю 51,0 тис. грн.</w:t>
      </w:r>
      <w:r w:rsidRPr="00694139">
        <w:rPr>
          <w:sz w:val="28"/>
          <w:szCs w:val="28"/>
          <w:shd w:val="clear" w:color="auto" w:fill="FFFFFF"/>
          <w:lang w:val="uk-UA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lang w:val="uk-UA" w:eastAsia="uk-UA"/>
        </w:rPr>
        <w:t>ане впровадження дозволяє</w:t>
      </w:r>
      <w:r w:rsidRPr="00AC7597">
        <w:rPr>
          <w:sz w:val="28"/>
          <w:szCs w:val="28"/>
          <w:lang w:val="uk-UA" w:eastAsia="uk-UA"/>
        </w:rPr>
        <w:t xml:space="preserve"> наблизити адміністративні послуги до громадян з особливими потребами, надаючи їх за місцем перебування громадян, та </w:t>
      </w:r>
      <w:r w:rsidRPr="00AC7597">
        <w:rPr>
          <w:sz w:val="28"/>
          <w:szCs w:val="28"/>
          <w:shd w:val="clear" w:color="auto" w:fill="FFFFFF"/>
          <w:lang w:val="uk-UA"/>
        </w:rPr>
        <w:t xml:space="preserve">стане у нагоді для </w:t>
      </w:r>
      <w:r w:rsidRPr="00AC7597">
        <w:rPr>
          <w:sz w:val="28"/>
          <w:szCs w:val="28"/>
          <w:shd w:val="clear" w:color="auto" w:fill="FFFFFF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створення</w:t>
      </w:r>
      <w:r w:rsidRPr="00AC7597">
        <w:rPr>
          <w:sz w:val="28"/>
          <w:szCs w:val="28"/>
          <w:shd w:val="clear" w:color="auto" w:fill="FFFFFF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віддалених</w:t>
      </w:r>
      <w:r w:rsidRPr="00AC7597">
        <w:rPr>
          <w:sz w:val="28"/>
          <w:szCs w:val="28"/>
          <w:shd w:val="clear" w:color="auto" w:fill="FFFFFF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робочих</w:t>
      </w:r>
      <w:r w:rsidRPr="00AC7597">
        <w:rPr>
          <w:sz w:val="28"/>
          <w:szCs w:val="28"/>
          <w:shd w:val="clear" w:color="auto" w:fill="FFFFFF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місць</w:t>
      </w:r>
      <w:r w:rsidRPr="00AC7597">
        <w:rPr>
          <w:sz w:val="28"/>
          <w:szCs w:val="28"/>
          <w:shd w:val="clear" w:color="auto" w:fill="FFFFFF"/>
        </w:rPr>
        <w:t xml:space="preserve"> </w:t>
      </w:r>
      <w:r w:rsidRPr="00AC7597">
        <w:rPr>
          <w:sz w:val="28"/>
          <w:szCs w:val="28"/>
          <w:shd w:val="clear" w:color="auto" w:fill="FFFFFF"/>
          <w:lang w:val="uk-UA"/>
        </w:rPr>
        <w:t>адміністраторів</w:t>
      </w:r>
      <w:r w:rsidRPr="00AC759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/>
        </w:rPr>
        <w:t xml:space="preserve"> У серпні місяці портативний апаратний комплекс кейс «Мобільний офіс» введено в експлуатацію, за допомогою якого станом на 01.10.2019 надано адміністративні послуги </w:t>
      </w:r>
      <w:r w:rsidRPr="001075E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мешканцям м. Лисичанська.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5116F">
        <w:rPr>
          <w:sz w:val="28"/>
          <w:szCs w:val="28"/>
          <w:lang w:val="uk-UA"/>
        </w:rPr>
        <w:lastRenderedPageBreak/>
        <w:t xml:space="preserve">Керівники та працівники управління постійно працюють над підвищенням рівня професійних знань шляхом участі в тренінгах та семінарах, організаторами яких є міжнародні партнери, Асоціація міст України, </w:t>
      </w:r>
      <w:proofErr w:type="spellStart"/>
      <w:r w:rsidRPr="0005116F">
        <w:rPr>
          <w:sz w:val="28"/>
          <w:szCs w:val="28"/>
          <w:lang w:val="uk-UA"/>
        </w:rPr>
        <w:t>Мінекономрозвитку</w:t>
      </w:r>
      <w:proofErr w:type="spellEnd"/>
      <w:r w:rsidRPr="0005116F">
        <w:rPr>
          <w:sz w:val="28"/>
          <w:szCs w:val="28"/>
          <w:lang w:val="uk-UA"/>
        </w:rPr>
        <w:t xml:space="preserve">, Офісу реформи адміністративних послуг, </w:t>
      </w:r>
      <w:r w:rsidRPr="0005116F">
        <w:rPr>
          <w:color w:val="212121"/>
          <w:sz w:val="28"/>
          <w:szCs w:val="28"/>
          <w:lang w:val="uk-UA"/>
        </w:rPr>
        <w:t>Всеукраїнська асоціація центрів надання адміністративних послуг, членом якої з 2017 року є Лисичанський ЦНАП,</w:t>
      </w:r>
      <w:r w:rsidRPr="0005116F">
        <w:rPr>
          <w:sz w:val="28"/>
          <w:szCs w:val="28"/>
          <w:lang w:val="uk-UA"/>
        </w:rPr>
        <w:t xml:space="preserve"> з різних напрямків діяльності управління. Беруть активну участь в міжнародних конференціях, галузевих форумах, засіданнях круглого столу,  </w:t>
      </w:r>
      <w:r>
        <w:rPr>
          <w:sz w:val="28"/>
          <w:szCs w:val="28"/>
          <w:lang w:val="uk-UA"/>
        </w:rPr>
        <w:t xml:space="preserve">гідно представляючи </w:t>
      </w:r>
      <w:r w:rsidRPr="0005116F">
        <w:rPr>
          <w:sz w:val="28"/>
          <w:szCs w:val="28"/>
          <w:lang w:val="uk-UA"/>
        </w:rPr>
        <w:t xml:space="preserve"> ЦНАП і місто в цілому. 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Сьогодні</w:t>
      </w:r>
      <w:r w:rsidRPr="0005116F">
        <w:rPr>
          <w:sz w:val="28"/>
          <w:szCs w:val="28"/>
          <w:lang w:val="uk-UA"/>
        </w:rPr>
        <w:t xml:space="preserve"> досвід Лисичанська у впровадженні нов</w:t>
      </w:r>
      <w:r>
        <w:rPr>
          <w:sz w:val="28"/>
          <w:szCs w:val="28"/>
          <w:lang w:val="uk-UA"/>
        </w:rPr>
        <w:t>ітніх технологій для покращення</w:t>
      </w:r>
      <w:r w:rsidRPr="0005116F">
        <w:rPr>
          <w:sz w:val="28"/>
          <w:szCs w:val="28"/>
          <w:lang w:val="uk-UA"/>
        </w:rPr>
        <w:t xml:space="preserve"> організації та якості надання адміністративних послуг громадянам </w:t>
      </w:r>
      <w:r>
        <w:rPr>
          <w:sz w:val="28"/>
          <w:szCs w:val="28"/>
          <w:lang w:val="uk-UA"/>
        </w:rPr>
        <w:t>є</w:t>
      </w:r>
      <w:r w:rsidRPr="0005116F">
        <w:rPr>
          <w:sz w:val="28"/>
          <w:szCs w:val="28"/>
          <w:lang w:val="uk-UA"/>
        </w:rPr>
        <w:t xml:space="preserve"> успішним прикладом для інших ЦНАП у Луганській області.  Це важливо для міста і потрібно громадянам.</w:t>
      </w:r>
      <w:r w:rsidRPr="0005116F">
        <w:rPr>
          <w:sz w:val="22"/>
          <w:szCs w:val="22"/>
          <w:lang w:val="uk-UA"/>
        </w:rPr>
        <w:t xml:space="preserve"> 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На базі Лисичанського</w:t>
      </w:r>
      <w:r w:rsidRPr="0005116F">
        <w:rPr>
          <w:color w:val="212121"/>
          <w:sz w:val="28"/>
          <w:szCs w:val="28"/>
          <w:lang w:val="uk-UA"/>
        </w:rPr>
        <w:t xml:space="preserve"> ЦНАП </w:t>
      </w:r>
      <w:r w:rsidRPr="001075E7">
        <w:rPr>
          <w:color w:val="212121"/>
          <w:sz w:val="28"/>
          <w:szCs w:val="28"/>
          <w:lang w:val="uk-UA"/>
        </w:rPr>
        <w:t>у травні</w:t>
      </w:r>
      <w:r>
        <w:rPr>
          <w:color w:val="212121"/>
          <w:sz w:val="28"/>
          <w:szCs w:val="28"/>
          <w:lang w:val="uk-UA"/>
        </w:rPr>
        <w:t xml:space="preserve"> </w:t>
      </w:r>
      <w:r w:rsidRPr="0005116F">
        <w:rPr>
          <w:color w:val="212121"/>
          <w:sz w:val="28"/>
          <w:szCs w:val="28"/>
          <w:lang w:val="uk-UA"/>
        </w:rPr>
        <w:t xml:space="preserve">було проведено </w:t>
      </w:r>
      <w:r>
        <w:rPr>
          <w:color w:val="212121"/>
          <w:sz w:val="28"/>
          <w:szCs w:val="28"/>
          <w:lang w:val="uk-UA"/>
        </w:rPr>
        <w:t xml:space="preserve"> практичний</w:t>
      </w:r>
      <w:r w:rsidRPr="0005116F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  <w:lang w:val="uk-UA"/>
        </w:rPr>
        <w:t>семінір-тренінг</w:t>
      </w:r>
      <w:proofErr w:type="spellEnd"/>
      <w:r>
        <w:rPr>
          <w:color w:val="212121"/>
          <w:sz w:val="28"/>
          <w:szCs w:val="28"/>
          <w:lang w:val="uk-UA"/>
        </w:rPr>
        <w:t xml:space="preserve"> з питання</w:t>
      </w:r>
      <w:r w:rsidRPr="0005116F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 xml:space="preserve">експлуатації </w:t>
      </w:r>
      <w:r>
        <w:rPr>
          <w:sz w:val="28"/>
          <w:szCs w:val="28"/>
          <w:lang w:val="uk-UA"/>
        </w:rPr>
        <w:t>портативного апаратного комплексу кейсу «Мобільний офіс».</w:t>
      </w:r>
    </w:p>
    <w:p w:rsidR="004F7DDD" w:rsidRPr="008748C8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8C8">
        <w:rPr>
          <w:sz w:val="28"/>
          <w:szCs w:val="28"/>
          <w:lang w:val="uk-UA"/>
        </w:rPr>
        <w:t xml:space="preserve">Досвід ЦНАП у м. Лисичанську високо оцінений партнерами і колегами не тільки в області, а й за її межами. Центр із задоволенням обмінюється досвідом роботи та здобутками з колегами, налагоджує співпрацю. </w:t>
      </w:r>
    </w:p>
    <w:p w:rsidR="004F7DDD" w:rsidRPr="008748C8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8748C8">
        <w:rPr>
          <w:sz w:val="28"/>
          <w:szCs w:val="28"/>
          <w:lang w:val="uk-UA"/>
        </w:rPr>
        <w:t xml:space="preserve">Сьогодні проводиться робота щодо залучення міжнародної допомоги для </w:t>
      </w:r>
      <w:r>
        <w:rPr>
          <w:sz w:val="28"/>
          <w:szCs w:val="28"/>
          <w:lang w:val="uk-UA"/>
        </w:rPr>
        <w:t xml:space="preserve">розширення приміщення ЦНАП та </w:t>
      </w:r>
      <w:r w:rsidRPr="008748C8">
        <w:rPr>
          <w:sz w:val="28"/>
          <w:szCs w:val="28"/>
          <w:lang w:val="uk-UA"/>
        </w:rPr>
        <w:t xml:space="preserve">створення на базі ЦНАП у м. Лисичанську Регіонального центру з підвищення кваліфікації працівників центрів надання адміністративних послуг, в роботі якого братимуть участь  працівники Лисичанського ЦНАП в якості тренерів, а також </w:t>
      </w:r>
      <w:proofErr w:type="spellStart"/>
      <w:r w:rsidRPr="008748C8">
        <w:rPr>
          <w:sz w:val="28"/>
          <w:szCs w:val="28"/>
          <w:lang w:val="uk-UA"/>
        </w:rPr>
        <w:t>коворкінг-центру</w:t>
      </w:r>
      <w:proofErr w:type="spellEnd"/>
      <w:r w:rsidRPr="008748C8">
        <w:rPr>
          <w:sz w:val="28"/>
          <w:szCs w:val="28"/>
          <w:lang w:val="uk-UA"/>
        </w:rPr>
        <w:t>.</w:t>
      </w:r>
    </w:p>
    <w:p w:rsidR="004F7DDD" w:rsidRPr="00561273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48C8">
        <w:rPr>
          <w:sz w:val="28"/>
          <w:szCs w:val="28"/>
          <w:lang w:val="uk-UA" w:eastAsia="uk-UA"/>
        </w:rPr>
        <w:t xml:space="preserve">Ведуться переговори з міжнародними партнерами щодо придбання </w:t>
      </w:r>
      <w:r>
        <w:rPr>
          <w:sz w:val="28"/>
          <w:szCs w:val="28"/>
          <w:lang w:val="uk-UA" w:eastAsia="uk-UA"/>
        </w:rPr>
        <w:t>обладнання для надання послуг сервісного</w:t>
      </w:r>
      <w:r w:rsidRPr="00323577">
        <w:rPr>
          <w:lang w:val="uk-UA"/>
        </w:rPr>
        <w:t xml:space="preserve"> </w:t>
      </w:r>
      <w:r w:rsidRPr="008B32EB">
        <w:rPr>
          <w:sz w:val="28"/>
          <w:szCs w:val="28"/>
          <w:lang w:val="uk-UA"/>
        </w:rPr>
        <w:t>центру МВС України у м. Лисичанську</w:t>
      </w:r>
      <w:r w:rsidRPr="008748C8">
        <w:rPr>
          <w:sz w:val="28"/>
          <w:szCs w:val="28"/>
          <w:lang w:val="uk-UA" w:eastAsia="uk-UA"/>
        </w:rPr>
        <w:t>.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7DDD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5116F">
        <w:rPr>
          <w:b/>
          <w:sz w:val="28"/>
          <w:szCs w:val="28"/>
          <w:lang w:val="uk-UA"/>
        </w:rPr>
        <w:t>Началь</w:t>
      </w:r>
      <w:r>
        <w:rPr>
          <w:b/>
          <w:sz w:val="28"/>
          <w:szCs w:val="28"/>
          <w:lang w:val="uk-UA"/>
        </w:rPr>
        <w:t xml:space="preserve">ник управління </w:t>
      </w:r>
    </w:p>
    <w:p w:rsidR="004F7DDD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адміністративних </w:t>
      </w:r>
      <w:r w:rsidRPr="0005116F">
        <w:rPr>
          <w:b/>
          <w:sz w:val="28"/>
          <w:szCs w:val="28"/>
          <w:lang w:val="uk-UA"/>
        </w:rPr>
        <w:t xml:space="preserve">послуг – 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5116F">
        <w:rPr>
          <w:b/>
          <w:sz w:val="28"/>
          <w:szCs w:val="28"/>
          <w:lang w:val="uk-UA"/>
        </w:rPr>
        <w:t>державний реєстратор</w:t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Олена ЛИТВИНЮК</w:t>
      </w: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F7DDD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F7DDD" w:rsidRPr="0005116F" w:rsidRDefault="004F7DDD" w:rsidP="004F7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F7DDD" w:rsidRPr="0005116F" w:rsidRDefault="004F7DDD" w:rsidP="004F7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682" w:rsidRPr="004F7DDD" w:rsidRDefault="00C86682">
      <w:pPr>
        <w:rPr>
          <w:lang w:val="uk-UA"/>
        </w:rPr>
      </w:pPr>
    </w:p>
    <w:sectPr w:rsidR="00C86682" w:rsidRPr="004F7DDD" w:rsidSect="00E327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DD"/>
    <w:rsid w:val="004F7DDD"/>
    <w:rsid w:val="00C86682"/>
    <w:rsid w:val="00C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3</cp:revision>
  <dcterms:created xsi:type="dcterms:W3CDTF">2019-10-18T08:08:00Z</dcterms:created>
  <dcterms:modified xsi:type="dcterms:W3CDTF">2019-10-18T08:40:00Z</dcterms:modified>
</cp:coreProperties>
</file>