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84" w:rsidRDefault="00A76C84" w:rsidP="00A76C84">
      <w:pPr>
        <w:pStyle w:val="a3"/>
        <w:tabs>
          <w:tab w:val="left" w:pos="6950"/>
          <w:tab w:val="left" w:pos="7455"/>
        </w:tabs>
        <w:jc w:val="center"/>
        <w:rPr>
          <w:b w:val="0"/>
          <w:lang w:val="ru-RU"/>
        </w:rPr>
      </w:pPr>
      <w:r>
        <w:rPr>
          <w:b w:val="0"/>
          <w:noProof/>
          <w:lang w:val="ru-RU"/>
        </w:rPr>
        <w:drawing>
          <wp:inline distT="0" distB="0" distL="0" distR="0" wp14:anchorId="1D363E72" wp14:editId="45066AB0">
            <wp:extent cx="408305" cy="5835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305" cy="583565"/>
                    </a:xfrm>
                    <a:prstGeom prst="rect">
                      <a:avLst/>
                    </a:prstGeom>
                    <a:noFill/>
                    <a:ln>
                      <a:noFill/>
                    </a:ln>
                  </pic:spPr>
                </pic:pic>
              </a:graphicData>
            </a:graphic>
          </wp:inline>
        </w:drawing>
      </w:r>
    </w:p>
    <w:p w:rsidR="00A76C84" w:rsidRPr="00E727BC" w:rsidRDefault="00A76C84" w:rsidP="00A76C84">
      <w:pPr>
        <w:pStyle w:val="a3"/>
        <w:tabs>
          <w:tab w:val="left" w:pos="6950"/>
          <w:tab w:val="left" w:pos="7455"/>
        </w:tabs>
        <w:jc w:val="center"/>
        <w:rPr>
          <w:b w:val="0"/>
          <w:sz w:val="16"/>
          <w:szCs w:val="16"/>
          <w:lang w:val="en-US"/>
        </w:rPr>
      </w:pPr>
    </w:p>
    <w:p w:rsidR="00A76C84" w:rsidRPr="00E727BC" w:rsidRDefault="00A76C84" w:rsidP="00A76C84">
      <w:pPr>
        <w:pStyle w:val="a3"/>
        <w:tabs>
          <w:tab w:val="left" w:pos="6950"/>
          <w:tab w:val="left" w:pos="7455"/>
        </w:tabs>
        <w:jc w:val="center"/>
        <w:rPr>
          <w:b w:val="0"/>
        </w:rPr>
      </w:pPr>
      <w:r w:rsidRPr="00E727BC">
        <w:t>ЛИСИЧАНСЬКА МІСЬКА РАДА</w:t>
      </w:r>
    </w:p>
    <w:p w:rsidR="00A76C84" w:rsidRPr="00E727BC" w:rsidRDefault="00A76C84" w:rsidP="00A76C84">
      <w:pPr>
        <w:pStyle w:val="a3"/>
        <w:tabs>
          <w:tab w:val="left" w:pos="6950"/>
          <w:tab w:val="left" w:pos="7455"/>
        </w:tabs>
        <w:jc w:val="center"/>
        <w:rPr>
          <w:b w:val="0"/>
        </w:rPr>
      </w:pPr>
      <w:r w:rsidRPr="00E727BC">
        <w:t>СЬОМОГО СКЛИКАННЯ</w:t>
      </w:r>
    </w:p>
    <w:p w:rsidR="00A76C84" w:rsidRPr="00A76C84" w:rsidRDefault="00A76C84" w:rsidP="00A76C84">
      <w:pPr>
        <w:jc w:val="center"/>
        <w:rPr>
          <w:b/>
          <w:snapToGrid w:val="0"/>
          <w:sz w:val="28"/>
          <w:szCs w:val="28"/>
        </w:rPr>
      </w:pPr>
      <w:r w:rsidRPr="00E727BC">
        <w:rPr>
          <w:b/>
          <w:snapToGrid w:val="0"/>
          <w:sz w:val="28"/>
          <w:szCs w:val="28"/>
          <w:lang w:val="uk-UA"/>
        </w:rPr>
        <w:t>ВІСІМДЕСЯТ ЧЕТВЕРТА СЕСІЯ</w:t>
      </w:r>
    </w:p>
    <w:p w:rsidR="00A76C84" w:rsidRPr="00A76C84" w:rsidRDefault="00A76C84" w:rsidP="00A76C84">
      <w:pPr>
        <w:jc w:val="center"/>
        <w:rPr>
          <w:b/>
          <w:snapToGrid w:val="0"/>
          <w:sz w:val="28"/>
          <w:szCs w:val="28"/>
        </w:rPr>
      </w:pPr>
    </w:p>
    <w:p w:rsidR="00A76C84" w:rsidRDefault="00A76C84" w:rsidP="00A76C84">
      <w:pPr>
        <w:jc w:val="center"/>
        <w:rPr>
          <w:b/>
          <w:snapToGrid w:val="0"/>
          <w:sz w:val="28"/>
          <w:szCs w:val="28"/>
          <w:lang w:val="en-US"/>
        </w:rPr>
      </w:pPr>
      <w:r w:rsidRPr="00E727BC">
        <w:rPr>
          <w:b/>
          <w:snapToGrid w:val="0"/>
          <w:sz w:val="28"/>
          <w:szCs w:val="28"/>
          <w:lang w:val="uk-UA"/>
        </w:rPr>
        <w:t>РІШЕННЯ</w:t>
      </w:r>
    </w:p>
    <w:p w:rsidR="00A76C84" w:rsidRPr="00EA78DF" w:rsidRDefault="00A76C84" w:rsidP="00A76C84">
      <w:pPr>
        <w:jc w:val="center"/>
        <w:rPr>
          <w:b/>
          <w:snapToGrid w:val="0"/>
          <w:sz w:val="28"/>
          <w:szCs w:val="28"/>
          <w:lang w:val="en-US"/>
        </w:rPr>
      </w:pPr>
    </w:p>
    <w:p w:rsidR="00A76C84" w:rsidRPr="00A76C84" w:rsidRDefault="00A76C84" w:rsidP="00A76C84">
      <w:pPr>
        <w:rPr>
          <w:snapToGrid w:val="0"/>
          <w:sz w:val="28"/>
          <w:szCs w:val="28"/>
          <w:lang w:val="uk-UA"/>
        </w:rPr>
      </w:pPr>
      <w:r w:rsidRPr="00E727BC">
        <w:rPr>
          <w:snapToGrid w:val="0"/>
          <w:sz w:val="28"/>
          <w:szCs w:val="28"/>
        </w:rPr>
        <w:t>27</w:t>
      </w:r>
      <w:r w:rsidRPr="00E727BC">
        <w:rPr>
          <w:snapToGrid w:val="0"/>
          <w:sz w:val="28"/>
          <w:szCs w:val="28"/>
          <w:lang w:val="uk-UA"/>
        </w:rPr>
        <w:t xml:space="preserve">.02.2020                                    </w:t>
      </w:r>
      <w:r w:rsidRPr="00E727BC">
        <w:rPr>
          <w:snapToGrid w:val="0"/>
          <w:sz w:val="28"/>
          <w:szCs w:val="28"/>
        </w:rPr>
        <w:t xml:space="preserve">  </w:t>
      </w:r>
      <w:r w:rsidRPr="00E727BC">
        <w:rPr>
          <w:snapToGrid w:val="0"/>
          <w:sz w:val="28"/>
          <w:szCs w:val="28"/>
          <w:lang w:val="uk-UA"/>
        </w:rPr>
        <w:t>м. Лисичанськ</w:t>
      </w:r>
      <w:r w:rsidRPr="00E727BC">
        <w:rPr>
          <w:snapToGrid w:val="0"/>
          <w:sz w:val="28"/>
          <w:szCs w:val="28"/>
          <w:lang w:val="uk-UA"/>
        </w:rPr>
        <w:tab/>
      </w:r>
      <w:r w:rsidRPr="00E727BC">
        <w:rPr>
          <w:snapToGrid w:val="0"/>
          <w:sz w:val="28"/>
          <w:szCs w:val="28"/>
          <w:lang w:val="uk-UA"/>
        </w:rPr>
        <w:tab/>
      </w:r>
      <w:r w:rsidRPr="00E727BC">
        <w:rPr>
          <w:snapToGrid w:val="0"/>
          <w:sz w:val="28"/>
          <w:szCs w:val="28"/>
          <w:lang w:val="uk-UA"/>
        </w:rPr>
        <w:tab/>
        <w:t xml:space="preserve">            </w:t>
      </w:r>
      <w:r>
        <w:rPr>
          <w:snapToGrid w:val="0"/>
          <w:sz w:val="28"/>
          <w:szCs w:val="28"/>
          <w:lang w:val="en-US"/>
        </w:rPr>
        <w:t xml:space="preserve"> </w:t>
      </w:r>
      <w:r w:rsidRPr="00E727BC">
        <w:rPr>
          <w:snapToGrid w:val="0"/>
          <w:sz w:val="28"/>
          <w:szCs w:val="28"/>
          <w:lang w:val="uk-UA"/>
        </w:rPr>
        <w:t>№84/1</w:t>
      </w:r>
      <w:r w:rsidRPr="00E727BC">
        <w:rPr>
          <w:snapToGrid w:val="0"/>
          <w:sz w:val="28"/>
          <w:szCs w:val="28"/>
        </w:rPr>
        <w:t>2</w:t>
      </w:r>
      <w:r>
        <w:rPr>
          <w:snapToGrid w:val="0"/>
          <w:sz w:val="28"/>
          <w:szCs w:val="28"/>
          <w:lang w:val="en-US"/>
        </w:rPr>
        <w:t>2</w:t>
      </w:r>
      <w:r>
        <w:rPr>
          <w:snapToGrid w:val="0"/>
          <w:sz w:val="28"/>
          <w:szCs w:val="28"/>
          <w:lang w:val="uk-UA"/>
        </w:rPr>
        <w:t>5</w:t>
      </w:r>
    </w:p>
    <w:p w:rsidR="00F6481B" w:rsidRPr="00C41292" w:rsidRDefault="00F6481B" w:rsidP="00F6481B">
      <w:pPr>
        <w:contextualSpacing/>
        <w:rPr>
          <w:sz w:val="28"/>
          <w:szCs w:val="28"/>
          <w:lang w:val="uk-UA"/>
        </w:rPr>
      </w:pPr>
    </w:p>
    <w:p w:rsidR="00AA14EF" w:rsidRPr="00C41292" w:rsidRDefault="00AD6676" w:rsidP="00C357FF">
      <w:pPr>
        <w:contextualSpacing/>
        <w:rPr>
          <w:b/>
          <w:sz w:val="28"/>
          <w:szCs w:val="28"/>
          <w:lang w:val="uk-UA"/>
        </w:rPr>
      </w:pPr>
      <w:r w:rsidRPr="00C41292">
        <w:rPr>
          <w:b/>
          <w:sz w:val="28"/>
          <w:szCs w:val="28"/>
          <w:lang w:val="uk-UA"/>
        </w:rPr>
        <w:t>Про П</w:t>
      </w:r>
      <w:r w:rsidR="00B2261C" w:rsidRPr="00C41292">
        <w:rPr>
          <w:b/>
          <w:sz w:val="28"/>
          <w:szCs w:val="28"/>
          <w:lang w:val="uk-UA"/>
        </w:rPr>
        <w:t xml:space="preserve">рограму </w:t>
      </w:r>
      <w:r w:rsidR="00AA14EF" w:rsidRPr="00C41292">
        <w:rPr>
          <w:b/>
          <w:sz w:val="28"/>
          <w:szCs w:val="28"/>
          <w:lang w:val="uk-UA"/>
        </w:rPr>
        <w:t xml:space="preserve">розвитку та </w:t>
      </w:r>
      <w:r w:rsidR="00B2261C" w:rsidRPr="00C41292">
        <w:rPr>
          <w:b/>
          <w:sz w:val="28"/>
          <w:szCs w:val="28"/>
          <w:lang w:val="uk-UA"/>
        </w:rPr>
        <w:t xml:space="preserve">фінансової </w:t>
      </w:r>
    </w:p>
    <w:p w:rsidR="00AA14EF" w:rsidRPr="00C41292" w:rsidRDefault="00B2261C" w:rsidP="00C357FF">
      <w:pPr>
        <w:contextualSpacing/>
        <w:rPr>
          <w:b/>
          <w:sz w:val="28"/>
          <w:szCs w:val="28"/>
          <w:lang w:val="uk-UA"/>
        </w:rPr>
      </w:pPr>
      <w:r w:rsidRPr="00C41292">
        <w:rPr>
          <w:b/>
          <w:sz w:val="28"/>
          <w:szCs w:val="28"/>
          <w:lang w:val="uk-UA"/>
        </w:rPr>
        <w:t xml:space="preserve">підтримки </w:t>
      </w:r>
      <w:r w:rsidR="00AD6676" w:rsidRPr="00C41292">
        <w:rPr>
          <w:b/>
          <w:sz w:val="28"/>
          <w:szCs w:val="28"/>
          <w:lang w:val="uk-UA"/>
        </w:rPr>
        <w:t>К</w:t>
      </w:r>
      <w:r w:rsidRPr="00C41292">
        <w:rPr>
          <w:b/>
          <w:sz w:val="28"/>
          <w:szCs w:val="28"/>
          <w:lang w:val="uk-UA"/>
        </w:rPr>
        <w:t>омуна</w:t>
      </w:r>
      <w:r w:rsidR="00AA14EF" w:rsidRPr="00C41292">
        <w:rPr>
          <w:b/>
          <w:sz w:val="28"/>
          <w:szCs w:val="28"/>
          <w:lang w:val="uk-UA"/>
        </w:rPr>
        <w:t>льного некомерційного</w:t>
      </w:r>
      <w:r w:rsidR="00371903" w:rsidRPr="00C41292">
        <w:rPr>
          <w:b/>
          <w:sz w:val="28"/>
          <w:szCs w:val="28"/>
          <w:lang w:val="uk-UA"/>
        </w:rPr>
        <w:t xml:space="preserve"> </w:t>
      </w:r>
    </w:p>
    <w:p w:rsidR="00B2261C" w:rsidRPr="00C41292" w:rsidRDefault="00371903" w:rsidP="00C357FF">
      <w:pPr>
        <w:contextualSpacing/>
        <w:rPr>
          <w:b/>
          <w:sz w:val="28"/>
          <w:szCs w:val="28"/>
          <w:lang w:val="uk-UA"/>
        </w:rPr>
      </w:pPr>
      <w:r w:rsidRPr="00C41292">
        <w:rPr>
          <w:b/>
          <w:sz w:val="28"/>
          <w:szCs w:val="28"/>
          <w:lang w:val="uk-UA"/>
        </w:rPr>
        <w:t>підприємств</w:t>
      </w:r>
      <w:r w:rsidR="00AA14EF" w:rsidRPr="00C41292">
        <w:rPr>
          <w:b/>
          <w:sz w:val="28"/>
          <w:szCs w:val="28"/>
          <w:lang w:val="uk-UA"/>
        </w:rPr>
        <w:t>а Лисичанської міської ради</w:t>
      </w:r>
    </w:p>
    <w:p w:rsidR="00AA14EF" w:rsidRPr="00C41292" w:rsidRDefault="00AA14EF" w:rsidP="00C357FF">
      <w:pPr>
        <w:contextualSpacing/>
        <w:rPr>
          <w:b/>
          <w:sz w:val="28"/>
          <w:szCs w:val="28"/>
          <w:lang w:val="uk-UA"/>
        </w:rPr>
      </w:pPr>
      <w:r w:rsidRPr="00C41292">
        <w:rPr>
          <w:b/>
          <w:sz w:val="28"/>
          <w:szCs w:val="28"/>
          <w:lang w:val="uk-UA"/>
        </w:rPr>
        <w:t xml:space="preserve">Луганської області «Лисичанська </w:t>
      </w:r>
    </w:p>
    <w:p w:rsidR="00C357FF" w:rsidRPr="00C41292" w:rsidRDefault="00AA14EF" w:rsidP="00C357FF">
      <w:pPr>
        <w:contextualSpacing/>
        <w:rPr>
          <w:b/>
          <w:sz w:val="28"/>
          <w:szCs w:val="28"/>
          <w:lang w:val="uk-UA"/>
        </w:rPr>
      </w:pPr>
      <w:r w:rsidRPr="00C41292">
        <w:rPr>
          <w:b/>
          <w:sz w:val="28"/>
          <w:szCs w:val="28"/>
          <w:lang w:val="uk-UA"/>
        </w:rPr>
        <w:t xml:space="preserve">багатопрофільна лікарня» </w:t>
      </w:r>
      <w:r w:rsidR="00B2261C" w:rsidRPr="00C41292">
        <w:rPr>
          <w:b/>
          <w:sz w:val="28"/>
          <w:szCs w:val="28"/>
          <w:lang w:val="uk-UA"/>
        </w:rPr>
        <w:t>на 2020 рік</w:t>
      </w:r>
    </w:p>
    <w:p w:rsidR="00F6481B" w:rsidRPr="00C41292" w:rsidRDefault="00F6481B" w:rsidP="00F6481B">
      <w:pPr>
        <w:contextualSpacing/>
        <w:rPr>
          <w:sz w:val="28"/>
          <w:szCs w:val="28"/>
          <w:lang w:val="uk-UA"/>
        </w:rPr>
      </w:pPr>
    </w:p>
    <w:p w:rsidR="00F6481B" w:rsidRPr="00C41292" w:rsidRDefault="00F6481B" w:rsidP="00F6481B">
      <w:pPr>
        <w:rPr>
          <w:b/>
          <w:sz w:val="28"/>
          <w:szCs w:val="28"/>
          <w:lang w:val="uk-UA"/>
        </w:rPr>
      </w:pPr>
    </w:p>
    <w:p w:rsidR="00C357FF" w:rsidRPr="00C41292" w:rsidRDefault="00AD6676" w:rsidP="00C357FF">
      <w:pPr>
        <w:ind w:firstLine="709"/>
        <w:jc w:val="both"/>
        <w:rPr>
          <w:sz w:val="28"/>
          <w:szCs w:val="28"/>
          <w:lang w:val="uk-UA"/>
        </w:rPr>
      </w:pPr>
      <w:r w:rsidRPr="00C41292">
        <w:rPr>
          <w:sz w:val="28"/>
          <w:szCs w:val="28"/>
          <w:lang w:val="uk-UA"/>
        </w:rPr>
        <w:t>К</w:t>
      </w:r>
      <w:r w:rsidR="00371903" w:rsidRPr="00C41292">
        <w:rPr>
          <w:sz w:val="28"/>
          <w:szCs w:val="28"/>
          <w:lang w:val="uk-UA"/>
        </w:rPr>
        <w:t>еруючись пунктом 22 частини першої статті 26</w:t>
      </w:r>
      <w:r w:rsidRPr="00C41292">
        <w:rPr>
          <w:sz w:val="28"/>
          <w:szCs w:val="28"/>
          <w:lang w:val="uk-UA"/>
        </w:rPr>
        <w:t xml:space="preserve"> Закону України «Про місцеве самоврядування в Україні», </w:t>
      </w:r>
      <w:r w:rsidR="00371903" w:rsidRPr="00C41292">
        <w:rPr>
          <w:sz w:val="28"/>
          <w:szCs w:val="28"/>
          <w:lang w:val="uk-UA"/>
        </w:rPr>
        <w:t xml:space="preserve">та з метою поліпшення здоров’я населення і забезпечення соціально-економічного розвитку міста, подальшого удосконалення роботи в галузі охорони здоров’я м. </w:t>
      </w:r>
      <w:r w:rsidRPr="00C41292">
        <w:rPr>
          <w:sz w:val="28"/>
          <w:szCs w:val="28"/>
          <w:lang w:val="uk-UA"/>
        </w:rPr>
        <w:t>Лисичанська</w:t>
      </w:r>
      <w:r w:rsidR="00371903" w:rsidRPr="00C41292">
        <w:rPr>
          <w:sz w:val="28"/>
          <w:szCs w:val="28"/>
          <w:lang w:val="uk-UA"/>
        </w:rPr>
        <w:t xml:space="preserve">, </w:t>
      </w:r>
      <w:proofErr w:type="spellStart"/>
      <w:r w:rsidR="00371903" w:rsidRPr="00C41292">
        <w:rPr>
          <w:sz w:val="28"/>
          <w:szCs w:val="28"/>
          <w:lang w:val="uk-UA"/>
        </w:rPr>
        <w:t>Лисичанська</w:t>
      </w:r>
      <w:proofErr w:type="spellEnd"/>
      <w:r w:rsidR="00371903" w:rsidRPr="00C41292">
        <w:rPr>
          <w:sz w:val="28"/>
          <w:szCs w:val="28"/>
          <w:lang w:val="uk-UA"/>
        </w:rPr>
        <w:t xml:space="preserve"> </w:t>
      </w:r>
      <w:r w:rsidRPr="00C41292">
        <w:rPr>
          <w:sz w:val="28"/>
          <w:szCs w:val="28"/>
          <w:lang w:val="uk-UA"/>
        </w:rPr>
        <w:t>міська рада</w:t>
      </w:r>
    </w:p>
    <w:p w:rsidR="00F6481B" w:rsidRPr="00C41292" w:rsidRDefault="00F6481B" w:rsidP="00F6481B">
      <w:pPr>
        <w:contextualSpacing/>
        <w:jc w:val="both"/>
        <w:rPr>
          <w:sz w:val="28"/>
          <w:szCs w:val="28"/>
          <w:lang w:val="uk-UA"/>
        </w:rPr>
      </w:pPr>
    </w:p>
    <w:p w:rsidR="00F6481B" w:rsidRPr="00C41292" w:rsidRDefault="00F6481B" w:rsidP="00F6481B">
      <w:pPr>
        <w:contextualSpacing/>
        <w:jc w:val="both"/>
        <w:rPr>
          <w:b/>
          <w:sz w:val="28"/>
          <w:szCs w:val="28"/>
          <w:lang w:val="uk-UA"/>
        </w:rPr>
      </w:pPr>
      <w:r w:rsidRPr="00C41292">
        <w:rPr>
          <w:b/>
          <w:sz w:val="28"/>
          <w:szCs w:val="28"/>
          <w:lang w:val="uk-UA"/>
        </w:rPr>
        <w:t>ВИРІШИЛА:</w:t>
      </w:r>
    </w:p>
    <w:p w:rsidR="00F6481B" w:rsidRPr="00C41292" w:rsidRDefault="00F6481B" w:rsidP="00F6481B">
      <w:pPr>
        <w:contextualSpacing/>
        <w:jc w:val="both"/>
        <w:rPr>
          <w:sz w:val="28"/>
          <w:szCs w:val="28"/>
          <w:lang w:val="uk-UA"/>
        </w:rPr>
      </w:pPr>
    </w:p>
    <w:p w:rsidR="00AD6676" w:rsidRPr="00C41292" w:rsidRDefault="00AD6676" w:rsidP="00AD6676">
      <w:pPr>
        <w:pStyle w:val="a9"/>
        <w:numPr>
          <w:ilvl w:val="0"/>
          <w:numId w:val="13"/>
        </w:numPr>
        <w:spacing w:after="0" w:line="240" w:lineRule="auto"/>
        <w:ind w:left="0" w:firstLine="851"/>
        <w:jc w:val="both"/>
        <w:rPr>
          <w:rFonts w:ascii="Times New Roman" w:hAnsi="Times New Roman"/>
          <w:sz w:val="28"/>
          <w:szCs w:val="28"/>
          <w:lang w:val="uk-UA"/>
        </w:rPr>
      </w:pPr>
      <w:r w:rsidRPr="00C41292">
        <w:rPr>
          <w:rFonts w:ascii="Times New Roman" w:hAnsi="Times New Roman"/>
          <w:sz w:val="28"/>
          <w:szCs w:val="28"/>
          <w:lang w:val="uk-UA"/>
        </w:rPr>
        <w:t xml:space="preserve">Затвердити Програму </w:t>
      </w:r>
      <w:r w:rsidR="00AA14EF" w:rsidRPr="00C41292">
        <w:rPr>
          <w:rFonts w:ascii="Times New Roman" w:hAnsi="Times New Roman"/>
          <w:sz w:val="28"/>
          <w:szCs w:val="28"/>
          <w:lang w:val="uk-UA"/>
        </w:rPr>
        <w:t xml:space="preserve">розвитку та </w:t>
      </w:r>
      <w:r w:rsidRPr="00C41292">
        <w:rPr>
          <w:rFonts w:ascii="Times New Roman" w:hAnsi="Times New Roman"/>
          <w:sz w:val="28"/>
          <w:szCs w:val="28"/>
          <w:lang w:val="uk-UA"/>
        </w:rPr>
        <w:t xml:space="preserve">фінансової </w:t>
      </w:r>
      <w:r w:rsidR="00AA3CCF" w:rsidRPr="00C41292">
        <w:rPr>
          <w:rFonts w:ascii="Times New Roman" w:hAnsi="Times New Roman"/>
          <w:sz w:val="28"/>
          <w:szCs w:val="28"/>
          <w:lang w:val="uk-UA"/>
        </w:rPr>
        <w:t xml:space="preserve">підтримки </w:t>
      </w:r>
      <w:r w:rsidR="00AA14EF" w:rsidRPr="00C41292">
        <w:rPr>
          <w:rFonts w:ascii="Times New Roman" w:hAnsi="Times New Roman"/>
          <w:sz w:val="28"/>
          <w:szCs w:val="28"/>
          <w:lang w:val="uk-UA"/>
        </w:rPr>
        <w:t>Комунального некомерційного</w:t>
      </w:r>
      <w:r w:rsidRPr="00C41292">
        <w:rPr>
          <w:rFonts w:ascii="Times New Roman" w:hAnsi="Times New Roman"/>
          <w:sz w:val="28"/>
          <w:szCs w:val="28"/>
          <w:lang w:val="uk-UA"/>
        </w:rPr>
        <w:t xml:space="preserve"> підприємств</w:t>
      </w:r>
      <w:r w:rsidR="00AA14EF" w:rsidRPr="00C41292">
        <w:rPr>
          <w:rFonts w:ascii="Times New Roman" w:hAnsi="Times New Roman"/>
          <w:sz w:val="28"/>
          <w:szCs w:val="28"/>
          <w:lang w:val="uk-UA"/>
        </w:rPr>
        <w:t xml:space="preserve">а Лисичанської міської ради Луганської області «Лисичанська багатопрофільна лікарня» </w:t>
      </w:r>
      <w:r w:rsidRPr="00C41292">
        <w:rPr>
          <w:rFonts w:ascii="Times New Roman" w:hAnsi="Times New Roman"/>
          <w:sz w:val="28"/>
          <w:szCs w:val="28"/>
          <w:lang w:val="uk-UA"/>
        </w:rPr>
        <w:t>на 2020 рік (додається).</w:t>
      </w:r>
    </w:p>
    <w:p w:rsidR="00C357FF" w:rsidRPr="00C41292" w:rsidRDefault="00AD6676" w:rsidP="00AD6676">
      <w:pPr>
        <w:pStyle w:val="a9"/>
        <w:numPr>
          <w:ilvl w:val="0"/>
          <w:numId w:val="13"/>
        </w:numPr>
        <w:spacing w:after="0" w:line="240" w:lineRule="auto"/>
        <w:ind w:left="0" w:firstLine="851"/>
        <w:jc w:val="both"/>
        <w:rPr>
          <w:rFonts w:ascii="Times New Roman" w:hAnsi="Times New Roman"/>
          <w:sz w:val="28"/>
          <w:szCs w:val="28"/>
          <w:lang w:val="uk-UA"/>
        </w:rPr>
      </w:pPr>
      <w:r w:rsidRPr="00C41292">
        <w:rPr>
          <w:rFonts w:ascii="Times New Roman" w:hAnsi="Times New Roman"/>
          <w:color w:val="000000"/>
          <w:sz w:val="28"/>
          <w:szCs w:val="28"/>
          <w:lang w:val="uk-UA" w:eastAsia="ru-RU"/>
        </w:rPr>
        <w:t>Дане рішення підлягає оприлюдненню.</w:t>
      </w:r>
      <w:r w:rsidR="00C357FF" w:rsidRPr="00C41292">
        <w:rPr>
          <w:rFonts w:ascii="Times New Roman" w:hAnsi="Times New Roman"/>
          <w:sz w:val="28"/>
          <w:szCs w:val="28"/>
          <w:lang w:val="uk-UA"/>
        </w:rPr>
        <w:t xml:space="preserve"> </w:t>
      </w:r>
    </w:p>
    <w:p w:rsidR="00103384" w:rsidRPr="00E35D22" w:rsidRDefault="00AD6676" w:rsidP="00103384">
      <w:pPr>
        <w:pStyle w:val="a9"/>
        <w:numPr>
          <w:ilvl w:val="0"/>
          <w:numId w:val="13"/>
        </w:numPr>
        <w:spacing w:after="0" w:line="240" w:lineRule="auto"/>
        <w:ind w:left="0" w:firstLine="851"/>
        <w:jc w:val="both"/>
        <w:rPr>
          <w:rFonts w:ascii="Times New Roman" w:hAnsi="Times New Roman"/>
          <w:sz w:val="28"/>
          <w:szCs w:val="28"/>
          <w:lang w:val="uk-UA"/>
        </w:rPr>
      </w:pPr>
      <w:r w:rsidRPr="00103384">
        <w:rPr>
          <w:rFonts w:ascii="Times New Roman" w:hAnsi="Times New Roman"/>
          <w:color w:val="000000"/>
          <w:sz w:val="28"/>
          <w:szCs w:val="28"/>
          <w:lang w:val="uk-UA" w:eastAsia="ru-RU"/>
        </w:rPr>
        <w:t xml:space="preserve">Контроль за виконанням цього рішення покласти на заступника міського голови Максима </w:t>
      </w:r>
      <w:proofErr w:type="spellStart"/>
      <w:r w:rsidRPr="00103384">
        <w:rPr>
          <w:rFonts w:ascii="Times New Roman" w:hAnsi="Times New Roman"/>
          <w:color w:val="000000"/>
          <w:sz w:val="28"/>
          <w:szCs w:val="28"/>
          <w:lang w:val="uk-UA" w:eastAsia="ru-RU"/>
        </w:rPr>
        <w:t>Головньова</w:t>
      </w:r>
      <w:proofErr w:type="spellEnd"/>
      <w:r w:rsidRPr="00103384">
        <w:rPr>
          <w:rFonts w:ascii="Times New Roman" w:hAnsi="Times New Roman"/>
          <w:color w:val="000000"/>
          <w:sz w:val="28"/>
          <w:szCs w:val="28"/>
          <w:lang w:val="uk-UA" w:eastAsia="ru-RU"/>
        </w:rPr>
        <w:t xml:space="preserve"> та </w:t>
      </w:r>
      <w:r w:rsidR="00103384">
        <w:rPr>
          <w:rFonts w:ascii="Times New Roman" w:hAnsi="Times New Roman"/>
          <w:color w:val="000000"/>
          <w:sz w:val="28"/>
          <w:szCs w:val="28"/>
          <w:lang w:val="uk-UA" w:eastAsia="ru-RU"/>
        </w:rPr>
        <w:t xml:space="preserve">постійну комісію з </w:t>
      </w:r>
      <w:r w:rsidR="00103384" w:rsidRPr="00401E8B">
        <w:rPr>
          <w:rFonts w:ascii="Times New Roman" w:hAnsi="Times New Roman"/>
          <w:sz w:val="28"/>
          <w:szCs w:val="28"/>
          <w:lang w:val="uk-UA"/>
        </w:rPr>
        <w:t>бюджету, фінансів та економічного розвитку</w:t>
      </w:r>
      <w:r w:rsidR="00103384">
        <w:rPr>
          <w:rFonts w:ascii="Times New Roman" w:hAnsi="Times New Roman"/>
          <w:color w:val="000000"/>
          <w:sz w:val="28"/>
          <w:szCs w:val="28"/>
          <w:lang w:val="uk-UA" w:eastAsia="ru-RU"/>
        </w:rPr>
        <w:t>.</w:t>
      </w:r>
    </w:p>
    <w:p w:rsidR="00F6481B" w:rsidRPr="00103384" w:rsidRDefault="00F6481B" w:rsidP="00103384">
      <w:pPr>
        <w:pStyle w:val="a9"/>
        <w:spacing w:after="0" w:line="240" w:lineRule="auto"/>
        <w:ind w:left="851"/>
        <w:jc w:val="both"/>
        <w:rPr>
          <w:sz w:val="28"/>
          <w:szCs w:val="28"/>
          <w:lang w:val="uk-UA"/>
        </w:rPr>
      </w:pPr>
      <w:bookmarkStart w:id="0" w:name="_GoBack"/>
      <w:bookmarkEnd w:id="0"/>
    </w:p>
    <w:p w:rsidR="00F6481B" w:rsidRPr="00C41292" w:rsidRDefault="00F6481B" w:rsidP="00F6481B">
      <w:pPr>
        <w:jc w:val="both"/>
        <w:rPr>
          <w:sz w:val="28"/>
          <w:szCs w:val="28"/>
          <w:lang w:val="uk-UA"/>
        </w:rPr>
      </w:pPr>
    </w:p>
    <w:p w:rsidR="00E35D22" w:rsidRPr="00C41292" w:rsidRDefault="00E35D22" w:rsidP="00F6481B">
      <w:pPr>
        <w:jc w:val="both"/>
        <w:rPr>
          <w:sz w:val="28"/>
          <w:szCs w:val="28"/>
          <w:lang w:val="uk-UA"/>
        </w:rPr>
      </w:pPr>
    </w:p>
    <w:p w:rsidR="00E35D22" w:rsidRPr="00C41292" w:rsidRDefault="00E35D22" w:rsidP="00F6481B">
      <w:pPr>
        <w:jc w:val="both"/>
        <w:rPr>
          <w:sz w:val="28"/>
          <w:szCs w:val="28"/>
          <w:lang w:val="uk-UA"/>
        </w:rPr>
      </w:pPr>
    </w:p>
    <w:p w:rsidR="00F6481B" w:rsidRPr="00C41292" w:rsidRDefault="00F6481B" w:rsidP="00F6481B">
      <w:pPr>
        <w:jc w:val="both"/>
        <w:rPr>
          <w:sz w:val="28"/>
          <w:szCs w:val="28"/>
          <w:lang w:val="uk-UA"/>
        </w:rPr>
      </w:pPr>
    </w:p>
    <w:p w:rsidR="00F6481B" w:rsidRPr="00C41292" w:rsidRDefault="00F52EE5" w:rsidP="00F6481B">
      <w:pPr>
        <w:jc w:val="both"/>
        <w:rPr>
          <w:b/>
          <w:sz w:val="28"/>
          <w:szCs w:val="28"/>
          <w:lang w:val="uk-UA"/>
        </w:rPr>
      </w:pPr>
      <w:r w:rsidRPr="00C41292">
        <w:rPr>
          <w:b/>
          <w:sz w:val="28"/>
          <w:szCs w:val="28"/>
          <w:lang w:val="uk-UA"/>
        </w:rPr>
        <w:t>Міський голова</w:t>
      </w:r>
      <w:r w:rsidRPr="00C41292">
        <w:rPr>
          <w:b/>
          <w:sz w:val="28"/>
          <w:szCs w:val="28"/>
          <w:lang w:val="uk-UA"/>
        </w:rPr>
        <w:tab/>
      </w:r>
      <w:r w:rsidRPr="00C41292">
        <w:rPr>
          <w:b/>
          <w:sz w:val="28"/>
          <w:szCs w:val="28"/>
          <w:lang w:val="uk-UA"/>
        </w:rPr>
        <w:tab/>
      </w:r>
      <w:r w:rsidRPr="00C41292">
        <w:rPr>
          <w:b/>
          <w:sz w:val="28"/>
          <w:szCs w:val="28"/>
          <w:lang w:val="uk-UA"/>
        </w:rPr>
        <w:tab/>
      </w:r>
      <w:r w:rsidRPr="00C41292">
        <w:rPr>
          <w:b/>
          <w:sz w:val="28"/>
          <w:szCs w:val="28"/>
          <w:lang w:val="uk-UA"/>
        </w:rPr>
        <w:tab/>
      </w:r>
      <w:r w:rsidRPr="00C41292">
        <w:rPr>
          <w:b/>
          <w:sz w:val="28"/>
          <w:szCs w:val="28"/>
          <w:lang w:val="uk-UA"/>
        </w:rPr>
        <w:tab/>
      </w:r>
      <w:r w:rsidRPr="00C41292">
        <w:rPr>
          <w:b/>
          <w:sz w:val="28"/>
          <w:szCs w:val="28"/>
          <w:lang w:val="uk-UA"/>
        </w:rPr>
        <w:tab/>
      </w:r>
      <w:r w:rsidRPr="00C41292">
        <w:rPr>
          <w:b/>
          <w:sz w:val="28"/>
          <w:szCs w:val="28"/>
          <w:lang w:val="uk-UA"/>
        </w:rPr>
        <w:tab/>
      </w:r>
      <w:r w:rsidRPr="00C41292">
        <w:rPr>
          <w:b/>
          <w:sz w:val="28"/>
          <w:szCs w:val="28"/>
          <w:lang w:val="uk-UA"/>
        </w:rPr>
        <w:tab/>
      </w:r>
      <w:r w:rsidR="00F6481B" w:rsidRPr="00C41292">
        <w:rPr>
          <w:b/>
          <w:sz w:val="28"/>
          <w:szCs w:val="28"/>
          <w:lang w:val="uk-UA"/>
        </w:rPr>
        <w:t>С</w:t>
      </w:r>
      <w:r w:rsidRPr="00C41292">
        <w:rPr>
          <w:b/>
          <w:sz w:val="28"/>
          <w:szCs w:val="28"/>
          <w:lang w:val="uk-UA"/>
        </w:rPr>
        <w:t>ергій</w:t>
      </w:r>
      <w:r w:rsidR="00F6481B" w:rsidRPr="00C41292">
        <w:rPr>
          <w:b/>
          <w:sz w:val="28"/>
          <w:szCs w:val="28"/>
          <w:lang w:val="uk-UA"/>
        </w:rPr>
        <w:t xml:space="preserve">  Ш</w:t>
      </w:r>
      <w:r w:rsidR="009B2592" w:rsidRPr="00C41292">
        <w:rPr>
          <w:b/>
          <w:sz w:val="28"/>
          <w:szCs w:val="28"/>
          <w:lang w:val="uk-UA"/>
        </w:rPr>
        <w:t>ИЛІН</w:t>
      </w:r>
    </w:p>
    <w:p w:rsidR="00F6481B" w:rsidRPr="00C41292" w:rsidRDefault="00F6481B" w:rsidP="00F6481B">
      <w:pPr>
        <w:jc w:val="both"/>
        <w:rPr>
          <w:b/>
          <w:sz w:val="28"/>
          <w:szCs w:val="28"/>
          <w:lang w:val="uk-UA"/>
        </w:rPr>
      </w:pPr>
    </w:p>
    <w:p w:rsidR="00F6481B" w:rsidRPr="00C41292" w:rsidRDefault="00F6481B" w:rsidP="00F6481B">
      <w:pPr>
        <w:jc w:val="both"/>
        <w:rPr>
          <w:b/>
          <w:sz w:val="28"/>
          <w:szCs w:val="28"/>
          <w:lang w:val="uk-UA"/>
        </w:rPr>
      </w:pPr>
    </w:p>
    <w:p w:rsidR="00F6481B" w:rsidRPr="00C41292" w:rsidRDefault="00F6481B" w:rsidP="00F6481B">
      <w:pPr>
        <w:jc w:val="both"/>
        <w:rPr>
          <w:sz w:val="28"/>
          <w:szCs w:val="28"/>
          <w:lang w:val="uk-UA"/>
        </w:rPr>
      </w:pPr>
    </w:p>
    <w:p w:rsidR="00C41292" w:rsidRDefault="00C41292" w:rsidP="005A1397">
      <w:pPr>
        <w:pStyle w:val="aa"/>
        <w:ind w:left="7080"/>
        <w:rPr>
          <w:rFonts w:ascii="Times New Roman" w:hAnsi="Times New Roman"/>
          <w:sz w:val="28"/>
          <w:szCs w:val="28"/>
          <w:bdr w:val="none" w:sz="0" w:space="0" w:color="auto" w:frame="1"/>
          <w:lang w:val="uk-UA" w:eastAsia="ru-RU"/>
        </w:rPr>
      </w:pPr>
    </w:p>
    <w:p w:rsidR="00C41292" w:rsidRDefault="00C41292" w:rsidP="005A1397">
      <w:pPr>
        <w:pStyle w:val="aa"/>
        <w:ind w:left="7080"/>
        <w:rPr>
          <w:rFonts w:ascii="Times New Roman" w:hAnsi="Times New Roman"/>
          <w:sz w:val="28"/>
          <w:szCs w:val="28"/>
          <w:bdr w:val="none" w:sz="0" w:space="0" w:color="auto" w:frame="1"/>
          <w:lang w:val="uk-UA" w:eastAsia="ru-RU"/>
        </w:rPr>
      </w:pPr>
    </w:p>
    <w:p w:rsidR="00103384" w:rsidRDefault="00103384" w:rsidP="005A1397">
      <w:pPr>
        <w:pStyle w:val="aa"/>
        <w:ind w:left="7080"/>
        <w:rPr>
          <w:rFonts w:ascii="Times New Roman" w:hAnsi="Times New Roman"/>
          <w:sz w:val="28"/>
          <w:szCs w:val="28"/>
          <w:bdr w:val="none" w:sz="0" w:space="0" w:color="auto" w:frame="1"/>
          <w:lang w:val="uk-UA" w:eastAsia="ru-RU"/>
        </w:rPr>
      </w:pPr>
    </w:p>
    <w:p w:rsidR="00103384" w:rsidRDefault="00103384" w:rsidP="005A1397">
      <w:pPr>
        <w:pStyle w:val="aa"/>
        <w:ind w:left="7080"/>
        <w:rPr>
          <w:rFonts w:ascii="Times New Roman" w:hAnsi="Times New Roman"/>
          <w:sz w:val="28"/>
          <w:szCs w:val="28"/>
          <w:bdr w:val="none" w:sz="0" w:space="0" w:color="auto" w:frame="1"/>
          <w:lang w:val="uk-UA" w:eastAsia="ru-RU"/>
        </w:rPr>
      </w:pPr>
    </w:p>
    <w:p w:rsidR="00C41292" w:rsidRDefault="00C41292" w:rsidP="005A1397">
      <w:pPr>
        <w:pStyle w:val="aa"/>
        <w:ind w:left="7080"/>
        <w:rPr>
          <w:rFonts w:ascii="Times New Roman" w:hAnsi="Times New Roman"/>
          <w:sz w:val="28"/>
          <w:szCs w:val="28"/>
          <w:bdr w:val="none" w:sz="0" w:space="0" w:color="auto" w:frame="1"/>
          <w:lang w:val="uk-UA" w:eastAsia="ru-RU"/>
        </w:rPr>
      </w:pPr>
    </w:p>
    <w:p w:rsidR="00C41292" w:rsidRDefault="00C41292" w:rsidP="005A1397">
      <w:pPr>
        <w:pStyle w:val="aa"/>
        <w:ind w:left="7080"/>
        <w:rPr>
          <w:rFonts w:ascii="Times New Roman" w:hAnsi="Times New Roman"/>
          <w:sz w:val="28"/>
          <w:szCs w:val="28"/>
          <w:bdr w:val="none" w:sz="0" w:space="0" w:color="auto" w:frame="1"/>
          <w:lang w:val="uk-UA" w:eastAsia="ru-RU"/>
        </w:rPr>
      </w:pPr>
    </w:p>
    <w:p w:rsidR="00A76C84" w:rsidRPr="00EA78DF" w:rsidRDefault="00A76C84" w:rsidP="00A76C84">
      <w:pPr>
        <w:pStyle w:val="aa"/>
        <w:ind w:left="5664" w:firstLine="708"/>
        <w:rPr>
          <w:rFonts w:ascii="Times New Roman" w:hAnsi="Times New Roman"/>
          <w:b/>
          <w:sz w:val="24"/>
          <w:szCs w:val="24"/>
          <w:bdr w:val="none" w:sz="0" w:space="0" w:color="auto" w:frame="1"/>
          <w:lang w:val="uk-UA" w:eastAsia="ru-RU"/>
        </w:rPr>
      </w:pPr>
      <w:r w:rsidRPr="00EA78DF">
        <w:rPr>
          <w:rFonts w:ascii="Times New Roman" w:hAnsi="Times New Roman"/>
          <w:b/>
          <w:sz w:val="24"/>
          <w:szCs w:val="24"/>
          <w:bdr w:val="none" w:sz="0" w:space="0" w:color="auto" w:frame="1"/>
          <w:lang w:val="uk-UA" w:eastAsia="ru-RU"/>
        </w:rPr>
        <w:lastRenderedPageBreak/>
        <w:t xml:space="preserve">Додаток </w:t>
      </w:r>
    </w:p>
    <w:p w:rsidR="00A76C84" w:rsidRPr="00EA78DF" w:rsidRDefault="00A76C84" w:rsidP="00A76C84">
      <w:pPr>
        <w:pStyle w:val="aa"/>
        <w:rPr>
          <w:rFonts w:ascii="Times New Roman" w:hAnsi="Times New Roman"/>
          <w:b/>
          <w:sz w:val="24"/>
          <w:szCs w:val="24"/>
          <w:bdr w:val="none" w:sz="0" w:space="0" w:color="auto" w:frame="1"/>
          <w:lang w:val="uk-UA" w:eastAsia="ru-RU"/>
        </w:rPr>
      </w:pPr>
      <w:r w:rsidRPr="00EA78DF">
        <w:rPr>
          <w:rFonts w:ascii="Times New Roman" w:hAnsi="Times New Roman"/>
          <w:b/>
          <w:sz w:val="24"/>
          <w:szCs w:val="24"/>
          <w:bdr w:val="none" w:sz="0" w:space="0" w:color="auto" w:frame="1"/>
          <w:lang w:val="uk-UA" w:eastAsia="ru-RU"/>
        </w:rPr>
        <w:t xml:space="preserve"> </w:t>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t>до рішення  міської рад</w:t>
      </w:r>
    </w:p>
    <w:p w:rsidR="005A1397" w:rsidRPr="00C41292" w:rsidRDefault="00A76C84" w:rsidP="00A76C84">
      <w:pPr>
        <w:pStyle w:val="aa"/>
        <w:ind w:left="5664" w:firstLine="708"/>
        <w:rPr>
          <w:rFonts w:ascii="Times New Roman" w:hAnsi="Times New Roman"/>
          <w:sz w:val="28"/>
          <w:szCs w:val="28"/>
          <w:bdr w:val="none" w:sz="0" w:space="0" w:color="auto" w:frame="1"/>
          <w:lang w:val="uk-UA" w:eastAsia="ru-RU"/>
        </w:rPr>
      </w:pPr>
      <w:r w:rsidRPr="00EA78DF">
        <w:rPr>
          <w:rFonts w:ascii="Times New Roman" w:hAnsi="Times New Roman"/>
          <w:b/>
          <w:sz w:val="24"/>
          <w:szCs w:val="24"/>
          <w:bdr w:val="none" w:sz="0" w:space="0" w:color="auto" w:frame="1"/>
          <w:lang w:val="uk-UA" w:eastAsia="ru-RU"/>
        </w:rPr>
        <w:t>від 27.02.2020  № 84/122</w:t>
      </w:r>
      <w:r>
        <w:rPr>
          <w:rFonts w:ascii="Times New Roman" w:hAnsi="Times New Roman"/>
          <w:b/>
          <w:sz w:val="24"/>
          <w:szCs w:val="24"/>
          <w:bdr w:val="none" w:sz="0" w:space="0" w:color="auto" w:frame="1"/>
          <w:lang w:val="uk-UA" w:eastAsia="ru-RU"/>
        </w:rPr>
        <w:t>5</w:t>
      </w:r>
    </w:p>
    <w:p w:rsidR="005A1397" w:rsidRPr="00C41292" w:rsidRDefault="005A1397" w:rsidP="005A1397">
      <w:pPr>
        <w:pStyle w:val="aa"/>
        <w:rPr>
          <w:rFonts w:ascii="Times New Roman" w:hAnsi="Times New Roman"/>
          <w:sz w:val="28"/>
          <w:szCs w:val="28"/>
          <w:bdr w:val="none" w:sz="0" w:space="0" w:color="auto" w:frame="1"/>
          <w:lang w:val="uk-UA" w:eastAsia="ru-RU"/>
        </w:rPr>
      </w:pPr>
    </w:p>
    <w:p w:rsidR="005A1397" w:rsidRPr="00C41292" w:rsidRDefault="005A1397" w:rsidP="005A1397">
      <w:pPr>
        <w:pStyle w:val="aa"/>
        <w:rPr>
          <w:rFonts w:ascii="Times New Roman" w:hAnsi="Times New Roman"/>
          <w:sz w:val="28"/>
          <w:szCs w:val="28"/>
          <w:bdr w:val="none" w:sz="0" w:space="0" w:color="auto" w:frame="1"/>
          <w:lang w:val="uk-UA" w:eastAsia="ru-RU"/>
        </w:rPr>
      </w:pPr>
    </w:p>
    <w:p w:rsidR="005A1397" w:rsidRPr="00C41292" w:rsidRDefault="005A1397" w:rsidP="005A1397">
      <w:pPr>
        <w:pStyle w:val="aa"/>
        <w:rPr>
          <w:rFonts w:ascii="Times New Roman" w:hAnsi="Times New Roman"/>
          <w:sz w:val="28"/>
          <w:szCs w:val="28"/>
          <w:bdr w:val="none" w:sz="0" w:space="0" w:color="auto" w:frame="1"/>
          <w:lang w:val="uk-UA" w:eastAsia="ru-RU"/>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ПРОГРАМА</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розвитку та фінансової підтримки Комунального некомерційного</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 xml:space="preserve"> підприємства Лисичанської міської ради Луганської області </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«Лисичанська багатопрофільна лікарня» на 2020 рік.</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ЗМІСТ</w:t>
      </w: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jc w:val="both"/>
        <w:rPr>
          <w:rFonts w:ascii="Times New Roman" w:hAnsi="Times New Roman"/>
          <w:color w:val="FF0000"/>
          <w:sz w:val="28"/>
          <w:szCs w:val="28"/>
          <w:lang w:val="uk-UA"/>
        </w:rPr>
      </w:pPr>
      <w:r w:rsidRPr="00C41292">
        <w:rPr>
          <w:rFonts w:ascii="Times New Roman" w:hAnsi="Times New Roman"/>
          <w:sz w:val="28"/>
          <w:szCs w:val="28"/>
          <w:lang w:val="uk-UA"/>
        </w:rPr>
        <w:t>1. Паспорт Програми розвитку та фінансової підтримки Комунального некомерційного підприємства Лисичанської міської ради Луганської області «Лисичанська багатопрофільна лікарня»</w:t>
      </w:r>
      <w:r w:rsidRPr="00C41292">
        <w:rPr>
          <w:rFonts w:ascii="Times New Roman" w:hAnsi="Times New Roman"/>
          <w:color w:val="FF0000"/>
          <w:sz w:val="28"/>
          <w:szCs w:val="28"/>
          <w:lang w:val="uk-UA"/>
        </w:rPr>
        <w:t xml:space="preserve"> </w:t>
      </w:r>
      <w:r w:rsidRPr="00C41292">
        <w:rPr>
          <w:rFonts w:ascii="Times New Roman" w:hAnsi="Times New Roman"/>
          <w:sz w:val="28"/>
          <w:szCs w:val="28"/>
          <w:lang w:val="uk-UA"/>
        </w:rPr>
        <w:t>на 2020 рік.</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2. Загальні положення.</w:t>
      </w:r>
    </w:p>
    <w:p w:rsidR="005A1397" w:rsidRPr="00C41292" w:rsidRDefault="005A1397" w:rsidP="005A1397">
      <w:pPr>
        <w:pStyle w:val="aa"/>
        <w:jc w:val="both"/>
        <w:rPr>
          <w:rFonts w:ascii="Times New Roman" w:hAnsi="Times New Roman"/>
          <w:bCs/>
          <w:sz w:val="28"/>
          <w:szCs w:val="28"/>
          <w:lang w:val="uk-UA"/>
        </w:rPr>
      </w:pPr>
    </w:p>
    <w:p w:rsidR="005A1397" w:rsidRPr="00C41292" w:rsidRDefault="005A1397" w:rsidP="005A1397">
      <w:pPr>
        <w:pStyle w:val="aa"/>
        <w:jc w:val="both"/>
        <w:rPr>
          <w:rFonts w:ascii="Times New Roman" w:hAnsi="Times New Roman"/>
          <w:bCs/>
          <w:sz w:val="28"/>
          <w:szCs w:val="28"/>
          <w:lang w:val="uk-UA"/>
        </w:rPr>
      </w:pPr>
      <w:r w:rsidRPr="00C41292">
        <w:rPr>
          <w:rFonts w:ascii="Times New Roman" w:hAnsi="Times New Roman"/>
          <w:bCs/>
          <w:sz w:val="28"/>
          <w:szCs w:val="28"/>
          <w:lang w:val="uk-UA"/>
        </w:rPr>
        <w:t xml:space="preserve">3. </w:t>
      </w:r>
      <w:r w:rsidRPr="00C41292">
        <w:rPr>
          <w:rFonts w:ascii="Times New Roman" w:hAnsi="Times New Roman"/>
          <w:sz w:val="28"/>
          <w:szCs w:val="28"/>
          <w:bdr w:val="none" w:sz="0" w:space="0" w:color="auto" w:frame="1"/>
          <w:lang w:val="uk-UA"/>
        </w:rPr>
        <w:t>Проблеми, на розв’язання яких спрямована Програма, шляхи та способи їх розв’язання</w:t>
      </w:r>
      <w:r w:rsidRPr="00C41292">
        <w:rPr>
          <w:rFonts w:ascii="Times New Roman" w:hAnsi="Times New Roman"/>
          <w:bCs/>
          <w:sz w:val="28"/>
          <w:szCs w:val="28"/>
          <w:lang w:val="uk-UA"/>
        </w:rPr>
        <w:t>.</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 xml:space="preserve">4. </w:t>
      </w:r>
      <w:r w:rsidRPr="00C41292">
        <w:rPr>
          <w:rFonts w:ascii="Times New Roman" w:hAnsi="Times New Roman"/>
          <w:sz w:val="28"/>
          <w:szCs w:val="28"/>
          <w:bdr w:val="none" w:sz="0" w:space="0" w:color="auto" w:frame="1"/>
          <w:lang w:val="uk-UA"/>
        </w:rPr>
        <w:t>Мета та завдання Програми</w:t>
      </w:r>
      <w:r w:rsidRPr="00C41292">
        <w:rPr>
          <w:rFonts w:ascii="Times New Roman" w:hAnsi="Times New Roman"/>
          <w:sz w:val="28"/>
          <w:szCs w:val="28"/>
          <w:lang w:val="uk-UA"/>
        </w:rPr>
        <w:t>.</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5. Заходи, спрямовані на реалізацію Програми.</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6. Обсяг та джерела фінансування Програми.</w:t>
      </w:r>
    </w:p>
    <w:p w:rsidR="005A1397" w:rsidRPr="00C41292" w:rsidRDefault="005A1397" w:rsidP="005A1397">
      <w:pPr>
        <w:pStyle w:val="aa"/>
        <w:jc w:val="both"/>
        <w:rPr>
          <w:rFonts w:ascii="Times New Roman" w:hAnsi="Times New Roman"/>
          <w:bCs/>
          <w:sz w:val="28"/>
          <w:szCs w:val="28"/>
          <w:lang w:val="uk-UA"/>
        </w:rPr>
      </w:pPr>
    </w:p>
    <w:p w:rsidR="005A1397" w:rsidRPr="00C41292" w:rsidRDefault="005A1397" w:rsidP="005A1397">
      <w:pPr>
        <w:pStyle w:val="aa"/>
        <w:jc w:val="both"/>
        <w:rPr>
          <w:rFonts w:ascii="Times New Roman" w:hAnsi="Times New Roman"/>
          <w:bCs/>
          <w:sz w:val="28"/>
          <w:szCs w:val="28"/>
          <w:lang w:val="uk-UA"/>
        </w:rPr>
      </w:pPr>
      <w:r w:rsidRPr="00C41292">
        <w:rPr>
          <w:rFonts w:ascii="Times New Roman" w:hAnsi="Times New Roman"/>
          <w:bCs/>
          <w:sz w:val="28"/>
          <w:szCs w:val="28"/>
          <w:lang w:val="uk-UA"/>
        </w:rPr>
        <w:t xml:space="preserve">7. Очікувані результати </w:t>
      </w:r>
      <w:r w:rsidRPr="00C41292">
        <w:rPr>
          <w:rFonts w:ascii="Times New Roman" w:hAnsi="Times New Roman"/>
          <w:sz w:val="28"/>
          <w:szCs w:val="28"/>
          <w:bdr w:val="none" w:sz="0" w:space="0" w:color="auto" w:frame="1"/>
          <w:lang w:val="uk-UA"/>
        </w:rPr>
        <w:t>від реалізації</w:t>
      </w:r>
      <w:r w:rsidRPr="00C41292">
        <w:rPr>
          <w:rFonts w:ascii="Times New Roman" w:hAnsi="Times New Roman"/>
          <w:bCs/>
          <w:sz w:val="28"/>
          <w:szCs w:val="28"/>
          <w:lang w:val="uk-UA"/>
        </w:rPr>
        <w:t xml:space="preserve"> Програми.</w:t>
      </w:r>
    </w:p>
    <w:p w:rsidR="005A1397" w:rsidRPr="00C41292" w:rsidRDefault="005A1397" w:rsidP="005A1397">
      <w:pPr>
        <w:pStyle w:val="aa"/>
        <w:jc w:val="both"/>
        <w:rPr>
          <w:rFonts w:ascii="Times New Roman" w:hAnsi="Times New Roman"/>
          <w:bCs/>
          <w:color w:val="000000"/>
          <w:sz w:val="28"/>
          <w:szCs w:val="28"/>
          <w:lang w:val="uk-UA"/>
        </w:rPr>
      </w:pPr>
    </w:p>
    <w:p w:rsidR="005A1397" w:rsidRPr="00C41292" w:rsidRDefault="005A1397" w:rsidP="005A1397">
      <w:pPr>
        <w:pStyle w:val="aa"/>
        <w:jc w:val="both"/>
        <w:rPr>
          <w:rFonts w:ascii="Times New Roman" w:hAnsi="Times New Roman"/>
          <w:bCs/>
          <w:sz w:val="28"/>
          <w:szCs w:val="28"/>
          <w:lang w:val="uk-UA"/>
        </w:rPr>
      </w:pPr>
      <w:r w:rsidRPr="00C41292">
        <w:rPr>
          <w:rFonts w:ascii="Times New Roman" w:hAnsi="Times New Roman"/>
          <w:bCs/>
          <w:color w:val="000000"/>
          <w:sz w:val="28"/>
          <w:szCs w:val="28"/>
          <w:lang w:val="uk-UA"/>
        </w:rPr>
        <w:t xml:space="preserve">8. </w:t>
      </w:r>
      <w:r w:rsidRPr="00C41292">
        <w:rPr>
          <w:rFonts w:ascii="Times New Roman" w:hAnsi="Times New Roman"/>
          <w:bCs/>
          <w:sz w:val="28"/>
          <w:szCs w:val="28"/>
          <w:lang w:val="uk-UA"/>
        </w:rPr>
        <w:t>Координація та контроль за ходом виконання Програми</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9. Прикінцеві положення</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10. План заходів Програми</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Default="005A1397" w:rsidP="005A1397">
      <w:pPr>
        <w:pStyle w:val="aa"/>
        <w:jc w:val="both"/>
        <w:rPr>
          <w:rFonts w:ascii="Times New Roman" w:hAnsi="Times New Roman"/>
          <w:sz w:val="28"/>
          <w:szCs w:val="28"/>
          <w:lang w:val="uk-UA"/>
        </w:rPr>
      </w:pPr>
    </w:p>
    <w:p w:rsidR="00103384" w:rsidRPr="00C41292" w:rsidRDefault="00103384" w:rsidP="005A1397">
      <w:pPr>
        <w:pStyle w:val="aa"/>
        <w:jc w:val="both"/>
        <w:rPr>
          <w:rFonts w:ascii="Times New Roman" w:hAnsi="Times New Roman"/>
          <w:sz w:val="28"/>
          <w:szCs w:val="28"/>
          <w:lang w:val="uk-UA"/>
        </w:rPr>
      </w:pP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numPr>
          <w:ilvl w:val="0"/>
          <w:numId w:val="22"/>
        </w:numPr>
        <w:jc w:val="center"/>
        <w:rPr>
          <w:rFonts w:ascii="Times New Roman" w:hAnsi="Times New Roman"/>
          <w:b/>
          <w:sz w:val="28"/>
          <w:szCs w:val="28"/>
          <w:lang w:val="uk-UA"/>
        </w:rPr>
      </w:pPr>
      <w:r w:rsidRPr="00C41292">
        <w:rPr>
          <w:rFonts w:ascii="Times New Roman" w:hAnsi="Times New Roman"/>
          <w:b/>
          <w:sz w:val="28"/>
          <w:szCs w:val="28"/>
          <w:lang w:val="uk-UA"/>
        </w:rPr>
        <w:lastRenderedPageBreak/>
        <w:t>Паспорт</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Програми розвитку та фінансової підтримки</w:t>
      </w: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sz w:val="28"/>
          <w:szCs w:val="28"/>
          <w:lang w:val="uk-UA"/>
        </w:rPr>
        <w:t>КНП «Лисичанська багатопрофільна лікарня»</w:t>
      </w:r>
    </w:p>
    <w:p w:rsidR="005A1397" w:rsidRPr="00C41292" w:rsidRDefault="005A1397" w:rsidP="005A1397">
      <w:pPr>
        <w:pStyle w:val="aa"/>
        <w:rPr>
          <w:rFonts w:ascii="Times New Roman" w:hAnsi="Times New Roman"/>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4934"/>
      </w:tblGrid>
      <w:tr w:rsidR="005A1397" w:rsidRPr="00C41292" w:rsidTr="005A1397">
        <w:trPr>
          <w:trHeight w:val="622"/>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1.</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Ініціатор розроблення</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міської ради</w:t>
            </w:r>
          </w:p>
        </w:tc>
      </w:tr>
      <w:tr w:rsidR="005A1397" w:rsidRPr="008379A3" w:rsidTr="005A1397">
        <w:trPr>
          <w:trHeight w:val="1366"/>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2.</w:t>
            </w:r>
          </w:p>
        </w:tc>
        <w:tc>
          <w:tcPr>
            <w:tcW w:w="4033" w:type="dxa"/>
            <w:tcBorders>
              <w:top w:val="single" w:sz="4" w:space="0" w:color="000001"/>
              <w:left w:val="single" w:sz="4" w:space="0" w:color="000001"/>
              <w:bottom w:val="single" w:sz="4" w:space="0" w:color="000001"/>
              <w:right w:val="nil"/>
            </w:tcBorders>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Підстава для розроблення</w:t>
            </w:r>
          </w:p>
          <w:p w:rsidR="005A1397" w:rsidRPr="00C41292" w:rsidRDefault="005A1397">
            <w:pPr>
              <w:pStyle w:val="aa"/>
              <w:spacing w:line="276" w:lineRule="auto"/>
              <w:rPr>
                <w:rFonts w:ascii="Times New Roman" w:hAnsi="Times New Roman"/>
                <w:sz w:val="28"/>
                <w:szCs w:val="28"/>
                <w:lang w:val="uk-UA"/>
              </w:rPr>
            </w:pP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bdr w:val="none" w:sz="0" w:space="0" w:color="auto" w:frame="1"/>
                <w:lang w:val="uk-UA"/>
              </w:rPr>
              <w:t>Цивільний кодекс України, Господарський кодекс України, Бюджетний кодекс України, Закон України «Про місцеве самоврядування в Україні», Закон України «Про державні фінансові гарантії медичного обслуговування населення»</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3.</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міської ради</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4.</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міської ради</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КНП «Лисичанська багатопрофільна лікарня»</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5.</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КНП «Лисичанська багатопрофільна лікарня»</w:t>
            </w:r>
          </w:p>
        </w:tc>
      </w:tr>
      <w:tr w:rsidR="005A1397" w:rsidRPr="00C41292" w:rsidTr="005A1397">
        <w:trPr>
          <w:trHeight w:val="349"/>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7.</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2020 рік</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8.</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 xml:space="preserve">Перелік бюджетів, які беруть участь у виконанні Програми </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Місцевий бюджет та інші джерела не заборонені чинним законодавством</w:t>
            </w:r>
          </w:p>
        </w:tc>
      </w:tr>
      <w:tr w:rsidR="005A1397" w:rsidRPr="00C41292" w:rsidTr="005A1397">
        <w:trPr>
          <w:trHeight w:val="942"/>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9.</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Загальний орієнтований обсяг фінансових ресурсів, необхідних для реалізації Програми, грн.:</w:t>
            </w:r>
          </w:p>
        </w:tc>
        <w:tc>
          <w:tcPr>
            <w:tcW w:w="4934" w:type="dxa"/>
            <w:tcBorders>
              <w:top w:val="single" w:sz="4" w:space="0" w:color="000001"/>
              <w:left w:val="single" w:sz="4" w:space="0" w:color="000001"/>
              <w:bottom w:val="single" w:sz="4" w:space="0" w:color="000001"/>
              <w:right w:val="single" w:sz="4" w:space="0" w:color="000001"/>
            </w:tcBorders>
          </w:tcPr>
          <w:p w:rsidR="005A1397" w:rsidRPr="00C41292" w:rsidRDefault="005A1397">
            <w:pPr>
              <w:pStyle w:val="aa"/>
              <w:spacing w:line="276" w:lineRule="auto"/>
              <w:rPr>
                <w:rFonts w:ascii="Times New Roman" w:hAnsi="Times New Roman"/>
                <w:b/>
                <w:sz w:val="28"/>
                <w:szCs w:val="28"/>
                <w:lang w:val="uk-UA"/>
              </w:rPr>
            </w:pPr>
          </w:p>
          <w:p w:rsidR="005A1397" w:rsidRPr="00C41292" w:rsidRDefault="005A1397">
            <w:pPr>
              <w:pStyle w:val="aa"/>
              <w:spacing w:line="276" w:lineRule="auto"/>
              <w:rPr>
                <w:rFonts w:ascii="Times New Roman" w:hAnsi="Times New Roman"/>
                <w:sz w:val="28"/>
                <w:szCs w:val="28"/>
                <w:lang w:val="uk-UA"/>
              </w:rPr>
            </w:pP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30 333 291</w:t>
            </w:r>
          </w:p>
          <w:p w:rsidR="005A1397" w:rsidRPr="00C41292" w:rsidRDefault="005A1397">
            <w:pPr>
              <w:pStyle w:val="aa"/>
              <w:spacing w:line="276" w:lineRule="auto"/>
              <w:rPr>
                <w:rFonts w:ascii="Times New Roman" w:hAnsi="Times New Roman"/>
                <w:sz w:val="28"/>
                <w:szCs w:val="28"/>
                <w:lang w:val="uk-UA"/>
              </w:rPr>
            </w:pPr>
          </w:p>
        </w:tc>
      </w:tr>
      <w:tr w:rsidR="005A1397" w:rsidRPr="00C41292" w:rsidTr="005A1397">
        <w:trPr>
          <w:trHeight w:val="576"/>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9.1</w:t>
            </w:r>
          </w:p>
        </w:tc>
        <w:tc>
          <w:tcPr>
            <w:tcW w:w="4033" w:type="dxa"/>
            <w:tcBorders>
              <w:top w:val="single" w:sz="4" w:space="0" w:color="000001"/>
              <w:left w:val="single" w:sz="4" w:space="0" w:color="000001"/>
              <w:bottom w:val="single" w:sz="4" w:space="0" w:color="000001"/>
              <w:right w:val="nil"/>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коштів місцевого бюджету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18 801 291</w:t>
            </w:r>
          </w:p>
        </w:tc>
      </w:tr>
      <w:tr w:rsidR="005A1397" w:rsidRPr="00C41292" w:rsidTr="005A1397">
        <w:trPr>
          <w:trHeight w:val="630"/>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9.2.</w:t>
            </w:r>
          </w:p>
        </w:tc>
        <w:tc>
          <w:tcPr>
            <w:tcW w:w="4033" w:type="dxa"/>
            <w:tcBorders>
              <w:top w:val="single" w:sz="4" w:space="0" w:color="000001"/>
              <w:left w:val="single" w:sz="4" w:space="0" w:color="000001"/>
              <w:bottom w:val="single" w:sz="4" w:space="0" w:color="000001"/>
              <w:right w:val="nil"/>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коштів місцевого бюджету (бюджет розвитку)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11 532 000</w:t>
            </w:r>
          </w:p>
        </w:tc>
      </w:tr>
    </w:tbl>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sz w:val="28"/>
          <w:szCs w:val="28"/>
          <w:lang w:val="uk-UA"/>
        </w:rPr>
        <w:t>2. Загальні положення</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Головною метою діяльності в галузі охорони здоров'я і надалі залишається наближення висококваліфікованих та якісних медичних послуг до </w:t>
      </w:r>
      <w:r w:rsidRPr="00C41292">
        <w:rPr>
          <w:rFonts w:ascii="Times New Roman" w:hAnsi="Times New Roman"/>
          <w:sz w:val="28"/>
          <w:szCs w:val="28"/>
          <w:lang w:val="uk-UA"/>
        </w:rPr>
        <w:lastRenderedPageBreak/>
        <w:t>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Вторинний рівень надання медичної допомоги, який забезпечує Комунальне некомерційне підприємство Лисичанської міської ради Луганської області «Лисичанська багатопрофільна лікарня» є важливою складовою частиною системи охорони </w:t>
      </w:r>
      <w:proofErr w:type="spellStart"/>
      <w:r w:rsidRPr="00C41292">
        <w:rPr>
          <w:rFonts w:ascii="Times New Roman" w:hAnsi="Times New Roman"/>
          <w:sz w:val="28"/>
          <w:szCs w:val="28"/>
          <w:lang w:val="uk-UA"/>
        </w:rPr>
        <w:t>здоровʼя</w:t>
      </w:r>
      <w:proofErr w:type="spellEnd"/>
      <w:r w:rsidRPr="00C41292">
        <w:rPr>
          <w:rFonts w:ascii="Times New Roman" w:hAnsi="Times New Roman"/>
          <w:sz w:val="28"/>
          <w:szCs w:val="28"/>
          <w:lang w:val="uk-UA"/>
        </w:rPr>
        <w:t>.</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Комунальне некомерційне підприємство Лисичанської міської ради Луганської області «Лисичанська багатопрофільна лікарня» створено за рішенням Лисичанської міської ради (далі - Засновник) </w:t>
      </w:r>
      <w:r w:rsidRPr="00C41292">
        <w:rPr>
          <w:rFonts w:ascii="Times New Roman" w:hAnsi="Times New Roman"/>
          <w:spacing w:val="12"/>
          <w:sz w:val="28"/>
          <w:szCs w:val="28"/>
          <w:lang w:val="uk-UA"/>
        </w:rPr>
        <w:t xml:space="preserve">від 19.12.2019 №81/1154 «Про організаційні заходи з питань діяльності КНП «Лисичанська багатопрофільна лікарня» </w:t>
      </w:r>
      <w:r w:rsidRPr="00C41292">
        <w:rPr>
          <w:rFonts w:ascii="Times New Roman" w:hAnsi="Times New Roman"/>
          <w:sz w:val="28"/>
          <w:szCs w:val="28"/>
          <w:lang w:val="uk-UA"/>
        </w:rPr>
        <w:t>шляхом перетворення Лисичанської комунальної лікувально-профілактичної установи Центральна міська лікарня імені Титова і є правонаступником зазначеного комунального закладу.</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Комунальне некомерційне підприємство належить до сфери управління Лисичанської міської ради Луганської області, підзвітне і підконтрольне Засновнику.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Підприємство є самостійним господарюючим суб’єктом із статусом комунального некомерційного підприємства та наділено усіма правами юридичної особи.  Підприємство має самостійний баланс,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розрахункові рахунки в установах банку.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Підприємство здійснює господарську некомерційну діяльність спрямовану на досягнення соціальних та інших результатів у сфері охорони здоров’я, яка не передбачає отримання прибутку згідно з нормами відповідних законів та спрямовану на досягнення, збереження, зміцнення здоров'я населення та інші соціальні результати, приймає участь у виконанні державних і місцевих програм у сфері охорони здоров’я.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Програма розроблена на підставі Закону України «Про місцеве самоврядування в Україні» від 24.05.1997 №280/97-ВР, Цивільного кодексу України від 16.01.2003 №435-ІV, Господарського кодексу України від 16.01.2003 №436-ІV, Бюджетного кодексу України від 08.07.2010 №2456-VІ, </w:t>
      </w:r>
      <w:r w:rsidRPr="00C41292">
        <w:rPr>
          <w:rFonts w:ascii="Times New Roman" w:hAnsi="Times New Roman"/>
          <w:color w:val="000000"/>
          <w:sz w:val="28"/>
          <w:szCs w:val="28"/>
          <w:bdr w:val="none" w:sz="0" w:space="0" w:color="auto" w:frame="1"/>
          <w:lang w:val="uk-UA"/>
        </w:rPr>
        <w:t>розпорядження КМУ «Про схвалення Концепції реформи фінансування системи охорони здоров’я» від 30.11.2016 № 1013-р</w:t>
      </w:r>
      <w:r w:rsidRPr="00C41292">
        <w:rPr>
          <w:rFonts w:ascii="Times New Roman" w:hAnsi="Times New Roman"/>
          <w:sz w:val="28"/>
          <w:szCs w:val="28"/>
          <w:lang w:val="uk-UA"/>
        </w:rPr>
        <w:t xml:space="preserve"> та інших нормативно-правових актів.</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У Програмі визначено цілі розвитку комунального некомерційного підприємства, визначено основні завдання, вирішення яких сприятимуть наданню спеціалізованої вторинної  медичної допомоги населенню міста. </w:t>
      </w:r>
    </w:p>
    <w:p w:rsidR="005A1397" w:rsidRPr="00C41292" w:rsidRDefault="005A1397" w:rsidP="005A1397">
      <w:pPr>
        <w:pStyle w:val="aa"/>
        <w:ind w:firstLine="708"/>
        <w:jc w:val="both"/>
        <w:rPr>
          <w:rFonts w:ascii="Times New Roman" w:hAnsi="Times New Roman"/>
          <w:color w:val="000000"/>
          <w:sz w:val="28"/>
          <w:szCs w:val="28"/>
          <w:bdr w:val="none" w:sz="0" w:space="0" w:color="auto" w:frame="1"/>
          <w:lang w:val="uk-UA"/>
        </w:rPr>
      </w:pPr>
      <w:r w:rsidRPr="00C41292">
        <w:rPr>
          <w:rFonts w:ascii="Times New Roman" w:hAnsi="Times New Roman"/>
          <w:color w:val="000000"/>
          <w:sz w:val="28"/>
          <w:szCs w:val="28"/>
          <w:bdr w:val="none" w:sz="0" w:space="0" w:color="auto" w:frame="1"/>
          <w:lang w:val="uk-UA"/>
        </w:rPr>
        <w:t>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rsidR="005A1397" w:rsidRPr="00C41292" w:rsidRDefault="005A1397" w:rsidP="005A1397">
      <w:pPr>
        <w:pStyle w:val="aa"/>
        <w:ind w:firstLine="708"/>
        <w:jc w:val="both"/>
        <w:rPr>
          <w:rFonts w:ascii="Times New Roman" w:hAnsi="Times New Roman"/>
          <w:color w:val="000000"/>
          <w:sz w:val="28"/>
          <w:szCs w:val="28"/>
          <w:bdr w:val="none" w:sz="0" w:space="0" w:color="auto" w:frame="1"/>
          <w:lang w:val="uk-UA"/>
        </w:rPr>
      </w:pPr>
      <w:r w:rsidRPr="00C41292">
        <w:rPr>
          <w:rFonts w:ascii="Times New Roman" w:hAnsi="Times New Roman"/>
          <w:color w:val="000000"/>
          <w:sz w:val="28"/>
          <w:szCs w:val="28"/>
          <w:bdr w:val="none" w:sz="0" w:space="0" w:color="auto" w:frame="1"/>
          <w:lang w:val="uk-UA"/>
        </w:rPr>
        <w:t xml:space="preserve">Значною складовою у забезпеченні висококваліфікованої медичної допомоги населенню є амбулаторна та стаціонарна допомога. Зростання захворюваності і смертності серед дорослого населення від онкології, серцево-судинних захворювань, </w:t>
      </w:r>
      <w:proofErr w:type="spellStart"/>
      <w:r w:rsidRPr="00C41292">
        <w:rPr>
          <w:rFonts w:ascii="Times New Roman" w:hAnsi="Times New Roman"/>
          <w:color w:val="000000"/>
          <w:sz w:val="28"/>
          <w:szCs w:val="28"/>
          <w:bdr w:val="none" w:sz="0" w:space="0" w:color="auto" w:frame="1"/>
          <w:lang w:val="uk-UA"/>
        </w:rPr>
        <w:t>бронхолегеневої</w:t>
      </w:r>
      <w:proofErr w:type="spellEnd"/>
      <w:r w:rsidRPr="00C41292">
        <w:rPr>
          <w:rFonts w:ascii="Times New Roman" w:hAnsi="Times New Roman"/>
          <w:color w:val="000000"/>
          <w:sz w:val="28"/>
          <w:szCs w:val="28"/>
          <w:bdr w:val="none" w:sz="0" w:space="0" w:color="auto" w:frame="1"/>
          <w:lang w:val="uk-UA"/>
        </w:rPr>
        <w:t xml:space="preserve"> патології, цирозу печінки, ускладнень виразкової хвороби шлунка, збільшення післяопераційних ускладнень потребує </w:t>
      </w:r>
      <w:r w:rsidRPr="00C41292">
        <w:rPr>
          <w:rFonts w:ascii="Times New Roman" w:hAnsi="Times New Roman"/>
          <w:color w:val="000000"/>
          <w:sz w:val="28"/>
          <w:szCs w:val="28"/>
          <w:bdr w:val="none" w:sz="0" w:space="0" w:color="auto" w:frame="1"/>
          <w:lang w:val="uk-UA"/>
        </w:rPr>
        <w:lastRenderedPageBreak/>
        <w:t>пошуку нових ресурсів, використання високих технологій, подальшого розвитку науки, удосконалення принципів практичної медицини в поліклінічних умовах та умовах стаціонарних відділень закладу.</w:t>
      </w:r>
    </w:p>
    <w:p w:rsidR="005A1397" w:rsidRPr="00C41292" w:rsidRDefault="005A1397" w:rsidP="005A1397">
      <w:pPr>
        <w:pStyle w:val="aa"/>
        <w:ind w:firstLine="708"/>
        <w:jc w:val="both"/>
        <w:rPr>
          <w:rFonts w:ascii="Times New Roman" w:hAnsi="Times New Roman"/>
          <w:color w:val="000000"/>
          <w:sz w:val="28"/>
          <w:szCs w:val="28"/>
          <w:lang w:val="uk-UA"/>
        </w:rPr>
      </w:pPr>
      <w:r w:rsidRPr="00C41292">
        <w:rPr>
          <w:rFonts w:ascii="Times New Roman" w:hAnsi="Times New Roman"/>
          <w:color w:val="000000"/>
          <w:sz w:val="28"/>
          <w:szCs w:val="28"/>
          <w:bdr w:val="none" w:sz="0" w:space="0" w:color="auto" w:frame="1"/>
          <w:lang w:val="uk-UA"/>
        </w:rPr>
        <w:t xml:space="preserve">Актуальність програми КНП </w:t>
      </w:r>
      <w:r w:rsidRPr="00C41292">
        <w:rPr>
          <w:rFonts w:ascii="Times New Roman" w:hAnsi="Times New Roman"/>
          <w:sz w:val="28"/>
          <w:szCs w:val="28"/>
          <w:lang w:val="uk-UA"/>
        </w:rPr>
        <w:t xml:space="preserve">«Лисичанська багатопрофільна лікарня» </w:t>
      </w:r>
      <w:r w:rsidRPr="00C41292">
        <w:rPr>
          <w:rFonts w:ascii="Times New Roman" w:hAnsi="Times New Roman"/>
          <w:color w:val="000000"/>
          <w:sz w:val="28"/>
          <w:szCs w:val="28"/>
          <w:bdr w:val="none" w:sz="0" w:space="0" w:color="auto" w:frame="1"/>
          <w:lang w:val="uk-UA"/>
        </w:rPr>
        <w:t>зумовлена необхідністю поліпшення якості надання медичної допомоги населенню міст Лисичанська, Новодружеська, Привілля,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планової та екстреної висококваліфікованої лікувально-діагностичної допомоги дорослому і дитячому населенню.</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Враховуючи впровадження заходів з реформування охорони здоров’я (автоматизація робочих місць усіх лікарів, забезпечення їх медичною інформаційною системою та приєднанням до </w:t>
      </w:r>
      <w:proofErr w:type="spellStart"/>
      <w:r w:rsidRPr="00C41292">
        <w:rPr>
          <w:rFonts w:ascii="Times New Roman" w:hAnsi="Times New Roman"/>
          <w:sz w:val="28"/>
          <w:szCs w:val="28"/>
          <w:lang w:val="uk-UA"/>
        </w:rPr>
        <w:t>Інтернет-мережі</w:t>
      </w:r>
      <w:proofErr w:type="spellEnd"/>
      <w:r w:rsidRPr="00C41292">
        <w:rPr>
          <w:rFonts w:ascii="Times New Roman" w:hAnsi="Times New Roman"/>
          <w:sz w:val="28"/>
          <w:szCs w:val="28"/>
          <w:lang w:val="uk-UA"/>
        </w:rPr>
        <w:t xml:space="preserve">, укладення договору Підприємства з Національною службою здоров’я, </w:t>
      </w:r>
      <w:r w:rsidRPr="00C41292">
        <w:rPr>
          <w:rFonts w:ascii="Times New Roman" w:hAnsi="Times New Roman"/>
          <w:bCs/>
          <w:color w:val="000000"/>
          <w:sz w:val="28"/>
          <w:szCs w:val="28"/>
          <w:lang w:val="uk-UA"/>
        </w:rPr>
        <w:t xml:space="preserve">забезпечення можливості надання </w:t>
      </w:r>
      <w:proofErr w:type="spellStart"/>
      <w:r w:rsidRPr="00C41292">
        <w:rPr>
          <w:rFonts w:ascii="Times New Roman" w:hAnsi="Times New Roman"/>
          <w:bCs/>
          <w:color w:val="000000"/>
          <w:sz w:val="28"/>
          <w:szCs w:val="28"/>
          <w:lang w:val="uk-UA"/>
        </w:rPr>
        <w:t>телемедичних</w:t>
      </w:r>
      <w:proofErr w:type="spellEnd"/>
      <w:r w:rsidRPr="00C41292">
        <w:rPr>
          <w:rFonts w:ascii="Times New Roman" w:hAnsi="Times New Roman"/>
          <w:bCs/>
          <w:color w:val="000000"/>
          <w:sz w:val="28"/>
          <w:szCs w:val="28"/>
          <w:lang w:val="uk-UA"/>
        </w:rPr>
        <w:t xml:space="preserve"> послуг</w:t>
      </w:r>
      <w:r w:rsidRPr="00C41292">
        <w:rPr>
          <w:rFonts w:ascii="Times New Roman" w:hAnsi="Times New Roman"/>
          <w:sz w:val="28"/>
          <w:szCs w:val="28"/>
          <w:lang w:val="uk-UA"/>
        </w:rPr>
        <w:t xml:space="preserve">), нестачу коштів медичної субвенції з державного бюджету та необхідність виконання зобов’язань з виплати заробітної плати працівникам, розрахунків за енергоносії, придбання медикаментів, функціональних призначень та покращення матеріально-технічної бази, виникає гостра потреба у надані фінансової підтримки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 міською радою.</w:t>
      </w:r>
    </w:p>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numPr>
          <w:ilvl w:val="0"/>
          <w:numId w:val="22"/>
        </w:numPr>
        <w:jc w:val="center"/>
        <w:rPr>
          <w:rFonts w:ascii="Times New Roman" w:hAnsi="Times New Roman"/>
          <w:b/>
          <w:sz w:val="28"/>
          <w:szCs w:val="28"/>
          <w:bdr w:val="none" w:sz="0" w:space="0" w:color="auto" w:frame="1"/>
          <w:lang w:val="uk-UA"/>
        </w:rPr>
      </w:pPr>
      <w:r w:rsidRPr="00C41292">
        <w:rPr>
          <w:rFonts w:ascii="Times New Roman" w:hAnsi="Times New Roman"/>
          <w:b/>
          <w:sz w:val="28"/>
          <w:szCs w:val="28"/>
          <w:bdr w:val="none" w:sz="0" w:space="0" w:color="auto" w:frame="1"/>
          <w:lang w:val="uk-UA"/>
        </w:rPr>
        <w:t xml:space="preserve">Проблеми, на розв’язання яких спрямована Програма, </w:t>
      </w:r>
    </w:p>
    <w:p w:rsidR="005A1397" w:rsidRPr="00C41292" w:rsidRDefault="005A1397" w:rsidP="005A1397">
      <w:pPr>
        <w:pStyle w:val="aa"/>
        <w:ind w:left="720"/>
        <w:jc w:val="center"/>
        <w:rPr>
          <w:rFonts w:ascii="Times New Roman" w:hAnsi="Times New Roman"/>
          <w:b/>
          <w:sz w:val="28"/>
          <w:szCs w:val="28"/>
          <w:bdr w:val="none" w:sz="0" w:space="0" w:color="auto" w:frame="1"/>
          <w:lang w:val="uk-UA"/>
        </w:rPr>
      </w:pPr>
      <w:r w:rsidRPr="00C41292">
        <w:rPr>
          <w:rFonts w:ascii="Times New Roman" w:hAnsi="Times New Roman"/>
          <w:b/>
          <w:sz w:val="28"/>
          <w:szCs w:val="28"/>
          <w:bdr w:val="none" w:sz="0" w:space="0" w:color="auto" w:frame="1"/>
          <w:lang w:val="uk-UA"/>
        </w:rPr>
        <w:t>шляхи та способи їх розв’язання</w:t>
      </w: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Основним підходом до концепції реформування є створення належних умов надання якісної, своєчасної вторинної спеціалізованої амбулаторно-поліклінічної (консультативно-діагностичної) та стаціонарної медичної допомоги. Одним з основних заходів впровадження реформи фінансування системи охорони здоров’я є </w:t>
      </w:r>
      <w:r w:rsidRPr="00C41292">
        <w:rPr>
          <w:rFonts w:ascii="Times New Roman" w:hAnsi="Times New Roman"/>
          <w:bCs/>
          <w:sz w:val="28"/>
          <w:szCs w:val="28"/>
          <w:lang w:val="uk-UA"/>
        </w:rPr>
        <w:t>проведення</w:t>
      </w:r>
      <w:r w:rsidRPr="00C41292">
        <w:rPr>
          <w:rFonts w:ascii="Times New Roman" w:hAnsi="Times New Roman"/>
          <w:sz w:val="28"/>
          <w:szCs w:val="28"/>
          <w:lang w:val="uk-UA"/>
        </w:rPr>
        <w:t xml:space="preserve"> реорганізації державних та комунальних медичних закладів у повноцінні суб’єкти господарської діяльності - комунальні некомерційні підприємства.</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Таким чином, в подальшому буде запроваджено принцип «гроші ходять за пацієнтом», а не за інфраструктурою закладів охорони здоров’я та іншими надавачами послуг.</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На вторинному рівні надання медичної допомоги залишається низка питань, які потребують доопрацювання та вирішення, а саме:</w:t>
      </w: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 xml:space="preserve">- автоматизація робочих місць усіх лікарів, забезпечення їх медичною інформаційною системою та під’єднанням до </w:t>
      </w:r>
      <w:proofErr w:type="spellStart"/>
      <w:r w:rsidRPr="00C41292">
        <w:rPr>
          <w:rFonts w:ascii="Times New Roman" w:hAnsi="Times New Roman"/>
          <w:sz w:val="28"/>
          <w:szCs w:val="28"/>
          <w:lang w:val="uk-UA"/>
        </w:rPr>
        <w:t>Інтернет-мережі</w:t>
      </w:r>
      <w:proofErr w:type="spellEnd"/>
      <w:r w:rsidRPr="00C41292">
        <w:rPr>
          <w:rFonts w:ascii="Times New Roman" w:hAnsi="Times New Roman"/>
          <w:sz w:val="28"/>
          <w:szCs w:val="28"/>
          <w:lang w:val="uk-UA"/>
        </w:rPr>
        <w:t xml:space="preserve">, </w:t>
      </w:r>
      <w:r w:rsidRPr="00C41292">
        <w:rPr>
          <w:rFonts w:ascii="Times New Roman" w:hAnsi="Times New Roman"/>
          <w:bCs/>
          <w:color w:val="000000"/>
          <w:sz w:val="28"/>
          <w:szCs w:val="28"/>
          <w:lang w:val="uk-UA"/>
        </w:rPr>
        <w:t xml:space="preserve">забезпечення можливості надання </w:t>
      </w:r>
      <w:proofErr w:type="spellStart"/>
      <w:r w:rsidRPr="00C41292">
        <w:rPr>
          <w:rFonts w:ascii="Times New Roman" w:hAnsi="Times New Roman"/>
          <w:bCs/>
          <w:color w:val="000000"/>
          <w:sz w:val="28"/>
          <w:szCs w:val="28"/>
          <w:lang w:val="uk-UA"/>
        </w:rPr>
        <w:t>телемедичних</w:t>
      </w:r>
      <w:proofErr w:type="spellEnd"/>
      <w:r w:rsidRPr="00C41292">
        <w:rPr>
          <w:rFonts w:ascii="Times New Roman" w:hAnsi="Times New Roman"/>
          <w:bCs/>
          <w:color w:val="000000"/>
          <w:sz w:val="28"/>
          <w:szCs w:val="28"/>
          <w:lang w:val="uk-UA"/>
        </w:rPr>
        <w:t xml:space="preserve"> послуг;</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 забезпечення структурних підрозділів закладу лікарськими засобами, імунологічними препаратами та виробами медичного призначення, реактивами </w:t>
      </w:r>
      <w:r w:rsidRPr="00C41292">
        <w:rPr>
          <w:rFonts w:ascii="Times New Roman" w:hAnsi="Times New Roman"/>
          <w:sz w:val="28"/>
          <w:szCs w:val="28"/>
          <w:lang w:val="uk-UA"/>
        </w:rPr>
        <w:lastRenderedPageBreak/>
        <w:t xml:space="preserve">та діагностичними системами для надання невідкладної допомоги усім хворим та стаціонарного лікування населення;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подальше зміцнення матеріально-технічної бази закладу, проведення робіт з ремонту та реконструкції приміщень закладу, постійне оновлення лікувального-діагностичної апаратури, медичного обладнання та медичного інструментарію;</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 здійснення заходів матеріального стимулювання медичних та інших працівників (преміювання, надання матеріальної допомоги на оздоровлення, виплата надбавок за складність та напруженість в роботі тощо).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color w:val="000000"/>
          <w:sz w:val="28"/>
          <w:szCs w:val="28"/>
          <w:lang w:val="uk-UA"/>
        </w:rPr>
        <w:t>Основним медичним закладом для надання вторинної (спеціалізованої) медичної допомоги</w:t>
      </w:r>
      <w:r w:rsidRPr="00C41292">
        <w:rPr>
          <w:rFonts w:ascii="Times New Roman" w:hAnsi="Times New Roman"/>
          <w:sz w:val="28"/>
          <w:szCs w:val="28"/>
          <w:lang w:val="uk-UA"/>
        </w:rPr>
        <w:t xml:space="preserve"> мешканцям </w:t>
      </w:r>
      <w:r w:rsidRPr="00C41292">
        <w:rPr>
          <w:rFonts w:ascii="Times New Roman" w:hAnsi="Times New Roman"/>
          <w:color w:val="000000"/>
          <w:sz w:val="28"/>
          <w:szCs w:val="28"/>
          <w:bdr w:val="none" w:sz="0" w:space="0" w:color="auto" w:frame="1"/>
          <w:lang w:val="uk-UA"/>
        </w:rPr>
        <w:t xml:space="preserve">міст Лисичанська, Новодружеська, Привілля, </w:t>
      </w:r>
      <w:r w:rsidRPr="00C41292">
        <w:rPr>
          <w:rFonts w:ascii="Times New Roman" w:hAnsi="Times New Roman"/>
          <w:sz w:val="28"/>
          <w:szCs w:val="28"/>
          <w:lang w:val="uk-UA"/>
        </w:rPr>
        <w:t xml:space="preserve">визначено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 На даний час підприємство є багатопрофільним медичним закладом, забезпечене необхідним кадровим потенціалом та матеріально-технічною базою, має в своєму складі всі необхідні структурні підрозділи для надання спеціалізованої медичної допомоги.</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Комунальне некомерційне підприємство Лисичанської міської ради Луганської області «Лисичанська багатопрофільна лікарня»  здійснює медичне обслуговування населення в кількості</w:t>
      </w:r>
      <w:r w:rsidRPr="00C41292">
        <w:rPr>
          <w:rFonts w:ascii="Times New Roman" w:hAnsi="Times New Roman"/>
          <w:b/>
          <w:sz w:val="28"/>
          <w:szCs w:val="28"/>
          <w:lang w:val="uk-UA"/>
        </w:rPr>
        <w:t xml:space="preserve"> 111 165</w:t>
      </w:r>
      <w:r w:rsidRPr="00C41292">
        <w:rPr>
          <w:rFonts w:ascii="Times New Roman" w:hAnsi="Times New Roman"/>
          <w:sz w:val="28"/>
          <w:szCs w:val="28"/>
          <w:lang w:val="uk-UA"/>
        </w:rPr>
        <w:t xml:space="preserve"> жителів. Цілодобовий стаціонарний ліжковий фонд – </w:t>
      </w:r>
      <w:r w:rsidRPr="00C41292">
        <w:rPr>
          <w:rFonts w:ascii="Times New Roman" w:hAnsi="Times New Roman"/>
          <w:b/>
          <w:sz w:val="28"/>
          <w:szCs w:val="28"/>
          <w:lang w:val="uk-UA"/>
        </w:rPr>
        <w:t>525</w:t>
      </w:r>
      <w:r w:rsidRPr="00C41292">
        <w:rPr>
          <w:rFonts w:ascii="Times New Roman" w:hAnsi="Times New Roman"/>
          <w:sz w:val="28"/>
          <w:szCs w:val="28"/>
          <w:lang w:val="uk-UA"/>
        </w:rPr>
        <w:t xml:space="preserve"> ліжок, денного стаціонару –  </w:t>
      </w:r>
      <w:r w:rsidRPr="00C41292">
        <w:rPr>
          <w:rFonts w:ascii="Times New Roman" w:hAnsi="Times New Roman"/>
          <w:b/>
          <w:sz w:val="28"/>
          <w:szCs w:val="28"/>
          <w:lang w:val="uk-UA"/>
        </w:rPr>
        <w:t>118</w:t>
      </w:r>
      <w:r w:rsidRPr="00C41292">
        <w:rPr>
          <w:rFonts w:ascii="Times New Roman" w:hAnsi="Times New Roman"/>
          <w:sz w:val="28"/>
          <w:szCs w:val="28"/>
          <w:lang w:val="uk-UA"/>
        </w:rPr>
        <w:t xml:space="preserve"> ліжок.</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За даними статистичної звітності 2019 року за 12 місяців було проліковано 15 744 пацієнтів у стаціонарі, проведено 4 798 оперативних втручань (у т.ч. екстрених), зареєстровано 581,464 тис. амбулаторних звернень до лікарів. Виконання плану ліжко-днів склало 94,7 %. Зазначені показники свідчать про високий потенціал структурних підрозділів лікарні та наявний резерв для надання  спеціалізованої медичної допомоги мешканцям міст.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В умовах переходу на нові умови фінансування, для забезпечення повноцінного функціонування некомерційного підприємства , необхідні кошти для своєчасної оплати праці працівників Комунальне некомерційне підприємство Лисичанської міської ради Луганської області «Лисичанська багатопрофільна лікарня», оплати робіт та послуг, в тому числі комунальних, придбання паливо-мастильних матеріалів, придбання медичних, фармацевтичних, господарських та інших матеріалів. Прийняття Програми фінансової підтримки  створює правові засади для  запровадження фінансування за рахунок міського бюджету.</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sz w:val="28"/>
          <w:szCs w:val="28"/>
          <w:lang w:val="uk-UA"/>
        </w:rPr>
        <w:t>4. Мета та завдання Програми</w:t>
      </w:r>
    </w:p>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Основною метою створення Програми є фінансове забезпечення надання у 2020 року вторинної медичної допомоги населенню та забезпечення потреб населення у загальній, спеціалізованій та кваліфікованій поліклінічній (консультативно-діагностичній) та стаціонарній медичній допомозі за профілем, відповідно до спеціалізації лікувального закладу, здійснення консультативного прийому населення, а також реалізації державної політики в галузі охорони здоров’я.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Основною метою діяльності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 xml:space="preserve">«Лисичанська багатопрофільна лікарня» є медична практика, яка включає в себе основні напрямки надання кваліфікованої медичної допомоги населенню </w:t>
      </w:r>
      <w:r w:rsidRPr="00C41292">
        <w:rPr>
          <w:rFonts w:ascii="Times New Roman" w:hAnsi="Times New Roman"/>
          <w:color w:val="000000"/>
          <w:sz w:val="28"/>
          <w:szCs w:val="28"/>
          <w:bdr w:val="none" w:sz="0" w:space="0" w:color="auto" w:frame="1"/>
          <w:lang w:val="uk-UA"/>
        </w:rPr>
        <w:t>міст Лисичанська, Новодружеська, Привілля,</w:t>
      </w:r>
      <w:r w:rsidRPr="00C41292">
        <w:rPr>
          <w:rFonts w:ascii="Times New Roman" w:hAnsi="Times New Roman"/>
          <w:sz w:val="28"/>
          <w:szCs w:val="28"/>
          <w:lang w:val="uk-UA"/>
        </w:rPr>
        <w:t xml:space="preserve"> а саме:</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lastRenderedPageBreak/>
        <w:t xml:space="preserve">забезпечення спеціалізованої вторинної амбулаторно-поліклінічної (консультативно-діагностичної) медичної допомоги, яка надається лікарями які мають відповідну спеціалізацію і можуть забезпечити   кваліфіковане консультування, діагностику, профілактику і лікування;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забезпечення надання спеціалізованої стаціонарної медичної допомоги  у визначеному законодавством порядку;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станів;</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консультації щодо профілактики, діагностики, лікування хвороб, травм, отруєнь, патологічних, фізіологічних  станів, а також щодо ведення здорового способу життя;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взаємодія з іншими закладами охорони здоров’я з метою забезпечення у наданні третинної (високоспеціалізованої) медичної допомоги з метою своєчасного діагностування та забезпечення  медичної допомоги на різних рівнях та ефективного використання ресурсів системи медичного обслуговування;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проведення експертизи тимчасової непрацездатності та контролю за </w:t>
      </w:r>
      <w:proofErr w:type="spellStart"/>
      <w:r w:rsidRPr="00C41292">
        <w:rPr>
          <w:rFonts w:ascii="Times New Roman" w:hAnsi="Times New Roman"/>
          <w:sz w:val="28"/>
          <w:szCs w:val="28"/>
          <w:lang w:val="uk-UA"/>
        </w:rPr>
        <w:t>видачою</w:t>
      </w:r>
      <w:proofErr w:type="spellEnd"/>
      <w:r w:rsidRPr="00C41292">
        <w:rPr>
          <w:rFonts w:ascii="Times New Roman" w:hAnsi="Times New Roman"/>
          <w:sz w:val="28"/>
          <w:szCs w:val="28"/>
          <w:lang w:val="uk-UA"/>
        </w:rPr>
        <w:t xml:space="preserve"> листків непрацездатності;</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направлення на МСЕК осіб зі стійкою втратою працездатності;</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участь у проведенні інформаційної та </w:t>
      </w:r>
      <w:proofErr w:type="spellStart"/>
      <w:r w:rsidRPr="00C41292">
        <w:rPr>
          <w:rFonts w:ascii="Times New Roman" w:hAnsi="Times New Roman"/>
          <w:sz w:val="28"/>
          <w:szCs w:val="28"/>
          <w:lang w:val="uk-UA"/>
        </w:rPr>
        <w:t>освітньо-роз’яснювальної</w:t>
      </w:r>
      <w:proofErr w:type="spellEnd"/>
      <w:r w:rsidRPr="00C41292">
        <w:rPr>
          <w:rFonts w:ascii="Times New Roman" w:hAnsi="Times New Roman"/>
          <w:sz w:val="28"/>
          <w:szCs w:val="28"/>
          <w:lang w:val="uk-UA"/>
        </w:rPr>
        <w:t xml:space="preserve"> роботи серед населення щодо формування здорового способу життя;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участь у державних та регіональних програмах щодо </w:t>
      </w:r>
      <w:proofErr w:type="spellStart"/>
      <w:r w:rsidRPr="00C41292">
        <w:rPr>
          <w:rFonts w:ascii="Times New Roman" w:hAnsi="Times New Roman"/>
          <w:sz w:val="28"/>
          <w:szCs w:val="28"/>
          <w:lang w:val="uk-UA"/>
        </w:rPr>
        <w:t>скринінгових</w:t>
      </w:r>
      <w:proofErr w:type="spellEnd"/>
      <w:r w:rsidRPr="00C41292">
        <w:rPr>
          <w:rFonts w:ascii="Times New Roman" w:hAnsi="Times New Roman"/>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покращення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придбання, зберігання, перевезення, знищення, використання наркотичних засобів (списку 1 таблиці ІІ та списку 1 таблиці ІІІ), психотропних речовин (списку 2 таблиці ІІ та списку 2 таблиці ІІІ), прекурсорів (списку 1 </w:t>
      </w:r>
      <w:r w:rsidRPr="00C41292">
        <w:rPr>
          <w:rFonts w:ascii="Times New Roman" w:hAnsi="Times New Roman"/>
          <w:sz w:val="28"/>
          <w:szCs w:val="28"/>
          <w:lang w:val="uk-UA"/>
        </w:rPr>
        <w:lastRenderedPageBreak/>
        <w:t>таблиці ІV та списку 2 таблиці ІV ) «Переліку наркотичних засобів, психотропних речовин і прекурсорів») згідно з вимогами чинного законодавства України;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надання платних послуг з медичного обслуговування населення відповідно до чинного законодавства України;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надання будь-яких послуг іншим суб’єктам господарювання, що надають первинну та вторинну (спеціалізовану) медичну допомогу на території;</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забезпечення медичного обслуговування іноземних громадян та осіб без громадянства у відповідності до вимог чинного законодавства;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впровадження нових інноваційних методів лікування;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підвищення ефективності використання наявних кадрових, фінансових та матеріальних ресурсів;</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інші функції, що випливають із покладених на КНП «Лисичанська багатопрофільна лікарня» завдань.</w:t>
      </w: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5. Заходи, спрямовані на реалізацію Програми</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Реалізація завдань вимагає 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w:t>
      </w:r>
      <w:r w:rsidRPr="00C41292">
        <w:rPr>
          <w:rFonts w:ascii="Times New Roman" w:hAnsi="Times New Roman"/>
          <w:color w:val="000000"/>
          <w:sz w:val="28"/>
          <w:szCs w:val="28"/>
          <w:bdr w:val="none" w:sz="0" w:space="0" w:color="auto" w:frame="1"/>
          <w:lang w:val="uk-UA"/>
        </w:rPr>
        <w:t>міст Лисичанська, Новодружеська, Привілля,</w:t>
      </w:r>
      <w:r w:rsidRPr="00C41292">
        <w:rPr>
          <w:rFonts w:ascii="Times New Roman" w:hAnsi="Times New Roman"/>
          <w:sz w:val="28"/>
          <w:szCs w:val="28"/>
          <w:lang w:val="uk-UA"/>
        </w:rPr>
        <w:t xml:space="preserve">  шляхом реалізації наступних заходів: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пріоритетний розвиток вторинного рівня надання медичної допомоги;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підвищення мотивації праці медичних працівників, забезпечення виплати заробітної плати та нарахувань на неї в повному обсязі;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придбання предметів, матеріалів, обладнання та інвентарю для потреб підприємства;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забезпечення продуктами харчування пацієнтів стаціонарних відділень;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оплати послуг, в тому числі комунальних послуг та енергоносіїв;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оплати видатків на відрядження, з метою підвищення рівня кваліфікації персоналу;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забезпечення проведення інших виплат населенню, а саме відшкодування  вартості витрат, пов’язаних з відпуском лікарських засобів за рецептами безкоштовно і на пільгових умовах громадянам, які мають на це право згідно чинного законодавства;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здійснення оплати інших поточних видатків;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удосконалення матеріально-технічної бази підприємства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 оснащення структурних підрозділів закладу медичною апаратурою,  обладнанням та інструментарієм відповідно до табеля оснащення;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lastRenderedPageBreak/>
        <w:t xml:space="preserve">проведення  капітальних  ремонтів та  реконструкцій відповідно до потреби.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впровадження системи персоніфікованого електронного реєстру громадян та сучасних інформаційних і </w:t>
      </w:r>
      <w:proofErr w:type="spellStart"/>
      <w:r w:rsidRPr="00C41292">
        <w:rPr>
          <w:rFonts w:ascii="Times New Roman" w:hAnsi="Times New Roman"/>
          <w:sz w:val="28"/>
          <w:szCs w:val="28"/>
          <w:lang w:val="uk-UA"/>
        </w:rPr>
        <w:t>телемедичних</w:t>
      </w:r>
      <w:proofErr w:type="spellEnd"/>
      <w:r w:rsidRPr="00C41292">
        <w:rPr>
          <w:rFonts w:ascii="Times New Roman" w:hAnsi="Times New Roman"/>
          <w:sz w:val="28"/>
          <w:szCs w:val="28"/>
          <w:lang w:val="uk-UA"/>
        </w:rPr>
        <w:t xml:space="preserve"> технологій в діяльності вторинного рівня надання медичної допомоги.</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sz w:val="28"/>
          <w:szCs w:val="28"/>
          <w:lang w:val="uk-UA"/>
        </w:rPr>
        <w:t>6. Обсяг та джерела фінансування Програми</w:t>
      </w:r>
    </w:p>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ind w:firstLine="708"/>
        <w:jc w:val="both"/>
        <w:rPr>
          <w:rFonts w:ascii="Times New Roman" w:hAnsi="Times New Roman"/>
          <w:bCs/>
          <w:sz w:val="28"/>
          <w:szCs w:val="28"/>
          <w:lang w:val="uk-UA"/>
        </w:rPr>
      </w:pPr>
      <w:r w:rsidRPr="00C41292">
        <w:rPr>
          <w:rFonts w:ascii="Times New Roman" w:hAnsi="Times New Roman"/>
          <w:sz w:val="28"/>
          <w:szCs w:val="28"/>
          <w:lang w:val="uk-UA"/>
        </w:rPr>
        <w:t>Фінансове забезпечення Програми здійснюється відповідно до законодавства України за рахунок</w:t>
      </w:r>
      <w:r w:rsidRPr="00C41292">
        <w:rPr>
          <w:rFonts w:ascii="Times New Roman" w:hAnsi="Times New Roman"/>
          <w:bCs/>
          <w:sz w:val="28"/>
          <w:szCs w:val="28"/>
          <w:lang w:val="uk-UA"/>
        </w:rPr>
        <w:t>:</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фінансування з місцевого бюджету з використанням програмно-цільового методу (за бюджетною програмою);</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коштів, отриманих від надання підприємством платних послуг;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інших джерел фінансування не заборонених законодавством України.</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w:t>
      </w:r>
      <w:r w:rsidRPr="00C41292">
        <w:rPr>
          <w:rFonts w:ascii="Times New Roman" w:hAnsi="Times New Roman"/>
          <w:color w:val="000000"/>
          <w:sz w:val="28"/>
          <w:szCs w:val="28"/>
          <w:bdr w:val="none" w:sz="0" w:space="0" w:color="auto" w:frame="1"/>
          <w:lang w:val="uk-UA"/>
        </w:rPr>
        <w:t xml:space="preserve"> </w:t>
      </w:r>
      <w:r w:rsidRPr="00C41292">
        <w:rPr>
          <w:rFonts w:ascii="Times New Roman" w:hAnsi="Times New Roman"/>
          <w:sz w:val="28"/>
          <w:szCs w:val="28"/>
          <w:lang w:val="uk-UA"/>
        </w:rPr>
        <w:t>включена до мережі головного розпорядника бюджетних коштів відділу охорони здоров’я Лисичанської міської ради та використовує виділені кошти згідно з планом використання.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Кошти, отримані за результатами діяльності, використовуються Підприємством на виконання запланованих заходів Програми. Виконання Програми у повному обсязі можливе лише за умови стабільного фінансування її складових.</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Обсяг фінансування Програми визначається щороку, виходячи з конкретних завдань та реальних можливостей.</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Фінансова підтримка є безповоротною. </w:t>
      </w:r>
      <w:r w:rsidRPr="00C41292">
        <w:rPr>
          <w:rFonts w:ascii="Times New Roman" w:hAnsi="Times New Roman"/>
          <w:color w:val="373737"/>
          <w:sz w:val="28"/>
          <w:szCs w:val="28"/>
          <w:lang w:val="uk-UA"/>
        </w:rPr>
        <w:t>Обсяги фінансування Програми шляхом надання фінансової підтримки на 2020 р.</w:t>
      </w:r>
      <w:r w:rsidRPr="00C41292">
        <w:rPr>
          <w:rFonts w:ascii="Times New Roman" w:hAnsi="Times New Roman"/>
          <w:sz w:val="28"/>
          <w:szCs w:val="28"/>
          <w:lang w:val="uk-UA"/>
        </w:rPr>
        <w:t xml:space="preserve"> наведені в планах заходів цієї Програми.</w:t>
      </w:r>
    </w:p>
    <w:p w:rsidR="005A1397" w:rsidRPr="00C41292" w:rsidRDefault="005A1397" w:rsidP="005A1397">
      <w:pPr>
        <w:pStyle w:val="aa"/>
        <w:rPr>
          <w:rFonts w:ascii="Times New Roman" w:hAnsi="Times New Roman"/>
          <w:b/>
          <w:bCs/>
          <w:color w:val="000000"/>
          <w:sz w:val="28"/>
          <w:szCs w:val="28"/>
          <w:lang w:val="uk-UA"/>
        </w:rPr>
      </w:pPr>
    </w:p>
    <w:p w:rsidR="005A1397" w:rsidRPr="00C41292" w:rsidRDefault="005A1397" w:rsidP="005A1397">
      <w:pPr>
        <w:pStyle w:val="aa"/>
        <w:jc w:val="center"/>
        <w:rPr>
          <w:rFonts w:ascii="Times New Roman" w:hAnsi="Times New Roman"/>
          <w:color w:val="000000"/>
          <w:sz w:val="28"/>
          <w:szCs w:val="28"/>
          <w:lang w:val="uk-UA"/>
        </w:rPr>
      </w:pPr>
      <w:r w:rsidRPr="00C41292">
        <w:rPr>
          <w:rFonts w:ascii="Times New Roman" w:hAnsi="Times New Roman"/>
          <w:b/>
          <w:bCs/>
          <w:color w:val="000000"/>
          <w:sz w:val="28"/>
          <w:szCs w:val="28"/>
          <w:lang w:val="uk-UA"/>
        </w:rPr>
        <w:t>7.</w:t>
      </w:r>
      <w:r w:rsidRPr="00C41292">
        <w:rPr>
          <w:rFonts w:ascii="Times New Roman" w:hAnsi="Times New Roman"/>
          <w:bCs/>
          <w:sz w:val="28"/>
          <w:szCs w:val="28"/>
          <w:lang w:val="uk-UA"/>
        </w:rPr>
        <w:t xml:space="preserve"> </w:t>
      </w:r>
      <w:r w:rsidRPr="00C41292">
        <w:rPr>
          <w:rFonts w:ascii="Times New Roman" w:hAnsi="Times New Roman"/>
          <w:b/>
          <w:bCs/>
          <w:sz w:val="28"/>
          <w:szCs w:val="28"/>
          <w:lang w:val="uk-UA"/>
        </w:rPr>
        <w:t xml:space="preserve">Очікувані результати </w:t>
      </w:r>
      <w:r w:rsidRPr="00C41292">
        <w:rPr>
          <w:rFonts w:ascii="Times New Roman" w:hAnsi="Times New Roman"/>
          <w:b/>
          <w:sz w:val="28"/>
          <w:szCs w:val="28"/>
          <w:bdr w:val="none" w:sz="0" w:space="0" w:color="auto" w:frame="1"/>
          <w:lang w:val="uk-UA"/>
        </w:rPr>
        <w:t>від реалізації</w:t>
      </w:r>
      <w:r w:rsidRPr="00C41292">
        <w:rPr>
          <w:rFonts w:ascii="Times New Roman" w:hAnsi="Times New Roman"/>
          <w:b/>
          <w:bCs/>
          <w:sz w:val="28"/>
          <w:szCs w:val="28"/>
          <w:lang w:val="uk-UA"/>
        </w:rPr>
        <w:t xml:space="preserve"> Програми</w:t>
      </w:r>
    </w:p>
    <w:p w:rsidR="005A1397" w:rsidRPr="00C41292" w:rsidRDefault="005A1397" w:rsidP="005A1397">
      <w:pPr>
        <w:pStyle w:val="aa"/>
        <w:rPr>
          <w:rFonts w:ascii="Times New Roman" w:hAnsi="Times New Roman"/>
          <w:color w:val="000000"/>
          <w:sz w:val="28"/>
          <w:szCs w:val="28"/>
          <w:bdr w:val="none" w:sz="0" w:space="0" w:color="auto" w:frame="1"/>
          <w:lang w:val="uk-UA"/>
        </w:rPr>
      </w:pPr>
    </w:p>
    <w:p w:rsidR="005A1397" w:rsidRPr="00C41292" w:rsidRDefault="005A1397" w:rsidP="005A1397">
      <w:pPr>
        <w:pStyle w:val="aa"/>
        <w:ind w:firstLine="708"/>
        <w:rPr>
          <w:rFonts w:ascii="Times New Roman" w:hAnsi="Times New Roman"/>
          <w:color w:val="000000"/>
          <w:sz w:val="28"/>
          <w:szCs w:val="28"/>
          <w:lang w:val="uk-UA"/>
        </w:rPr>
      </w:pPr>
      <w:r w:rsidRPr="00C41292">
        <w:rPr>
          <w:rFonts w:ascii="Times New Roman" w:hAnsi="Times New Roman"/>
          <w:color w:val="000000"/>
          <w:sz w:val="28"/>
          <w:szCs w:val="28"/>
          <w:bdr w:val="none" w:sz="0" w:space="0" w:color="auto" w:frame="1"/>
          <w:lang w:val="uk-UA"/>
        </w:rPr>
        <w:t>Виконання заходів Програми сприятиме:</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вчасного та безперебійного медичного обслуговування населення;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покращенню якості та ефективності надання загальної, спеціалізованої  та кваліфікованої поліклінічної (консультативно-діагностичної) та стаціонарної медичної допомоги за профілем;</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зниженню рівня захворюваності та смертності населення;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покращенню матеріально-технічної бази підприємства шляхом забезпечення амбулаторних та стаціонарних підрозділів  закладу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 № 127  «Про затвердження Примірних табелів оснащення медичною технікою та виробами медичного призначення центральної районної (</w:t>
      </w:r>
      <w:proofErr w:type="spellStart"/>
      <w:r w:rsidRPr="00C41292">
        <w:rPr>
          <w:rFonts w:ascii="Times New Roman" w:hAnsi="Times New Roman"/>
          <w:sz w:val="28"/>
          <w:szCs w:val="28"/>
          <w:lang w:val="uk-UA"/>
        </w:rPr>
        <w:t>районної</w:t>
      </w:r>
      <w:proofErr w:type="spellEnd"/>
      <w:r w:rsidRPr="00C41292">
        <w:rPr>
          <w:rFonts w:ascii="Times New Roman" w:hAnsi="Times New Roman"/>
          <w:sz w:val="28"/>
          <w:szCs w:val="28"/>
          <w:lang w:val="uk-UA"/>
        </w:rPr>
        <w:t>) та центральної міської (</w:t>
      </w:r>
      <w:proofErr w:type="spellStart"/>
      <w:r w:rsidRPr="00C41292">
        <w:rPr>
          <w:rFonts w:ascii="Times New Roman" w:hAnsi="Times New Roman"/>
          <w:sz w:val="28"/>
          <w:szCs w:val="28"/>
          <w:lang w:val="uk-UA"/>
        </w:rPr>
        <w:t>міської</w:t>
      </w:r>
      <w:proofErr w:type="spellEnd"/>
      <w:r w:rsidRPr="00C41292">
        <w:rPr>
          <w:rFonts w:ascii="Times New Roman" w:hAnsi="Times New Roman"/>
          <w:sz w:val="28"/>
          <w:szCs w:val="28"/>
          <w:lang w:val="uk-UA"/>
        </w:rPr>
        <w:t>) лікарень»;</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підвищенню укомплектованості закладу кваліфікованими медичними кадрами;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своєчасності розрахунків та недопущення виникнення заборгованості підприємства;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lastRenderedPageBreak/>
        <w:t>підвищенню ефективності роботи КНП, подоланню несприятливих демографічних тенденцій;</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покращенню ранньої діагностики захворювань серцево-судинної системи, онкологічної патології, що знизить показники;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збільшенню питомої ваги медичних послуг на вторинному рівні, що забезпечить зменшення потреби у дорогих видах медичної допомоги на третинному рівні;</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поліпшенню якості стаціонарного лікування пільгових категорій населення;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формуванню системи доступних та високоякісних медичних послуг на амбулаторному та стаціонарному рівнях;</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етапності надання медичної допомоги населенню згідно затверджених маршрутів пацієнта;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своєчасній вакцинації проти інфекцій керованих специфічними засобами імунопрофілактики;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color w:val="000000"/>
          <w:sz w:val="28"/>
          <w:szCs w:val="28"/>
          <w:lang w:val="uk-UA"/>
        </w:rPr>
        <w:t xml:space="preserve">8. </w:t>
      </w:r>
      <w:r w:rsidRPr="00C41292">
        <w:rPr>
          <w:rFonts w:ascii="Times New Roman" w:hAnsi="Times New Roman"/>
          <w:b/>
          <w:bCs/>
          <w:sz w:val="28"/>
          <w:szCs w:val="28"/>
          <w:lang w:val="uk-UA"/>
        </w:rPr>
        <w:t>Координація та контроль за ходом виконання Програми</w:t>
      </w:r>
    </w:p>
    <w:p w:rsidR="005A1397" w:rsidRPr="00C41292" w:rsidRDefault="005A1397" w:rsidP="005A1397">
      <w:pPr>
        <w:pStyle w:val="aa"/>
        <w:rPr>
          <w:rFonts w:ascii="Times New Roman" w:hAnsi="Times New Roman"/>
          <w:b/>
          <w:sz w:val="28"/>
          <w:szCs w:val="28"/>
          <w:lang w:val="uk-UA"/>
        </w:rPr>
      </w:pPr>
      <w:r w:rsidRPr="00C41292">
        <w:rPr>
          <w:rFonts w:ascii="Times New Roman" w:hAnsi="Times New Roman"/>
          <w:color w:val="373737"/>
          <w:sz w:val="28"/>
          <w:szCs w:val="28"/>
          <w:lang w:val="uk-UA"/>
        </w:rPr>
        <w:t> </w:t>
      </w:r>
    </w:p>
    <w:p w:rsidR="005A1397" w:rsidRPr="00C41292" w:rsidRDefault="005A1397" w:rsidP="005A1397">
      <w:pPr>
        <w:pStyle w:val="aa"/>
        <w:ind w:firstLine="708"/>
        <w:jc w:val="both"/>
        <w:rPr>
          <w:rFonts w:ascii="Times New Roman" w:hAnsi="Times New Roman"/>
          <w:color w:val="000000"/>
          <w:sz w:val="28"/>
          <w:szCs w:val="28"/>
          <w:lang w:val="uk-UA"/>
        </w:rPr>
      </w:pPr>
      <w:r w:rsidRPr="00C41292">
        <w:rPr>
          <w:rFonts w:ascii="Times New Roman" w:hAnsi="Times New Roman"/>
          <w:sz w:val="28"/>
          <w:szCs w:val="28"/>
          <w:bdr w:val="none" w:sz="0" w:space="0" w:color="auto" w:frame="1"/>
          <w:lang w:val="uk-UA"/>
        </w:rPr>
        <w:t xml:space="preserve">Реалізація заходів, передбачених Програмою, покладається на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w:t>
      </w:r>
      <w:r w:rsidRPr="00C41292">
        <w:rPr>
          <w:rFonts w:ascii="Times New Roman" w:hAnsi="Times New Roman"/>
          <w:sz w:val="28"/>
          <w:szCs w:val="28"/>
          <w:bdr w:val="none" w:sz="0" w:space="0" w:color="auto" w:frame="1"/>
          <w:lang w:val="uk-UA"/>
        </w:rPr>
        <w:t>.</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Координацію та контроль за ходом виконання Програми фінансової підтримки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 xml:space="preserve">«Лисичанська багатопрофільна лікарня» на 2020 рік здійснює відділ охорони здоров’я Лисичанської міської ради.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 міської ради проводить аналіз результатів фінансово-господарської діяльності комунального некомерційного підприємства, стану та ефективності використання бюджетних коштів та надає пропозиції щодо коригування суми фінансової допомоги.</w:t>
      </w:r>
    </w:p>
    <w:p w:rsidR="005A1397" w:rsidRPr="00C41292" w:rsidRDefault="005A1397" w:rsidP="005A1397">
      <w:pPr>
        <w:pStyle w:val="aa"/>
        <w:ind w:firstLine="708"/>
        <w:jc w:val="both"/>
        <w:rPr>
          <w:rFonts w:ascii="Times New Roman" w:hAnsi="Times New Roman"/>
          <w:color w:val="000000"/>
          <w:sz w:val="28"/>
          <w:szCs w:val="28"/>
          <w:lang w:val="uk-UA"/>
        </w:rPr>
      </w:pPr>
      <w:r w:rsidRPr="00C41292">
        <w:rPr>
          <w:rFonts w:ascii="Times New Roman" w:hAnsi="Times New Roman"/>
          <w:sz w:val="28"/>
          <w:szCs w:val="28"/>
          <w:bdr w:val="none" w:sz="0" w:space="0" w:color="auto" w:frame="1"/>
          <w:lang w:val="uk-UA"/>
        </w:rPr>
        <w:t>При необхідності коригування Програми до неї можуть бути внесені зміни.</w:t>
      </w: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9. Прикінцеві положення</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Програма визначає мету, завдання і шляхи розвитку вторинного рівня надання медичної допомоги на 2020 рік, враховуючи стратегічні завдання та прогнозовані обсяги фінансового забезпечення.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Програма розрахована на 1 рік, має завдання, які направлені на виконання заходів Програми адаптованих до рівня потреб та можливостей міста, реалізація Програми буде здійснюватися шляхом співпраці медичного закладу вторинного рівня та органів місцевого самоврядування у визначених напрямках діяльності.</w:t>
      </w:r>
    </w:p>
    <w:p w:rsidR="005A1397" w:rsidRPr="00C41292" w:rsidRDefault="005A1397" w:rsidP="005A1397">
      <w:pPr>
        <w:pStyle w:val="aa"/>
        <w:jc w:val="center"/>
        <w:rPr>
          <w:rFonts w:ascii="Times New Roman" w:hAnsi="Times New Roman"/>
          <w:sz w:val="28"/>
          <w:szCs w:val="28"/>
          <w:lang w:val="uk-UA" w:eastAsia="ru-RU"/>
        </w:rPr>
      </w:pPr>
      <w:r w:rsidRPr="00C41292">
        <w:rPr>
          <w:rFonts w:ascii="Times New Roman" w:hAnsi="Times New Roman"/>
          <w:b/>
          <w:sz w:val="28"/>
          <w:szCs w:val="28"/>
          <w:lang w:val="uk-UA"/>
        </w:rPr>
        <w:t>10. План заходів програми</w:t>
      </w:r>
    </w:p>
    <w:p w:rsidR="005A1397" w:rsidRPr="00C41292" w:rsidRDefault="005A1397" w:rsidP="005A1397">
      <w:pPr>
        <w:pStyle w:val="aa"/>
        <w:rPr>
          <w:rFonts w:ascii="Times New Roman" w:hAnsi="Times New Roman"/>
          <w:sz w:val="28"/>
          <w:szCs w:val="28"/>
          <w:lang w:val="uk-UA" w:eastAsia="ru-RU"/>
        </w:rPr>
      </w:pPr>
    </w:p>
    <w:tbl>
      <w:tblPr>
        <w:tblW w:w="10227" w:type="dxa"/>
        <w:jc w:val="center"/>
        <w:tblLook w:val="04A0" w:firstRow="1" w:lastRow="0" w:firstColumn="1" w:lastColumn="0" w:noHBand="0" w:noVBand="1"/>
      </w:tblPr>
      <w:tblGrid>
        <w:gridCol w:w="29"/>
        <w:gridCol w:w="477"/>
        <w:gridCol w:w="30"/>
        <w:gridCol w:w="117"/>
        <w:gridCol w:w="1875"/>
        <w:gridCol w:w="1704"/>
        <w:gridCol w:w="1445"/>
        <w:gridCol w:w="247"/>
        <w:gridCol w:w="162"/>
        <w:gridCol w:w="1031"/>
        <w:gridCol w:w="266"/>
        <w:gridCol w:w="279"/>
        <w:gridCol w:w="540"/>
        <w:gridCol w:w="117"/>
        <w:gridCol w:w="66"/>
        <w:gridCol w:w="132"/>
        <w:gridCol w:w="94"/>
        <w:gridCol w:w="67"/>
        <w:gridCol w:w="1449"/>
        <w:gridCol w:w="61"/>
        <w:gridCol w:w="24"/>
        <w:gridCol w:w="19"/>
      </w:tblGrid>
      <w:tr w:rsidR="005A1397" w:rsidRPr="002C7821" w:rsidTr="005A1397">
        <w:trPr>
          <w:trHeight w:val="924"/>
          <w:jc w:val="center"/>
        </w:trPr>
        <w:tc>
          <w:tcPr>
            <w:tcW w:w="506" w:type="dxa"/>
            <w:gridSpan w:val="2"/>
            <w:tcBorders>
              <w:top w:val="single" w:sz="4" w:space="0" w:color="000000"/>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lastRenderedPageBreak/>
              <w:t>№ з/п</w:t>
            </w:r>
          </w:p>
        </w:tc>
        <w:tc>
          <w:tcPr>
            <w:tcW w:w="2022" w:type="dxa"/>
            <w:gridSpan w:val="3"/>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Назва напряму діяльності (пріоритетні завдання)</w:t>
            </w:r>
          </w:p>
        </w:tc>
        <w:tc>
          <w:tcPr>
            <w:tcW w:w="3558" w:type="dxa"/>
            <w:gridSpan w:val="4"/>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Перелік заходів Програми</w:t>
            </w:r>
          </w:p>
        </w:tc>
        <w:tc>
          <w:tcPr>
            <w:tcW w:w="1297" w:type="dxa"/>
            <w:gridSpan w:val="2"/>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Строк виконання заходу</w:t>
            </w:r>
          </w:p>
        </w:tc>
        <w:tc>
          <w:tcPr>
            <w:tcW w:w="1228" w:type="dxa"/>
            <w:gridSpan w:val="6"/>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Джерела </w:t>
            </w:r>
            <w:proofErr w:type="spellStart"/>
            <w:r w:rsidRPr="002C7821">
              <w:rPr>
                <w:rFonts w:ascii="Times New Roman" w:hAnsi="Times New Roman"/>
                <w:sz w:val="24"/>
                <w:szCs w:val="24"/>
                <w:lang w:val="uk-UA"/>
              </w:rPr>
              <w:t>фінансу-вання</w:t>
            </w:r>
            <w:proofErr w:type="spellEnd"/>
          </w:p>
        </w:tc>
        <w:tc>
          <w:tcPr>
            <w:tcW w:w="1616" w:type="dxa"/>
            <w:gridSpan w:val="5"/>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Орієнтовні обсяги фінансування (вартість), тис. гривень</w:t>
            </w:r>
          </w:p>
        </w:tc>
      </w:tr>
      <w:tr w:rsidR="005A1397" w:rsidRPr="002C7821" w:rsidTr="005A1397">
        <w:trPr>
          <w:trHeight w:val="1089"/>
          <w:jc w:val="center"/>
        </w:trPr>
        <w:tc>
          <w:tcPr>
            <w:tcW w:w="506" w:type="dxa"/>
            <w:gridSpan w:val="2"/>
            <w:tcBorders>
              <w:top w:val="nil"/>
              <w:left w:val="single" w:sz="4" w:space="0" w:color="000000"/>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1</w:t>
            </w:r>
          </w:p>
        </w:tc>
        <w:tc>
          <w:tcPr>
            <w:tcW w:w="2022" w:type="dxa"/>
            <w:gridSpan w:val="3"/>
            <w:tcBorders>
              <w:top w:val="nil"/>
              <w:left w:val="nil"/>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Видатки на оплату праці та нарахування на заробітну плату </w:t>
            </w:r>
          </w:p>
        </w:tc>
        <w:tc>
          <w:tcPr>
            <w:tcW w:w="3558" w:type="dxa"/>
            <w:gridSpan w:val="4"/>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згідно штатного розпису, тарифікаційних списків працівників, доплат та надбавок відповідно до чинного законодавства (заробітна плата і нарахування на заробітну плату)</w:t>
            </w:r>
          </w:p>
        </w:tc>
        <w:tc>
          <w:tcPr>
            <w:tcW w:w="1297" w:type="dxa"/>
            <w:gridSpan w:val="2"/>
            <w:tcBorders>
              <w:top w:val="nil"/>
              <w:left w:val="nil"/>
              <w:bottom w:val="single" w:sz="4" w:space="0" w:color="000000"/>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nil"/>
              <w:left w:val="nil"/>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5 261,362</w:t>
            </w:r>
          </w:p>
        </w:tc>
      </w:tr>
      <w:tr w:rsidR="005A1397" w:rsidRPr="002C7821" w:rsidTr="005A1397">
        <w:trPr>
          <w:trHeight w:val="645"/>
          <w:jc w:val="center"/>
        </w:trPr>
        <w:tc>
          <w:tcPr>
            <w:tcW w:w="50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2</w:t>
            </w:r>
          </w:p>
        </w:tc>
        <w:tc>
          <w:tcPr>
            <w:tcW w:w="2022" w:type="dxa"/>
            <w:gridSpan w:val="3"/>
            <w:vMerge w:val="restart"/>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Придбання предметів, матеріалів, обладнання та інвентарю</w:t>
            </w:r>
          </w:p>
        </w:tc>
        <w:tc>
          <w:tcPr>
            <w:tcW w:w="3558" w:type="dxa"/>
            <w:gridSpan w:val="4"/>
            <w:tcBorders>
              <w:top w:val="single" w:sz="4" w:space="0" w:color="000000"/>
              <w:left w:val="nil"/>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придбання предметів, матеріалів, обладнання та інвентарю; </w:t>
            </w:r>
          </w:p>
        </w:tc>
        <w:tc>
          <w:tcPr>
            <w:tcW w:w="1297" w:type="dxa"/>
            <w:gridSpan w:val="2"/>
            <w:vMerge w:val="restart"/>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vMerge w:val="restart"/>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000000"/>
              <w:left w:val="nil"/>
              <w:bottom w:val="nil"/>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612,000</w:t>
            </w:r>
          </w:p>
        </w:tc>
      </w:tr>
      <w:tr w:rsidR="005A1397" w:rsidRPr="002C7821" w:rsidTr="005A1397">
        <w:trPr>
          <w:trHeight w:val="998"/>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A1397" w:rsidRPr="002C7821" w:rsidRDefault="005A1397">
            <w:pPr>
              <w:rPr>
                <w:lang w:val="uk-UA" w:eastAsia="en-US"/>
              </w:rPr>
            </w:pP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rPr>
                <w:lang w:val="uk-UA" w:eastAsia="en-US"/>
              </w:rPr>
            </w:pPr>
          </w:p>
        </w:tc>
        <w:tc>
          <w:tcPr>
            <w:tcW w:w="3558" w:type="dxa"/>
            <w:gridSpan w:val="4"/>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rPr>
                <w:lang w:val="uk-UA" w:eastAsia="en-US"/>
              </w:rPr>
            </w:pPr>
          </w:p>
        </w:tc>
        <w:tc>
          <w:tcPr>
            <w:tcW w:w="0" w:type="auto"/>
            <w:gridSpan w:val="6"/>
            <w:vMerge/>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rPr>
                <w:lang w:val="uk-UA" w:eastAsia="en-US"/>
              </w:rPr>
            </w:pPr>
          </w:p>
        </w:tc>
        <w:tc>
          <w:tcPr>
            <w:tcW w:w="1616" w:type="dxa"/>
            <w:gridSpan w:val="5"/>
            <w:tcBorders>
              <w:top w:val="nil"/>
              <w:left w:val="nil"/>
              <w:bottom w:val="single" w:sz="4" w:space="0" w:color="auto"/>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26,000</w:t>
            </w:r>
          </w:p>
        </w:tc>
      </w:tr>
      <w:tr w:rsidR="005A1397" w:rsidRPr="002C7821" w:rsidTr="005A1397">
        <w:trPr>
          <w:trHeight w:val="1349"/>
          <w:jc w:val="center"/>
        </w:trPr>
        <w:tc>
          <w:tcPr>
            <w:tcW w:w="506" w:type="dxa"/>
            <w:gridSpan w:val="2"/>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3</w:t>
            </w:r>
          </w:p>
        </w:tc>
        <w:tc>
          <w:tcPr>
            <w:tcW w:w="2022" w:type="dxa"/>
            <w:gridSpan w:val="3"/>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Придбання медикаментів та перев’язувальних матеріалів</w:t>
            </w:r>
          </w:p>
        </w:tc>
        <w:tc>
          <w:tcPr>
            <w:tcW w:w="3558" w:type="dxa"/>
            <w:gridSpan w:val="4"/>
            <w:tcBorders>
              <w:top w:val="nil"/>
              <w:left w:val="nil"/>
              <w:bottom w:val="single" w:sz="4" w:space="0" w:color="auto"/>
              <w:right w:val="single" w:sz="4" w:space="0" w:color="000000"/>
            </w:tcBorders>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наркотичні лікарські засоби для наркозу, ліки для невідкладної допомоги, швидкі тести, вироби медичного призначення, </w:t>
            </w:r>
            <w:proofErr w:type="spellStart"/>
            <w:r w:rsidRPr="002C7821">
              <w:rPr>
                <w:rFonts w:ascii="Times New Roman" w:hAnsi="Times New Roman"/>
                <w:sz w:val="24"/>
                <w:szCs w:val="24"/>
                <w:lang w:val="uk-UA"/>
              </w:rPr>
              <w:t>термопапір</w:t>
            </w:r>
            <w:proofErr w:type="spellEnd"/>
            <w:r w:rsidRPr="002C7821">
              <w:rPr>
                <w:rFonts w:ascii="Times New Roman" w:hAnsi="Times New Roman"/>
                <w:sz w:val="24"/>
                <w:szCs w:val="24"/>
                <w:lang w:val="uk-UA"/>
              </w:rPr>
              <w:t>, стрічка діаграмна, індикатори стерилізації, фотопапір, лабораторні реактиви та лабораторне приладдя тощо;</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медичне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297" w:type="dxa"/>
            <w:gridSpan w:val="2"/>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nil"/>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957,320</w:t>
            </w: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165,860</w:t>
            </w:r>
          </w:p>
        </w:tc>
      </w:tr>
      <w:tr w:rsidR="005A1397" w:rsidRPr="002C7821" w:rsidTr="005A1397">
        <w:trPr>
          <w:trHeight w:val="180"/>
          <w:jc w:val="center"/>
        </w:trPr>
        <w:tc>
          <w:tcPr>
            <w:tcW w:w="506" w:type="dxa"/>
            <w:gridSpan w:val="2"/>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4</w:t>
            </w:r>
          </w:p>
        </w:tc>
        <w:tc>
          <w:tcPr>
            <w:tcW w:w="2022" w:type="dxa"/>
            <w:gridSpan w:val="3"/>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Продукти харчування</w:t>
            </w:r>
          </w:p>
        </w:tc>
        <w:tc>
          <w:tcPr>
            <w:tcW w:w="3558" w:type="dxa"/>
            <w:gridSpan w:val="4"/>
            <w:tcBorders>
              <w:top w:val="single" w:sz="4" w:space="0" w:color="auto"/>
              <w:left w:val="nil"/>
              <w:bottom w:val="single" w:sz="4" w:space="0" w:color="auto"/>
              <w:right w:val="single" w:sz="4" w:space="0" w:color="000000"/>
            </w:tcBorders>
            <w:hideMark/>
          </w:tcPr>
          <w:p w:rsidR="005A1397" w:rsidRPr="002C7821" w:rsidRDefault="005A1397">
            <w:pPr>
              <w:pStyle w:val="aa"/>
              <w:spacing w:line="276" w:lineRule="auto"/>
              <w:rPr>
                <w:rFonts w:ascii="Times New Roman" w:hAnsi="Times New Roman"/>
                <w:sz w:val="24"/>
                <w:szCs w:val="24"/>
                <w:lang w:val="uk-UA"/>
              </w:rPr>
            </w:pPr>
            <w:proofErr w:type="spellStart"/>
            <w:r w:rsidRPr="002C7821">
              <w:rPr>
                <w:rFonts w:ascii="Times New Roman" w:hAnsi="Times New Roman"/>
                <w:sz w:val="24"/>
                <w:szCs w:val="24"/>
                <w:lang w:val="uk-UA"/>
              </w:rPr>
              <w:t>-придбання</w:t>
            </w:r>
            <w:proofErr w:type="spellEnd"/>
            <w:r w:rsidRPr="002C7821">
              <w:rPr>
                <w:rFonts w:ascii="Times New Roman" w:hAnsi="Times New Roman"/>
                <w:sz w:val="24"/>
                <w:szCs w:val="24"/>
                <w:lang w:val="uk-UA"/>
              </w:rPr>
              <w:t xml:space="preserve"> продуктів харчування;</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відшкодування вартості харчування донорів;</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придбання молочних </w:t>
            </w:r>
            <w:proofErr w:type="spellStart"/>
            <w:r w:rsidRPr="002C7821">
              <w:rPr>
                <w:rFonts w:ascii="Times New Roman" w:hAnsi="Times New Roman"/>
                <w:sz w:val="24"/>
                <w:szCs w:val="24"/>
                <w:lang w:val="uk-UA"/>
              </w:rPr>
              <w:t>сумішів</w:t>
            </w:r>
            <w:proofErr w:type="spellEnd"/>
          </w:p>
        </w:tc>
        <w:tc>
          <w:tcPr>
            <w:tcW w:w="1297"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кошти місцевого бюджету </w:t>
            </w:r>
          </w:p>
        </w:tc>
        <w:tc>
          <w:tcPr>
            <w:tcW w:w="1616" w:type="dxa"/>
            <w:gridSpan w:val="5"/>
            <w:tcBorders>
              <w:top w:val="nil"/>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440,000</w:t>
            </w: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82,940</w:t>
            </w: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6,040</w:t>
            </w:r>
          </w:p>
        </w:tc>
      </w:tr>
      <w:tr w:rsidR="005A1397" w:rsidRPr="002C7821" w:rsidTr="005A1397">
        <w:trPr>
          <w:trHeight w:val="303"/>
          <w:jc w:val="center"/>
        </w:trPr>
        <w:tc>
          <w:tcPr>
            <w:tcW w:w="506" w:type="dxa"/>
            <w:gridSpan w:val="2"/>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5</w:t>
            </w:r>
          </w:p>
        </w:tc>
        <w:tc>
          <w:tcPr>
            <w:tcW w:w="2022" w:type="dxa"/>
            <w:gridSpan w:val="3"/>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Оплата послуг (крім комунальних):</w:t>
            </w:r>
          </w:p>
        </w:tc>
        <w:tc>
          <w:tcPr>
            <w:tcW w:w="3558" w:type="dxa"/>
            <w:gridSpan w:val="4"/>
            <w:tcBorders>
              <w:top w:val="single" w:sz="4" w:space="0" w:color="auto"/>
              <w:left w:val="nil"/>
              <w:bottom w:val="nil"/>
              <w:right w:val="single" w:sz="4" w:space="0" w:color="000000"/>
            </w:tcBorders>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переоформлення ліцензії;</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встановлення та підключення до мережі </w:t>
            </w:r>
            <w:proofErr w:type="spellStart"/>
            <w:r w:rsidRPr="002C7821">
              <w:rPr>
                <w:rFonts w:ascii="Times New Roman" w:hAnsi="Times New Roman"/>
                <w:sz w:val="24"/>
                <w:szCs w:val="24"/>
                <w:lang w:val="uk-UA"/>
              </w:rPr>
              <w:t>інтернет</w:t>
            </w:r>
            <w:proofErr w:type="spellEnd"/>
            <w:r w:rsidRPr="002C7821">
              <w:rPr>
                <w:rFonts w:ascii="Times New Roman" w:hAnsi="Times New Roman"/>
                <w:sz w:val="24"/>
                <w:szCs w:val="24"/>
                <w:lang w:val="uk-UA"/>
              </w:rPr>
              <w:t>;</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послуг (крім комунальних)</w:t>
            </w:r>
          </w:p>
        </w:tc>
        <w:tc>
          <w:tcPr>
            <w:tcW w:w="1297" w:type="dxa"/>
            <w:gridSpan w:val="2"/>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nil"/>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15,000</w:t>
            </w: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50,000</w:t>
            </w: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486,316</w:t>
            </w:r>
          </w:p>
        </w:tc>
      </w:tr>
      <w:tr w:rsidR="005A1397" w:rsidRPr="002C7821" w:rsidTr="005A1397">
        <w:trPr>
          <w:trHeight w:val="762"/>
          <w:jc w:val="center"/>
        </w:trPr>
        <w:tc>
          <w:tcPr>
            <w:tcW w:w="506" w:type="dxa"/>
            <w:gridSpan w:val="2"/>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6</w:t>
            </w:r>
          </w:p>
        </w:tc>
        <w:tc>
          <w:tcPr>
            <w:tcW w:w="2022" w:type="dxa"/>
            <w:gridSpan w:val="3"/>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Видатки на відрядження</w:t>
            </w:r>
          </w:p>
        </w:tc>
        <w:tc>
          <w:tcPr>
            <w:tcW w:w="3558"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rsidP="005A1397">
            <w:pPr>
              <w:pStyle w:val="aa"/>
              <w:numPr>
                <w:ilvl w:val="0"/>
                <w:numId w:val="24"/>
              </w:numPr>
              <w:spacing w:line="276" w:lineRule="auto"/>
              <w:ind w:left="0" w:firstLine="0"/>
              <w:rPr>
                <w:rFonts w:ascii="Times New Roman" w:hAnsi="Times New Roman"/>
                <w:sz w:val="24"/>
                <w:szCs w:val="24"/>
                <w:lang w:val="uk-UA"/>
              </w:rPr>
            </w:pPr>
            <w:r w:rsidRPr="002C7821">
              <w:rPr>
                <w:rFonts w:ascii="Times New Roman" w:hAnsi="Times New Roman"/>
                <w:sz w:val="24"/>
                <w:szCs w:val="24"/>
                <w:lang w:val="uk-UA"/>
              </w:rPr>
              <w:t>оплата відряджень, післядипломної підготовки (</w:t>
            </w:r>
            <w:proofErr w:type="spellStart"/>
            <w:r w:rsidRPr="002C7821">
              <w:rPr>
                <w:rFonts w:ascii="Times New Roman" w:hAnsi="Times New Roman"/>
                <w:sz w:val="24"/>
                <w:szCs w:val="24"/>
                <w:lang w:val="uk-UA"/>
              </w:rPr>
              <w:t>перепідгототовки</w:t>
            </w:r>
            <w:proofErr w:type="spellEnd"/>
            <w:r w:rsidRPr="002C7821">
              <w:rPr>
                <w:rFonts w:ascii="Times New Roman" w:hAnsi="Times New Roman"/>
                <w:sz w:val="24"/>
                <w:szCs w:val="24"/>
                <w:lang w:val="uk-UA"/>
              </w:rPr>
              <w:t>) кадрів</w:t>
            </w:r>
          </w:p>
        </w:tc>
        <w:tc>
          <w:tcPr>
            <w:tcW w:w="1297"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25,000</w:t>
            </w:r>
          </w:p>
        </w:tc>
      </w:tr>
      <w:tr w:rsidR="005A1397" w:rsidRPr="002C7821" w:rsidTr="005A1397">
        <w:trPr>
          <w:trHeight w:val="1908"/>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lastRenderedPageBreak/>
              <w:t>7</w:t>
            </w:r>
          </w:p>
        </w:tc>
        <w:tc>
          <w:tcPr>
            <w:tcW w:w="2022" w:type="dxa"/>
            <w:gridSpan w:val="3"/>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Оплата комунальних послуг та енергоносіїв</w:t>
            </w:r>
          </w:p>
        </w:tc>
        <w:tc>
          <w:tcPr>
            <w:tcW w:w="3558"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послуги теплопостачання;</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водопостачання і водовідведення;</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електроенергії;</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природного газу;</w:t>
            </w:r>
          </w:p>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інших енергоносіїв та комунальних послуг</w:t>
            </w:r>
          </w:p>
        </w:tc>
        <w:tc>
          <w:tcPr>
            <w:tcW w:w="1297"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5 470,993</w:t>
            </w:r>
          </w:p>
          <w:p w:rsidR="005A1397" w:rsidRPr="002C7821" w:rsidRDefault="005A1397">
            <w:pPr>
              <w:pStyle w:val="aa"/>
              <w:spacing w:line="276" w:lineRule="auto"/>
              <w:jc w:val="center"/>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580,342</w:t>
            </w: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3 254,492</w:t>
            </w: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117,256</w:t>
            </w:r>
          </w:p>
          <w:p w:rsidR="005A1397" w:rsidRPr="002C7821" w:rsidRDefault="005A1397">
            <w:pPr>
              <w:pStyle w:val="aa"/>
              <w:spacing w:line="276" w:lineRule="auto"/>
              <w:rPr>
                <w:rFonts w:ascii="Times New Roman" w:hAnsi="Times New Roman"/>
                <w:sz w:val="24"/>
                <w:szCs w:val="24"/>
                <w:lang w:val="uk-UA"/>
              </w:rPr>
            </w:pPr>
          </w:p>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213,382</w:t>
            </w:r>
          </w:p>
          <w:p w:rsidR="005A1397" w:rsidRPr="002C7821" w:rsidRDefault="005A1397">
            <w:pPr>
              <w:pStyle w:val="aa"/>
              <w:spacing w:line="276" w:lineRule="auto"/>
              <w:jc w:val="center"/>
              <w:rPr>
                <w:rFonts w:ascii="Times New Roman" w:hAnsi="Times New Roman"/>
                <w:sz w:val="24"/>
                <w:szCs w:val="24"/>
                <w:lang w:val="uk-UA"/>
              </w:rPr>
            </w:pPr>
          </w:p>
        </w:tc>
      </w:tr>
      <w:tr w:rsidR="005A1397" w:rsidRPr="002C7821" w:rsidTr="005A1397">
        <w:trPr>
          <w:trHeight w:val="810"/>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8</w:t>
            </w:r>
          </w:p>
        </w:tc>
        <w:tc>
          <w:tcPr>
            <w:tcW w:w="2022" w:type="dxa"/>
            <w:gridSpan w:val="3"/>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Виплати пенсій та допомоги</w:t>
            </w:r>
          </w:p>
        </w:tc>
        <w:tc>
          <w:tcPr>
            <w:tcW w:w="3558"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rsidP="005A1397">
            <w:pPr>
              <w:pStyle w:val="aa"/>
              <w:numPr>
                <w:ilvl w:val="0"/>
                <w:numId w:val="24"/>
              </w:numPr>
              <w:spacing w:line="276" w:lineRule="auto"/>
              <w:ind w:left="0" w:firstLine="0"/>
              <w:rPr>
                <w:rFonts w:ascii="Times New Roman" w:hAnsi="Times New Roman"/>
                <w:sz w:val="24"/>
                <w:szCs w:val="24"/>
                <w:lang w:val="uk-UA"/>
              </w:rPr>
            </w:pPr>
            <w:r w:rsidRPr="002C7821">
              <w:rPr>
                <w:rFonts w:ascii="Times New Roman" w:hAnsi="Times New Roman"/>
                <w:sz w:val="24"/>
                <w:szCs w:val="24"/>
                <w:lang w:val="uk-UA"/>
              </w:rPr>
              <w:t>відшкодування витрат на виплату пільгових пенсій</w:t>
            </w:r>
          </w:p>
        </w:tc>
        <w:tc>
          <w:tcPr>
            <w:tcW w:w="1297"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386,988</w:t>
            </w:r>
          </w:p>
        </w:tc>
      </w:tr>
      <w:tr w:rsidR="005A1397" w:rsidRPr="002C7821" w:rsidTr="005A1397">
        <w:trPr>
          <w:trHeight w:val="60"/>
          <w:jc w:val="center"/>
        </w:trPr>
        <w:tc>
          <w:tcPr>
            <w:tcW w:w="506" w:type="dxa"/>
            <w:gridSpan w:val="2"/>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9</w:t>
            </w:r>
          </w:p>
        </w:tc>
        <w:tc>
          <w:tcPr>
            <w:tcW w:w="2022" w:type="dxa"/>
            <w:gridSpan w:val="3"/>
            <w:tcBorders>
              <w:top w:val="single" w:sz="4" w:space="0" w:color="auto"/>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Інші виплати населенню</w:t>
            </w:r>
          </w:p>
        </w:tc>
        <w:tc>
          <w:tcPr>
            <w:tcW w:w="3558" w:type="dxa"/>
            <w:gridSpan w:val="4"/>
            <w:tcBorders>
              <w:top w:val="single" w:sz="4" w:space="0" w:color="auto"/>
              <w:left w:val="nil"/>
              <w:bottom w:val="single" w:sz="4" w:space="0" w:color="auto"/>
              <w:right w:val="nil"/>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відшкодування хворим вартості придбаних ними лікарських засобів</w:t>
            </w:r>
          </w:p>
        </w:tc>
        <w:tc>
          <w:tcPr>
            <w:tcW w:w="1297" w:type="dxa"/>
            <w:gridSpan w:val="2"/>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470,000</w:t>
            </w:r>
          </w:p>
        </w:tc>
      </w:tr>
      <w:tr w:rsidR="005A1397" w:rsidRPr="002C7821" w:rsidTr="005A1397">
        <w:trPr>
          <w:trHeight w:val="189"/>
          <w:jc w:val="center"/>
        </w:trPr>
        <w:tc>
          <w:tcPr>
            <w:tcW w:w="506" w:type="dxa"/>
            <w:gridSpan w:val="2"/>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10</w:t>
            </w:r>
          </w:p>
        </w:tc>
        <w:tc>
          <w:tcPr>
            <w:tcW w:w="2022" w:type="dxa"/>
            <w:gridSpan w:val="3"/>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Інші поточні видатки</w:t>
            </w:r>
          </w:p>
        </w:tc>
        <w:tc>
          <w:tcPr>
            <w:tcW w:w="3558" w:type="dxa"/>
            <w:gridSpan w:val="4"/>
            <w:tcBorders>
              <w:top w:val="nil"/>
              <w:left w:val="nil"/>
              <w:bottom w:val="single" w:sz="4" w:space="0" w:color="auto"/>
              <w:right w:val="single" w:sz="4" w:space="0" w:color="000000"/>
            </w:tcBorders>
            <w:vAlign w:val="center"/>
            <w:hideMark/>
          </w:tcPr>
          <w:p w:rsidR="005A1397" w:rsidRPr="002C7821" w:rsidRDefault="005A1397" w:rsidP="005A1397">
            <w:pPr>
              <w:pStyle w:val="aa"/>
              <w:numPr>
                <w:ilvl w:val="0"/>
                <w:numId w:val="24"/>
              </w:numPr>
              <w:spacing w:line="276" w:lineRule="auto"/>
              <w:ind w:left="0" w:firstLine="0"/>
              <w:rPr>
                <w:rFonts w:ascii="Times New Roman" w:hAnsi="Times New Roman"/>
                <w:sz w:val="24"/>
                <w:szCs w:val="24"/>
                <w:lang w:val="uk-UA"/>
              </w:rPr>
            </w:pPr>
            <w:r w:rsidRPr="002C7821">
              <w:rPr>
                <w:rFonts w:ascii="Times New Roman" w:hAnsi="Times New Roman"/>
                <w:sz w:val="24"/>
                <w:szCs w:val="24"/>
                <w:lang w:val="uk-UA"/>
              </w:rPr>
              <w:t xml:space="preserve">відрахування в проф. спілку від </w:t>
            </w:r>
            <w:proofErr w:type="spellStart"/>
            <w:r w:rsidRPr="002C7821">
              <w:rPr>
                <w:rFonts w:ascii="Times New Roman" w:hAnsi="Times New Roman"/>
                <w:sz w:val="24"/>
                <w:szCs w:val="24"/>
                <w:lang w:val="uk-UA"/>
              </w:rPr>
              <w:t>зар</w:t>
            </w:r>
            <w:proofErr w:type="spellEnd"/>
            <w:r w:rsidRPr="002C7821">
              <w:rPr>
                <w:rFonts w:ascii="Times New Roman" w:hAnsi="Times New Roman"/>
                <w:sz w:val="24"/>
                <w:szCs w:val="24"/>
                <w:lang w:val="uk-UA"/>
              </w:rPr>
              <w:t>. плати 0,3 %</w:t>
            </w:r>
          </w:p>
        </w:tc>
        <w:tc>
          <w:tcPr>
            <w:tcW w:w="1297" w:type="dxa"/>
            <w:gridSpan w:val="2"/>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6"/>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180,000</w:t>
            </w:r>
          </w:p>
        </w:tc>
      </w:tr>
      <w:tr w:rsidR="005A1397" w:rsidRPr="002C7821" w:rsidTr="005A1397">
        <w:trPr>
          <w:trHeight w:val="900"/>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11</w:t>
            </w:r>
          </w:p>
        </w:tc>
        <w:tc>
          <w:tcPr>
            <w:tcW w:w="2022" w:type="dxa"/>
            <w:gridSpan w:val="3"/>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Капітальні видатки </w:t>
            </w:r>
          </w:p>
        </w:tc>
        <w:tc>
          <w:tcPr>
            <w:tcW w:w="3558"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придбання обладнання і предметів довгострокового користування </w:t>
            </w:r>
          </w:p>
        </w:tc>
        <w:tc>
          <w:tcPr>
            <w:tcW w:w="1297" w:type="dxa"/>
            <w:gridSpan w:val="2"/>
            <w:tcBorders>
              <w:top w:val="single" w:sz="4" w:space="0" w:color="auto"/>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p>
        </w:tc>
        <w:tc>
          <w:tcPr>
            <w:tcW w:w="1228" w:type="dxa"/>
            <w:gridSpan w:val="6"/>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16"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11 532,000</w:t>
            </w:r>
          </w:p>
        </w:tc>
      </w:tr>
      <w:tr w:rsidR="005A1397" w:rsidRPr="002C7821" w:rsidTr="005A1397">
        <w:trPr>
          <w:gridAfter w:val="1"/>
          <w:wAfter w:w="14" w:type="dxa"/>
          <w:trHeight w:val="60"/>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tc>
        <w:tc>
          <w:tcPr>
            <w:tcW w:w="8105" w:type="dxa"/>
            <w:gridSpan w:val="1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Всього</w:t>
            </w:r>
          </w:p>
        </w:tc>
        <w:tc>
          <w:tcPr>
            <w:tcW w:w="160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b/>
                <w:sz w:val="24"/>
                <w:szCs w:val="24"/>
                <w:lang w:val="uk-UA"/>
              </w:rPr>
            </w:pPr>
            <w:r w:rsidRPr="002C7821">
              <w:rPr>
                <w:rFonts w:ascii="Times New Roman" w:hAnsi="Times New Roman"/>
                <w:b/>
                <w:sz w:val="24"/>
                <w:szCs w:val="24"/>
                <w:lang w:val="uk-UA"/>
              </w:rPr>
              <w:t>30 333,291</w:t>
            </w:r>
          </w:p>
        </w:tc>
      </w:tr>
      <w:tr w:rsidR="005A1397" w:rsidRPr="002C7821" w:rsidTr="005A1397">
        <w:trPr>
          <w:gridAfter w:val="1"/>
          <w:wAfter w:w="14" w:type="dxa"/>
          <w:trHeight w:val="225"/>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tc>
        <w:tc>
          <w:tcPr>
            <w:tcW w:w="8105" w:type="dxa"/>
            <w:gridSpan w:val="1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0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18 801,291</w:t>
            </w:r>
          </w:p>
        </w:tc>
      </w:tr>
      <w:tr w:rsidR="005A1397" w:rsidRPr="002C7821" w:rsidTr="005A1397">
        <w:trPr>
          <w:gridAfter w:val="1"/>
          <w:wAfter w:w="14" w:type="dxa"/>
          <w:trHeight w:val="60"/>
          <w:jc w:val="center"/>
        </w:trPr>
        <w:tc>
          <w:tcPr>
            <w:tcW w:w="506" w:type="dxa"/>
            <w:gridSpan w:val="2"/>
            <w:tcBorders>
              <w:top w:val="single" w:sz="4" w:space="0" w:color="auto"/>
              <w:left w:val="single" w:sz="4" w:space="0" w:color="000000"/>
              <w:bottom w:val="single" w:sz="4" w:space="0" w:color="000000"/>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tc>
        <w:tc>
          <w:tcPr>
            <w:tcW w:w="8105" w:type="dxa"/>
            <w:gridSpan w:val="15"/>
            <w:tcBorders>
              <w:top w:val="single" w:sz="4" w:space="0" w:color="auto"/>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 (бюджет розвитку)</w:t>
            </w:r>
          </w:p>
        </w:tc>
        <w:tc>
          <w:tcPr>
            <w:tcW w:w="160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11 532,000</w:t>
            </w:r>
          </w:p>
        </w:tc>
      </w:tr>
      <w:tr w:rsidR="005A1397" w:rsidRPr="002C7821" w:rsidTr="005A1397">
        <w:trPr>
          <w:gridBefore w:val="18"/>
          <w:wBefore w:w="8678" w:type="dxa"/>
          <w:trHeight w:val="100"/>
          <w:jc w:val="center"/>
        </w:trPr>
        <w:tc>
          <w:tcPr>
            <w:tcW w:w="1549" w:type="dxa"/>
            <w:gridSpan w:val="4"/>
            <w:tcBorders>
              <w:top w:val="single" w:sz="4" w:space="0" w:color="auto"/>
              <w:left w:val="nil"/>
              <w:bottom w:val="nil"/>
              <w:right w:val="nil"/>
            </w:tcBorders>
          </w:tcPr>
          <w:p w:rsidR="005A1397" w:rsidRPr="002C7821" w:rsidRDefault="005A1397">
            <w:pPr>
              <w:pStyle w:val="aa"/>
              <w:spacing w:line="276" w:lineRule="auto"/>
              <w:rPr>
                <w:rFonts w:ascii="Times New Roman" w:hAnsi="Times New Roman"/>
                <w:sz w:val="24"/>
                <w:szCs w:val="24"/>
                <w:lang w:val="uk-UA" w:eastAsia="ru-RU"/>
              </w:rPr>
            </w:pPr>
          </w:p>
        </w:tc>
      </w:tr>
      <w:tr w:rsidR="005A1397" w:rsidRPr="002C7821" w:rsidTr="005A1397">
        <w:trPr>
          <w:gridBefore w:val="1"/>
          <w:gridAfter w:val="2"/>
          <w:wBefore w:w="29" w:type="dxa"/>
          <w:wAfter w:w="43" w:type="dxa"/>
          <w:trHeight w:val="6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noWrap/>
            <w:vAlign w:val="center"/>
            <w:hideMark/>
          </w:tcPr>
          <w:p w:rsidR="005A1397" w:rsidRPr="002C7821" w:rsidRDefault="005A1397">
            <w:pPr>
              <w:rPr>
                <w:b/>
                <w:bCs/>
                <w:color w:val="000000"/>
                <w:lang w:val="uk-UA"/>
              </w:rPr>
            </w:pPr>
            <w:r w:rsidRPr="002C7821">
              <w:rPr>
                <w:b/>
                <w:bCs/>
                <w:color w:val="000000"/>
                <w:lang w:val="uk-UA"/>
              </w:rPr>
              <w:t> </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 xml:space="preserve">"Предмети, матеріали, обладнання та інвентар" </w:t>
            </w:r>
            <w:r w:rsidRPr="002C7821">
              <w:rPr>
                <w:color w:val="000000"/>
                <w:lang w:val="uk-UA"/>
              </w:rPr>
              <w:t>за рахунок місцевого бюджету</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b/>
                <w:bCs/>
                <w:color w:val="000000"/>
                <w:lang w:val="uk-UA"/>
              </w:rPr>
            </w:pPr>
            <w:r w:rsidRPr="002C7821">
              <w:rPr>
                <w:b/>
                <w:bCs/>
                <w:color w:val="000000"/>
                <w:lang w:val="uk-UA"/>
              </w:rPr>
              <w:t>638 000,00</w:t>
            </w:r>
          </w:p>
        </w:tc>
      </w:tr>
      <w:tr w:rsidR="005A1397" w:rsidRPr="002C7821" w:rsidTr="005A1397">
        <w:trPr>
          <w:gridBefore w:val="1"/>
          <w:gridAfter w:val="2"/>
          <w:wBefore w:w="29" w:type="dxa"/>
          <w:wAfter w:w="43" w:type="dxa"/>
          <w:trHeight w:val="7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матеріалів для проведення поточних ремонтів</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250 000,00</w:t>
            </w:r>
          </w:p>
        </w:tc>
      </w:tr>
      <w:tr w:rsidR="005A1397" w:rsidRPr="002C7821" w:rsidTr="005A1397">
        <w:trPr>
          <w:gridBefore w:val="1"/>
          <w:gridAfter w:val="2"/>
          <w:wBefore w:w="29" w:type="dxa"/>
          <w:wAfter w:w="43" w:type="dxa"/>
          <w:trHeight w:val="234"/>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паливно-мастильних матеріалів</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255 000,00</w:t>
            </w:r>
          </w:p>
        </w:tc>
      </w:tr>
      <w:tr w:rsidR="005A1397" w:rsidRPr="002C7821" w:rsidTr="005A1397">
        <w:trPr>
          <w:gridBefore w:val="1"/>
          <w:gridAfter w:val="2"/>
          <w:wBefore w:w="29" w:type="dxa"/>
          <w:wAfter w:w="43" w:type="dxa"/>
          <w:trHeight w:val="24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миючих засобів для санітарно-гігієнічного обслуговування</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10 000,00</w:t>
            </w:r>
          </w:p>
        </w:tc>
      </w:tr>
      <w:tr w:rsidR="005A1397" w:rsidRPr="002C7821" w:rsidTr="005A1397">
        <w:trPr>
          <w:gridBefore w:val="1"/>
          <w:gridAfter w:val="2"/>
          <w:wBefore w:w="29" w:type="dxa"/>
          <w:wAfter w:w="43" w:type="dxa"/>
          <w:trHeight w:val="12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м’якого інвентарю для стаціонарів (покращення)</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50 000,00</w:t>
            </w:r>
          </w:p>
        </w:tc>
      </w:tr>
      <w:tr w:rsidR="005A1397" w:rsidRPr="002C7821" w:rsidTr="005A1397">
        <w:trPr>
          <w:gridBefore w:val="1"/>
          <w:gridAfter w:val="2"/>
          <w:wBefore w:w="29" w:type="dxa"/>
          <w:wAfter w:w="43" w:type="dxa"/>
          <w:trHeight w:val="192"/>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запчастин для автотранспорту</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26 000,00</w:t>
            </w:r>
          </w:p>
        </w:tc>
      </w:tr>
      <w:tr w:rsidR="005A1397" w:rsidRPr="002C7821" w:rsidTr="005A1397">
        <w:trPr>
          <w:gridBefore w:val="1"/>
          <w:gridAfter w:val="2"/>
          <w:wBefore w:w="29" w:type="dxa"/>
          <w:wAfter w:w="43" w:type="dxa"/>
          <w:trHeight w:val="21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медичних бланків</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6 000,00</w:t>
            </w:r>
          </w:p>
        </w:tc>
      </w:tr>
      <w:tr w:rsidR="005A1397" w:rsidRPr="002C7821" w:rsidTr="005A1397">
        <w:trPr>
          <w:gridBefore w:val="1"/>
          <w:gridAfter w:val="2"/>
          <w:wBefore w:w="29" w:type="dxa"/>
          <w:wAfter w:w="43" w:type="dxa"/>
          <w:trHeight w:val="225"/>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7</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канцелярського приладдя</w:t>
            </w:r>
          </w:p>
        </w:tc>
        <w:tc>
          <w:tcPr>
            <w:tcW w:w="1804"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15 000,00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w:t>
            </w:r>
          </w:p>
        </w:tc>
        <w:tc>
          <w:tcPr>
            <w:tcW w:w="7844"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i/>
                <w:iCs/>
                <w:color w:val="000000"/>
                <w:lang w:val="uk-UA"/>
              </w:rPr>
            </w:pPr>
            <w:r w:rsidRPr="002C7821">
              <w:rPr>
                <w:i/>
                <w:iCs/>
                <w:color w:val="000000"/>
                <w:lang w:val="uk-UA"/>
              </w:rPr>
              <w:t>Перелік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b/>
                <w:bCs/>
                <w:color w:val="000000"/>
                <w:lang w:val="uk-UA"/>
              </w:rPr>
            </w:pPr>
            <w:r w:rsidRPr="002C7821">
              <w:rPr>
                <w:b/>
                <w:bCs/>
                <w:color w:val="000000"/>
                <w:lang w:val="uk-UA"/>
              </w:rPr>
              <w:t>26 000,00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5388"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крісло-туалет</w:t>
            </w: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9 000,00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5388"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крісло для душа</w:t>
            </w: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4 500,00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5388"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м'ячі (</w:t>
            </w:r>
            <w:proofErr w:type="spellStart"/>
            <w:r w:rsidRPr="002C7821">
              <w:rPr>
                <w:color w:val="000000"/>
                <w:lang w:val="uk-UA"/>
              </w:rPr>
              <w:t>фітболи</w:t>
            </w:r>
            <w:proofErr w:type="spellEnd"/>
            <w:r w:rsidRPr="002C7821">
              <w:rPr>
                <w:color w:val="000000"/>
                <w:lang w:val="uk-UA"/>
              </w:rPr>
              <w:t>) різного розміру і форми</w:t>
            </w: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3 500,00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5388"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степ платформи у залі фізичної терапії</w:t>
            </w: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5388"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комплект гумових джутів у залі фізичної терапії</w:t>
            </w: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комплект</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5388"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Напівсфера</w:t>
            </w:r>
            <w:proofErr w:type="spellEnd"/>
            <w:r w:rsidRPr="002C7821">
              <w:rPr>
                <w:color w:val="000000"/>
                <w:lang w:val="uk-UA"/>
              </w:rPr>
              <w:t xml:space="preserve"> балансувальна на </w:t>
            </w:r>
            <w:proofErr w:type="spellStart"/>
            <w:r w:rsidRPr="002C7821">
              <w:rPr>
                <w:color w:val="000000"/>
                <w:lang w:val="uk-UA"/>
              </w:rPr>
              <w:t>латформі</w:t>
            </w:r>
            <w:proofErr w:type="spellEnd"/>
            <w:r w:rsidRPr="002C7821">
              <w:rPr>
                <w:color w:val="000000"/>
                <w:lang w:val="uk-UA"/>
              </w:rPr>
              <w:t xml:space="preserve"> у залі фізичної терапії</w:t>
            </w: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7</w:t>
            </w:r>
          </w:p>
        </w:tc>
        <w:tc>
          <w:tcPr>
            <w:tcW w:w="5388" w:type="dxa"/>
            <w:gridSpan w:val="5"/>
            <w:tcBorders>
              <w:top w:val="nil"/>
              <w:left w:val="nil"/>
              <w:bottom w:val="single" w:sz="4" w:space="0" w:color="auto"/>
              <w:right w:val="single" w:sz="4" w:space="0" w:color="auto"/>
            </w:tcBorders>
            <w:vAlign w:val="center"/>
            <w:hideMark/>
          </w:tcPr>
          <w:p w:rsidR="005A1397" w:rsidRDefault="005A1397">
            <w:pPr>
              <w:rPr>
                <w:color w:val="000000"/>
                <w:lang w:val="uk-UA"/>
              </w:rPr>
            </w:pPr>
            <w:r w:rsidRPr="002C7821">
              <w:rPr>
                <w:color w:val="000000"/>
                <w:lang w:val="uk-UA"/>
              </w:rPr>
              <w:t>Настінні дзеркала</w:t>
            </w:r>
          </w:p>
          <w:p w:rsidR="002C7821" w:rsidRDefault="002C7821">
            <w:pPr>
              <w:rPr>
                <w:color w:val="000000"/>
                <w:lang w:val="uk-UA"/>
              </w:rPr>
            </w:pPr>
          </w:p>
          <w:p w:rsidR="002C7821" w:rsidRDefault="002C7821">
            <w:pPr>
              <w:rPr>
                <w:color w:val="000000"/>
                <w:lang w:val="uk-UA"/>
              </w:rPr>
            </w:pPr>
          </w:p>
          <w:p w:rsidR="002C7821" w:rsidRPr="002C7821" w:rsidRDefault="002C7821">
            <w:pPr>
              <w:rPr>
                <w:color w:val="000000"/>
                <w:lang w:val="uk-UA"/>
              </w:rPr>
            </w:pPr>
          </w:p>
        </w:tc>
        <w:tc>
          <w:tcPr>
            <w:tcW w:w="2456" w:type="dxa"/>
            <w:gridSpan w:val="7"/>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1804"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2 000,00</w:t>
            </w:r>
          </w:p>
        </w:tc>
      </w:tr>
      <w:tr w:rsidR="005A1397" w:rsidRPr="002C7821" w:rsidTr="005A1397">
        <w:trPr>
          <w:gridBefore w:val="1"/>
          <w:gridAfter w:val="2"/>
          <w:wBefore w:w="29" w:type="dxa"/>
          <w:wAfter w:w="43" w:type="dxa"/>
          <w:trHeight w:val="6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5A1397">
        <w:trPr>
          <w:gridBefore w:val="1"/>
          <w:gridAfter w:val="2"/>
          <w:wBefore w:w="29" w:type="dxa"/>
          <w:wAfter w:w="43" w:type="dxa"/>
          <w:trHeight w:val="60"/>
          <w:jc w:val="center"/>
        </w:trPr>
        <w:tc>
          <w:tcPr>
            <w:tcW w:w="8356" w:type="dxa"/>
            <w:gridSpan w:val="14"/>
            <w:tcBorders>
              <w:top w:val="single" w:sz="4" w:space="0" w:color="auto"/>
              <w:left w:val="single" w:sz="4" w:space="0" w:color="auto"/>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"Медикаменти та перев'язувальні матеріали"</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b/>
                <w:bCs/>
                <w:color w:val="000000"/>
                <w:lang w:val="uk-UA"/>
              </w:rPr>
            </w:pPr>
            <w:r w:rsidRPr="002C7821">
              <w:rPr>
                <w:b/>
                <w:bCs/>
                <w:color w:val="000000"/>
                <w:lang w:val="uk-UA"/>
              </w:rPr>
              <w:t>1 123 180,00</w:t>
            </w:r>
          </w:p>
        </w:tc>
      </w:tr>
      <w:tr w:rsidR="005A1397" w:rsidRPr="002C7821" w:rsidTr="005A1397">
        <w:trPr>
          <w:gridBefore w:val="1"/>
          <w:gridAfter w:val="2"/>
          <w:wBefore w:w="29" w:type="dxa"/>
          <w:wAfter w:w="43" w:type="dxa"/>
          <w:trHeight w:val="7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 xml:space="preserve">Наркотичні лікарські засоби, лікарські засоби для наркозу, ліки для </w:t>
            </w:r>
            <w:r w:rsidRPr="002C7821">
              <w:rPr>
                <w:color w:val="000000"/>
                <w:lang w:val="uk-UA"/>
              </w:rPr>
              <w:lastRenderedPageBreak/>
              <w:t>невідкладної допомоги</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lastRenderedPageBreak/>
              <w:t>567 320</w:t>
            </w:r>
          </w:p>
        </w:tc>
      </w:tr>
      <w:tr w:rsidR="005A1397" w:rsidRPr="002C7821" w:rsidTr="005A1397">
        <w:trPr>
          <w:gridBefore w:val="1"/>
          <w:gridAfter w:val="2"/>
          <w:wBefore w:w="29" w:type="dxa"/>
          <w:wAfter w:w="43" w:type="dxa"/>
          <w:trHeight w:val="7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lastRenderedPageBreak/>
              <w:t>2</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Кисень медичний</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48 000</w:t>
            </w:r>
          </w:p>
        </w:tc>
      </w:tr>
      <w:tr w:rsidR="005A1397" w:rsidRPr="002C7821" w:rsidTr="005A1397">
        <w:trPr>
          <w:gridBefore w:val="1"/>
          <w:gridAfter w:val="2"/>
          <w:wBefore w:w="29" w:type="dxa"/>
          <w:wAfter w:w="43" w:type="dxa"/>
          <w:trHeight w:val="126"/>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 xml:space="preserve">Швидкі тести, вироби медичного призначення, </w:t>
            </w:r>
            <w:proofErr w:type="spellStart"/>
            <w:r w:rsidRPr="002C7821">
              <w:rPr>
                <w:color w:val="000000"/>
                <w:lang w:val="uk-UA"/>
              </w:rPr>
              <w:t>термопапір</w:t>
            </w:r>
            <w:proofErr w:type="spellEnd"/>
            <w:r w:rsidRPr="002C7821">
              <w:rPr>
                <w:color w:val="000000"/>
                <w:lang w:val="uk-UA"/>
              </w:rPr>
              <w:t xml:space="preserve">, стрічка діаграмна, індикатори стерилізації, фотопапір </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177 000</w:t>
            </w:r>
          </w:p>
        </w:tc>
      </w:tr>
      <w:tr w:rsidR="005A1397" w:rsidRPr="002C7821" w:rsidTr="005A1397">
        <w:trPr>
          <w:gridBefore w:val="1"/>
          <w:gridAfter w:val="2"/>
          <w:wBefore w:w="29" w:type="dxa"/>
          <w:wAfter w:w="43" w:type="dxa"/>
          <w:trHeight w:val="135"/>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Лабораторні реактиви та лабораторне приладдя</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90 000</w:t>
            </w:r>
          </w:p>
        </w:tc>
      </w:tr>
      <w:tr w:rsidR="005A1397" w:rsidRPr="002C7821" w:rsidTr="005A1397">
        <w:trPr>
          <w:gridBefore w:val="1"/>
          <w:gridAfter w:val="2"/>
          <w:wBefore w:w="29" w:type="dxa"/>
          <w:wAfter w:w="43" w:type="dxa"/>
          <w:trHeight w:val="18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Флюорографічна та рентгенівська плівка</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15 000</w:t>
            </w:r>
          </w:p>
        </w:tc>
      </w:tr>
      <w:tr w:rsidR="005A1397" w:rsidRPr="002C7821" w:rsidTr="005A1397">
        <w:trPr>
          <w:gridBefore w:val="1"/>
          <w:gridAfter w:val="2"/>
          <w:wBefore w:w="29" w:type="dxa"/>
          <w:wAfter w:w="43" w:type="dxa"/>
          <w:trHeight w:val="111"/>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Дезінфікуючи засоби та антисептики</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60 000</w:t>
            </w:r>
          </w:p>
        </w:tc>
      </w:tr>
      <w:tr w:rsidR="005A1397" w:rsidRPr="002C7821" w:rsidTr="005A1397">
        <w:trPr>
          <w:gridBefore w:val="1"/>
          <w:gridAfter w:val="2"/>
          <w:wBefore w:w="29" w:type="dxa"/>
          <w:wAfter w:w="43" w:type="dxa"/>
          <w:trHeight w:val="1020"/>
          <w:jc w:val="center"/>
        </w:trPr>
        <w:tc>
          <w:tcPr>
            <w:tcW w:w="507" w:type="dxa"/>
            <w:gridSpan w:val="2"/>
            <w:tcBorders>
              <w:top w:val="single" w:sz="4" w:space="0" w:color="auto"/>
              <w:left w:val="single" w:sz="4" w:space="0" w:color="auto"/>
              <w:bottom w:val="single" w:sz="4" w:space="0" w:color="auto"/>
              <w:right w:val="single" w:sz="4" w:space="0" w:color="auto"/>
            </w:tcBorders>
            <w:vAlign w:val="center"/>
          </w:tcPr>
          <w:p w:rsidR="005A1397" w:rsidRPr="002C7821" w:rsidRDefault="005A1397">
            <w:pPr>
              <w:jc w:val="center"/>
              <w:rPr>
                <w:color w:val="000000"/>
                <w:lang w:val="uk-UA"/>
              </w:rPr>
            </w:pPr>
          </w:p>
        </w:tc>
        <w:tc>
          <w:tcPr>
            <w:tcW w:w="7849" w:type="dxa"/>
            <w:gridSpan w:val="12"/>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Перелік медичного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799"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b/>
                <w:color w:val="000000"/>
                <w:lang w:val="uk-UA"/>
              </w:rPr>
            </w:pPr>
            <w:r w:rsidRPr="002C7821">
              <w:rPr>
                <w:b/>
                <w:color w:val="000000"/>
                <w:lang w:val="uk-UA"/>
              </w:rPr>
              <w:t>165 860,00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5550"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Тонометр</w:t>
            </w:r>
          </w:p>
        </w:tc>
        <w:tc>
          <w:tcPr>
            <w:tcW w:w="2299"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1 920,00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5550"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Пульсоксиметр</w:t>
            </w:r>
            <w:proofErr w:type="spellEnd"/>
          </w:p>
        </w:tc>
        <w:tc>
          <w:tcPr>
            <w:tcW w:w="2299"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3 300,00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5550"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Протипролежневий</w:t>
            </w:r>
            <w:proofErr w:type="spellEnd"/>
            <w:r w:rsidRPr="002C7821">
              <w:rPr>
                <w:color w:val="000000"/>
                <w:lang w:val="uk-UA"/>
              </w:rPr>
              <w:t xml:space="preserve"> матрац</w:t>
            </w:r>
          </w:p>
        </w:tc>
        <w:tc>
          <w:tcPr>
            <w:tcW w:w="2299"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20</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76 000,00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5550"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Глюкометр</w:t>
            </w:r>
            <w:proofErr w:type="spellEnd"/>
          </w:p>
        </w:tc>
        <w:tc>
          <w:tcPr>
            <w:tcW w:w="2299"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500,00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5550"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Дихальний мішок типу </w:t>
            </w:r>
            <w:proofErr w:type="spellStart"/>
            <w:r w:rsidRPr="002C7821">
              <w:rPr>
                <w:color w:val="000000"/>
                <w:lang w:val="uk-UA"/>
              </w:rPr>
              <w:t>Амбу</w:t>
            </w:r>
            <w:proofErr w:type="spellEnd"/>
          </w:p>
        </w:tc>
        <w:tc>
          <w:tcPr>
            <w:tcW w:w="2299"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1 500,00</w:t>
            </w:r>
          </w:p>
        </w:tc>
      </w:tr>
      <w:tr w:rsidR="005A1397" w:rsidRPr="002C7821" w:rsidTr="005A1397">
        <w:trPr>
          <w:gridBefore w:val="1"/>
          <w:gridAfter w:val="2"/>
          <w:wBefore w:w="29" w:type="dxa"/>
          <w:wAfter w:w="43"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5550"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Аспіратор (відсмоктувач)</w:t>
            </w:r>
          </w:p>
        </w:tc>
        <w:tc>
          <w:tcPr>
            <w:tcW w:w="2299"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16</w:t>
            </w:r>
          </w:p>
        </w:tc>
        <w:tc>
          <w:tcPr>
            <w:tcW w:w="1799"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78 080,00</w:t>
            </w:r>
          </w:p>
        </w:tc>
      </w:tr>
      <w:tr w:rsidR="005A1397" w:rsidRPr="002C7821" w:rsidTr="005A1397">
        <w:trPr>
          <w:gridBefore w:val="1"/>
          <w:gridAfter w:val="3"/>
          <w:wBefore w:w="29" w:type="dxa"/>
          <w:wAfter w:w="100" w:type="dxa"/>
          <w:trHeight w:val="60"/>
          <w:jc w:val="center"/>
        </w:trPr>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926" w:type="dxa"/>
            <w:gridSpan w:val="6"/>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5A1397">
        <w:trPr>
          <w:gridBefore w:val="1"/>
          <w:gridAfter w:val="3"/>
          <w:wBefore w:w="29" w:type="dxa"/>
          <w:wAfter w:w="100" w:type="dxa"/>
          <w:trHeight w:val="60"/>
          <w:jc w:val="center"/>
        </w:trPr>
        <w:tc>
          <w:tcPr>
            <w:tcW w:w="8172" w:type="dxa"/>
            <w:gridSpan w:val="12"/>
            <w:tcBorders>
              <w:top w:val="single" w:sz="4" w:space="0" w:color="auto"/>
              <w:left w:val="single" w:sz="4" w:space="0" w:color="auto"/>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"Продукти харчування"</w:t>
            </w:r>
          </w:p>
        </w:tc>
        <w:tc>
          <w:tcPr>
            <w:tcW w:w="1926" w:type="dxa"/>
            <w:gridSpan w:val="6"/>
            <w:tcBorders>
              <w:top w:val="nil"/>
              <w:left w:val="nil"/>
              <w:bottom w:val="single" w:sz="4" w:space="0" w:color="auto"/>
              <w:right w:val="single" w:sz="4" w:space="0" w:color="auto"/>
            </w:tcBorders>
            <w:vAlign w:val="center"/>
            <w:hideMark/>
          </w:tcPr>
          <w:p w:rsidR="005A1397" w:rsidRPr="002C7821" w:rsidRDefault="005A1397">
            <w:pPr>
              <w:jc w:val="right"/>
              <w:rPr>
                <w:b/>
                <w:bCs/>
                <w:color w:val="000000"/>
                <w:lang w:val="uk-UA"/>
              </w:rPr>
            </w:pPr>
            <w:r w:rsidRPr="002C7821">
              <w:rPr>
                <w:b/>
                <w:bCs/>
                <w:color w:val="000000"/>
                <w:lang w:val="uk-UA"/>
              </w:rPr>
              <w:t>528 980,00</w:t>
            </w:r>
          </w:p>
        </w:tc>
      </w:tr>
      <w:tr w:rsidR="005A1397" w:rsidRPr="002C7821" w:rsidTr="005A1397">
        <w:trPr>
          <w:gridBefore w:val="1"/>
          <w:gridAfter w:val="3"/>
          <w:wBefore w:w="29" w:type="dxa"/>
          <w:wAfter w:w="100" w:type="dxa"/>
          <w:trHeight w:val="70"/>
          <w:jc w:val="center"/>
        </w:trPr>
        <w:tc>
          <w:tcPr>
            <w:tcW w:w="506"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Продукти харчування</w:t>
            </w:r>
          </w:p>
        </w:tc>
        <w:tc>
          <w:tcPr>
            <w:tcW w:w="1926" w:type="dxa"/>
            <w:gridSpan w:val="6"/>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440 000</w:t>
            </w:r>
          </w:p>
        </w:tc>
      </w:tr>
      <w:tr w:rsidR="005A1397" w:rsidRPr="002C7821" w:rsidTr="005A1397">
        <w:trPr>
          <w:gridBefore w:val="1"/>
          <w:gridAfter w:val="3"/>
          <w:wBefore w:w="29" w:type="dxa"/>
          <w:wAfter w:w="100" w:type="dxa"/>
          <w:trHeight w:val="70"/>
          <w:jc w:val="center"/>
        </w:trPr>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Відшкодування вартості харчування донорів</w:t>
            </w:r>
          </w:p>
        </w:tc>
        <w:tc>
          <w:tcPr>
            <w:tcW w:w="1926" w:type="dxa"/>
            <w:gridSpan w:val="6"/>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82 940</w:t>
            </w:r>
          </w:p>
        </w:tc>
      </w:tr>
      <w:tr w:rsidR="005A1397" w:rsidRPr="002C7821" w:rsidTr="005A1397">
        <w:trPr>
          <w:gridBefore w:val="1"/>
          <w:gridAfter w:val="3"/>
          <w:wBefore w:w="29" w:type="dxa"/>
          <w:wAfter w:w="100" w:type="dxa"/>
          <w:trHeight w:val="126"/>
          <w:jc w:val="center"/>
        </w:trPr>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Молочні суміші</w:t>
            </w:r>
          </w:p>
        </w:tc>
        <w:tc>
          <w:tcPr>
            <w:tcW w:w="1926" w:type="dxa"/>
            <w:gridSpan w:val="6"/>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6 040</w:t>
            </w:r>
          </w:p>
        </w:tc>
      </w:tr>
      <w:tr w:rsidR="005A1397" w:rsidRPr="002C7821" w:rsidTr="005A1397">
        <w:trPr>
          <w:gridBefore w:val="1"/>
          <w:gridAfter w:val="3"/>
          <w:wBefore w:w="29" w:type="dxa"/>
          <w:wAfter w:w="100" w:type="dxa"/>
          <w:trHeight w:val="690"/>
          <w:jc w:val="center"/>
        </w:trPr>
        <w:tc>
          <w:tcPr>
            <w:tcW w:w="4203" w:type="dxa"/>
            <w:gridSpan w:val="5"/>
            <w:tcBorders>
              <w:top w:val="single" w:sz="4" w:space="0" w:color="auto"/>
              <w:left w:val="single" w:sz="4" w:space="0" w:color="auto"/>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Найменування категорії</w:t>
            </w:r>
          </w:p>
        </w:tc>
        <w:tc>
          <w:tcPr>
            <w:tcW w:w="1445" w:type="dxa"/>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proofErr w:type="spellStart"/>
            <w:r w:rsidRPr="002C7821">
              <w:rPr>
                <w:color w:val="000000"/>
                <w:lang w:val="uk-UA"/>
              </w:rPr>
              <w:t>К-ть</w:t>
            </w:r>
            <w:proofErr w:type="spellEnd"/>
            <w:r w:rsidRPr="002C7821">
              <w:rPr>
                <w:color w:val="000000"/>
                <w:lang w:val="uk-UA"/>
              </w:rPr>
              <w:t xml:space="preserve">  осіб</w:t>
            </w:r>
          </w:p>
        </w:tc>
        <w:tc>
          <w:tcPr>
            <w:tcW w:w="1985"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Потреба на місяць</w:t>
            </w:r>
          </w:p>
        </w:tc>
        <w:tc>
          <w:tcPr>
            <w:tcW w:w="2465" w:type="dxa"/>
            <w:gridSpan w:val="7"/>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Потреба на рік                                      (на рівні 2019 р.)</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Онкологія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40</w:t>
            </w:r>
          </w:p>
        </w:tc>
        <w:tc>
          <w:tcPr>
            <w:tcW w:w="1985" w:type="dxa"/>
            <w:gridSpan w:val="5"/>
            <w:noWrap/>
            <w:vAlign w:val="center"/>
            <w:hideMark/>
          </w:tcPr>
          <w:p w:rsidR="005A1397" w:rsidRPr="002C7821" w:rsidRDefault="005A1397">
            <w:pPr>
              <w:jc w:val="center"/>
              <w:rPr>
                <w:color w:val="000000"/>
                <w:lang w:val="uk-UA"/>
              </w:rPr>
            </w:pPr>
            <w:r w:rsidRPr="002C7821">
              <w:rPr>
                <w:color w:val="000000"/>
                <w:lang w:val="uk-UA"/>
              </w:rPr>
              <w:t>10 800,00</w:t>
            </w:r>
          </w:p>
        </w:tc>
        <w:tc>
          <w:tcPr>
            <w:tcW w:w="2465" w:type="dxa"/>
            <w:gridSpan w:val="7"/>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108 000,00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Кардіологічні захворювання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w:t>
            </w:r>
          </w:p>
        </w:tc>
        <w:tc>
          <w:tcPr>
            <w:tcW w:w="1985" w:type="dxa"/>
            <w:gridSpan w:val="5"/>
            <w:tcBorders>
              <w:top w:val="single" w:sz="4" w:space="0" w:color="auto"/>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4 275,00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42 750,00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Діабет, нецукровий</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748,80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7 488,00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Цукровий діабет</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20</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4 992,30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49 922,00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Неврологічні захворювання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7</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4 199,40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41 994,00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Захворювання органів зору</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w:t>
            </w:r>
          </w:p>
        </w:tc>
        <w:tc>
          <w:tcPr>
            <w:tcW w:w="1985" w:type="dxa"/>
            <w:gridSpan w:val="5"/>
            <w:tcBorders>
              <w:top w:val="nil"/>
              <w:left w:val="nil"/>
              <w:bottom w:val="single" w:sz="4" w:space="0" w:color="auto"/>
              <w:right w:val="single" w:sz="4" w:space="0" w:color="auto"/>
            </w:tcBorders>
            <w:shd w:val="clear" w:color="auto" w:fill="FFFFFF"/>
            <w:noWrap/>
            <w:vAlign w:val="center"/>
            <w:hideMark/>
          </w:tcPr>
          <w:p w:rsidR="005A1397" w:rsidRPr="002C7821" w:rsidRDefault="005A1397">
            <w:pPr>
              <w:jc w:val="center"/>
              <w:rPr>
                <w:lang w:val="uk-UA"/>
              </w:rPr>
            </w:pPr>
            <w:r w:rsidRPr="002C7821">
              <w:rPr>
                <w:lang w:val="uk-UA"/>
              </w:rPr>
              <w:t>5 997,60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59 976,00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shd w:val="clear" w:color="auto" w:fill="FFFFFF"/>
            <w:noWrap/>
            <w:vAlign w:val="bottom"/>
            <w:hideMark/>
          </w:tcPr>
          <w:p w:rsidR="005A1397" w:rsidRPr="002C7821" w:rsidRDefault="005A1397">
            <w:pPr>
              <w:rPr>
                <w:lang w:val="uk-UA"/>
              </w:rPr>
            </w:pPr>
            <w:r w:rsidRPr="002C7821">
              <w:rPr>
                <w:lang w:val="uk-UA"/>
              </w:rPr>
              <w:t>Інваліди I и II груп</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15</w:t>
            </w:r>
          </w:p>
        </w:tc>
        <w:tc>
          <w:tcPr>
            <w:tcW w:w="1985" w:type="dxa"/>
            <w:gridSpan w:val="5"/>
            <w:tcBorders>
              <w:top w:val="nil"/>
              <w:left w:val="nil"/>
              <w:bottom w:val="single" w:sz="4" w:space="0" w:color="auto"/>
              <w:right w:val="single" w:sz="4" w:space="0" w:color="auto"/>
            </w:tcBorders>
            <w:shd w:val="clear" w:color="auto" w:fill="FFFFFF"/>
            <w:noWrap/>
            <w:vAlign w:val="center"/>
            <w:hideMark/>
          </w:tcPr>
          <w:p w:rsidR="005A1397" w:rsidRPr="002C7821" w:rsidRDefault="005A1397">
            <w:pPr>
              <w:jc w:val="center"/>
              <w:rPr>
                <w:lang w:val="uk-UA"/>
              </w:rPr>
            </w:pPr>
            <w:r w:rsidRPr="002C7821">
              <w:rPr>
                <w:lang w:val="uk-UA"/>
              </w:rPr>
              <w:t>2 088,00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20 880,00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shd w:val="clear" w:color="auto" w:fill="FFFFFF"/>
            <w:noWrap/>
            <w:vAlign w:val="bottom"/>
            <w:hideMark/>
          </w:tcPr>
          <w:p w:rsidR="005A1397" w:rsidRPr="002C7821" w:rsidRDefault="005A1397">
            <w:pPr>
              <w:rPr>
                <w:lang w:val="uk-UA"/>
              </w:rPr>
            </w:pPr>
            <w:proofErr w:type="spellStart"/>
            <w:r w:rsidRPr="002C7821">
              <w:rPr>
                <w:lang w:val="uk-UA"/>
              </w:rPr>
              <w:t>Участники</w:t>
            </w:r>
            <w:proofErr w:type="spellEnd"/>
            <w:r w:rsidRPr="002C7821">
              <w:rPr>
                <w:lang w:val="uk-UA"/>
              </w:rPr>
              <w:t xml:space="preserve"> ЧАЕС</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17</w:t>
            </w:r>
          </w:p>
        </w:tc>
        <w:tc>
          <w:tcPr>
            <w:tcW w:w="1985" w:type="dxa"/>
            <w:gridSpan w:val="5"/>
            <w:tcBorders>
              <w:top w:val="nil"/>
              <w:left w:val="nil"/>
              <w:bottom w:val="single" w:sz="4" w:space="0" w:color="auto"/>
              <w:right w:val="single" w:sz="4" w:space="0" w:color="auto"/>
            </w:tcBorders>
            <w:shd w:val="clear" w:color="auto" w:fill="FFFFFF"/>
            <w:noWrap/>
            <w:vAlign w:val="center"/>
            <w:hideMark/>
          </w:tcPr>
          <w:p w:rsidR="005A1397" w:rsidRPr="002C7821" w:rsidRDefault="005A1397">
            <w:pPr>
              <w:jc w:val="center"/>
              <w:rPr>
                <w:lang w:val="uk-UA"/>
              </w:rPr>
            </w:pPr>
            <w:r w:rsidRPr="002C7821">
              <w:rPr>
                <w:lang w:val="uk-UA"/>
              </w:rPr>
              <w:t>2 958,00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29 580,00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Хвороба Паркінсона</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15</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3 744,00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37 440,00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Міастенія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1 497,00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14 970,00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Гематологічні</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10</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5 700,00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57 000,00</w:t>
            </w:r>
          </w:p>
        </w:tc>
      </w:tr>
      <w:tr w:rsidR="005A1397" w:rsidRPr="002C7821" w:rsidTr="005A1397">
        <w:trPr>
          <w:gridBefore w:val="1"/>
          <w:gridAfter w:val="3"/>
          <w:wBefore w:w="29" w:type="dxa"/>
          <w:wAfter w:w="100" w:type="dxa"/>
          <w:trHeight w:val="60"/>
          <w:jc w:val="center"/>
        </w:trPr>
        <w:tc>
          <w:tcPr>
            <w:tcW w:w="4203" w:type="dxa"/>
            <w:gridSpan w:val="5"/>
            <w:tcBorders>
              <w:top w:val="nil"/>
              <w:left w:val="single" w:sz="4" w:space="0" w:color="auto"/>
              <w:bottom w:val="single" w:sz="4" w:space="0" w:color="auto"/>
              <w:right w:val="single" w:sz="4" w:space="0" w:color="auto"/>
            </w:tcBorders>
            <w:noWrap/>
            <w:vAlign w:val="center"/>
            <w:hideMark/>
          </w:tcPr>
          <w:p w:rsidR="005A1397" w:rsidRPr="002C7821" w:rsidRDefault="005A1397">
            <w:pPr>
              <w:rPr>
                <w:b/>
                <w:bCs/>
                <w:color w:val="000000"/>
                <w:lang w:val="uk-UA"/>
              </w:rPr>
            </w:pPr>
            <w:r w:rsidRPr="002C7821">
              <w:rPr>
                <w:b/>
                <w:bCs/>
                <w:color w:val="000000"/>
                <w:lang w:val="uk-UA"/>
              </w:rPr>
              <w:t>Всього</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b/>
                <w:bCs/>
                <w:color w:val="000000"/>
                <w:lang w:val="uk-UA"/>
              </w:rPr>
            </w:pPr>
            <w:r w:rsidRPr="002C7821">
              <w:rPr>
                <w:b/>
                <w:bCs/>
                <w:color w:val="000000"/>
                <w:lang w:val="uk-UA"/>
              </w:rPr>
              <w:t>138</w:t>
            </w:r>
          </w:p>
        </w:tc>
        <w:tc>
          <w:tcPr>
            <w:tcW w:w="1985" w:type="dxa"/>
            <w:gridSpan w:val="5"/>
            <w:tcBorders>
              <w:top w:val="nil"/>
              <w:left w:val="nil"/>
              <w:bottom w:val="single" w:sz="4" w:space="0" w:color="auto"/>
              <w:right w:val="single" w:sz="4" w:space="0" w:color="auto"/>
            </w:tcBorders>
            <w:noWrap/>
            <w:vAlign w:val="center"/>
            <w:hideMark/>
          </w:tcPr>
          <w:p w:rsidR="005A1397" w:rsidRPr="002C7821" w:rsidRDefault="005A1397">
            <w:pPr>
              <w:jc w:val="center"/>
              <w:rPr>
                <w:b/>
                <w:bCs/>
                <w:color w:val="000000"/>
                <w:lang w:val="uk-UA"/>
              </w:rPr>
            </w:pPr>
            <w:r w:rsidRPr="002C7821">
              <w:rPr>
                <w:b/>
                <w:bCs/>
                <w:color w:val="000000"/>
                <w:lang w:val="uk-UA"/>
              </w:rPr>
              <w:t>47 000,10</w:t>
            </w:r>
          </w:p>
        </w:tc>
        <w:tc>
          <w:tcPr>
            <w:tcW w:w="2465" w:type="dxa"/>
            <w:gridSpan w:val="7"/>
            <w:tcBorders>
              <w:top w:val="nil"/>
              <w:left w:val="nil"/>
              <w:bottom w:val="single" w:sz="4" w:space="0" w:color="auto"/>
              <w:right w:val="single" w:sz="4" w:space="0" w:color="auto"/>
            </w:tcBorders>
            <w:noWrap/>
            <w:vAlign w:val="center"/>
            <w:hideMark/>
          </w:tcPr>
          <w:p w:rsidR="005A1397" w:rsidRPr="002C7821" w:rsidRDefault="005A1397">
            <w:pPr>
              <w:jc w:val="center"/>
              <w:rPr>
                <w:b/>
                <w:bCs/>
                <w:color w:val="000000"/>
                <w:lang w:val="uk-UA"/>
              </w:rPr>
            </w:pPr>
            <w:r w:rsidRPr="002C7821">
              <w:rPr>
                <w:b/>
                <w:bCs/>
                <w:color w:val="000000"/>
                <w:lang w:val="uk-UA"/>
              </w:rPr>
              <w:t>470 000,00</w:t>
            </w:r>
          </w:p>
        </w:tc>
      </w:tr>
      <w:tr w:rsidR="005A1397" w:rsidRPr="002C7821" w:rsidTr="005A1397">
        <w:trPr>
          <w:gridBefore w:val="1"/>
          <w:gridAfter w:val="3"/>
          <w:wBefore w:w="29" w:type="dxa"/>
          <w:wAfter w:w="100" w:type="dxa"/>
          <w:trHeight w:val="60"/>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5A1397">
        <w:trPr>
          <w:gridBefore w:val="1"/>
          <w:gridAfter w:val="3"/>
          <w:wBefore w:w="29" w:type="dxa"/>
          <w:wAfter w:w="100" w:type="dxa"/>
          <w:trHeight w:val="60"/>
          <w:jc w:val="center"/>
        </w:trPr>
        <w:tc>
          <w:tcPr>
            <w:tcW w:w="8290" w:type="dxa"/>
            <w:gridSpan w:val="13"/>
            <w:tcBorders>
              <w:top w:val="single" w:sz="4" w:space="0" w:color="auto"/>
              <w:left w:val="single" w:sz="4" w:space="0" w:color="auto"/>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"Оплата послуг (крім комунальних)"</w:t>
            </w:r>
          </w:p>
        </w:tc>
        <w:tc>
          <w:tcPr>
            <w:tcW w:w="1808" w:type="dxa"/>
            <w:gridSpan w:val="5"/>
            <w:tcBorders>
              <w:top w:val="nil"/>
              <w:left w:val="nil"/>
              <w:bottom w:val="single" w:sz="4" w:space="0" w:color="auto"/>
              <w:right w:val="single" w:sz="4" w:space="0" w:color="auto"/>
            </w:tcBorders>
            <w:vAlign w:val="center"/>
            <w:hideMark/>
          </w:tcPr>
          <w:p w:rsidR="005A1397" w:rsidRPr="002C7821" w:rsidRDefault="005A1397">
            <w:pPr>
              <w:jc w:val="right"/>
              <w:rPr>
                <w:b/>
                <w:bCs/>
                <w:color w:val="000000"/>
                <w:lang w:val="uk-UA"/>
              </w:rPr>
            </w:pPr>
            <w:r w:rsidRPr="002C7821">
              <w:rPr>
                <w:b/>
                <w:bCs/>
                <w:color w:val="000000"/>
                <w:lang w:val="uk-UA"/>
              </w:rPr>
              <w:t>486 316,00</w:t>
            </w:r>
          </w:p>
        </w:tc>
      </w:tr>
      <w:tr w:rsidR="005A1397" w:rsidRPr="002C7821" w:rsidTr="005A1397">
        <w:trPr>
          <w:gridBefore w:val="1"/>
          <w:gridAfter w:val="3"/>
          <w:wBefore w:w="29" w:type="dxa"/>
          <w:wAfter w:w="100" w:type="dxa"/>
          <w:trHeight w:val="70"/>
          <w:jc w:val="center"/>
        </w:trPr>
        <w:tc>
          <w:tcPr>
            <w:tcW w:w="624" w:type="dxa"/>
            <w:gridSpan w:val="3"/>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Телекомунікаційний зв’язок</w:t>
            </w:r>
          </w:p>
        </w:tc>
        <w:tc>
          <w:tcPr>
            <w:tcW w:w="1808" w:type="dxa"/>
            <w:gridSpan w:val="5"/>
            <w:tcBorders>
              <w:top w:val="nil"/>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9 200,00</w:t>
            </w:r>
          </w:p>
        </w:tc>
      </w:tr>
      <w:tr w:rsidR="005A1397" w:rsidRPr="002C7821" w:rsidTr="005A1397">
        <w:trPr>
          <w:gridBefore w:val="1"/>
          <w:gridAfter w:val="3"/>
          <w:wBefore w:w="29" w:type="dxa"/>
          <w:wAfter w:w="100" w:type="dxa"/>
          <w:trHeight w:val="70"/>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Зняття показників лічильників тепла</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11 466,00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Утилізація біологічних відходів</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9 580,00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Супровід програмного забезпечення</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9 880,00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Виготовлення електронних ключів</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640,00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Дезінфекція, дератизація</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16 200,00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7</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Метрологічна повірка</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115 020,00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8</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Ремонт обладнання</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100 020,00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9</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Обслуговування ліфтів</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6 268,00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10</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Щомісячне зняття показників водомірів</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1 124,00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11</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Заправка картриджів</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30 000,00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12</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 xml:space="preserve">Встановлення та </w:t>
            </w:r>
            <w:proofErr w:type="spellStart"/>
            <w:r w:rsidRPr="002C7821">
              <w:rPr>
                <w:color w:val="000000"/>
                <w:lang w:val="uk-UA"/>
              </w:rPr>
              <w:t>абонплата</w:t>
            </w:r>
            <w:proofErr w:type="spellEnd"/>
            <w:r w:rsidRPr="002C7821">
              <w:rPr>
                <w:color w:val="000000"/>
                <w:lang w:val="uk-UA"/>
              </w:rPr>
              <w:t xml:space="preserve"> за послуги </w:t>
            </w:r>
            <w:proofErr w:type="spellStart"/>
            <w:r w:rsidRPr="002C7821">
              <w:rPr>
                <w:color w:val="000000"/>
                <w:lang w:val="uk-UA"/>
              </w:rPr>
              <w:t>інтернету</w:t>
            </w:r>
            <w:proofErr w:type="spellEnd"/>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7 940,00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13</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Оренда плата за використання майна ТОВ «</w:t>
            </w:r>
            <w:proofErr w:type="spellStart"/>
            <w:r w:rsidRPr="002C7821">
              <w:rPr>
                <w:color w:val="000000"/>
                <w:lang w:val="uk-UA"/>
              </w:rPr>
              <w:t>Кріогенсервіс</w:t>
            </w:r>
            <w:proofErr w:type="spellEnd"/>
            <w:r w:rsidRPr="002C7821">
              <w:rPr>
                <w:color w:val="000000"/>
                <w:lang w:val="uk-UA"/>
              </w:rPr>
              <w:t>»</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1 200,00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14</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Проценти банку</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100,00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15</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Обслуговування пожежної сигналізації</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8 600,00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lastRenderedPageBreak/>
              <w:t>16</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Страхування транспортних засобів</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20 138,00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17</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Випробування заземлення</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2 540,00</w:t>
            </w:r>
          </w:p>
        </w:tc>
      </w:tr>
      <w:tr w:rsidR="005A1397" w:rsidRPr="002C7821" w:rsidTr="005A1397">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18</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Поточний ремонт приміщень</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111 400,00</w:t>
            </w:r>
          </w:p>
        </w:tc>
      </w:tr>
      <w:tr w:rsidR="005A1397" w:rsidRPr="002C7821" w:rsidTr="00CF0070">
        <w:trPr>
          <w:gridBefore w:val="1"/>
          <w:gridAfter w:val="3"/>
          <w:wBefore w:w="29" w:type="dxa"/>
          <w:wAfter w:w="100"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19</w:t>
            </w:r>
          </w:p>
        </w:tc>
        <w:tc>
          <w:tcPr>
            <w:tcW w:w="7666" w:type="dxa"/>
            <w:gridSpan w:val="10"/>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Паспортизація земельних ділянок</w:t>
            </w:r>
          </w:p>
        </w:tc>
        <w:tc>
          <w:tcPr>
            <w:tcW w:w="1808"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right"/>
              <w:rPr>
                <w:color w:val="000000"/>
                <w:lang w:val="uk-UA"/>
              </w:rPr>
            </w:pPr>
            <w:r w:rsidRPr="002C7821">
              <w:rPr>
                <w:color w:val="000000"/>
                <w:lang w:val="uk-UA"/>
              </w:rPr>
              <w:t>25 000,00</w:t>
            </w:r>
          </w:p>
        </w:tc>
      </w:tr>
      <w:tr w:rsidR="005A1397" w:rsidRPr="002C7821" w:rsidTr="00CF0070">
        <w:trPr>
          <w:gridBefore w:val="1"/>
          <w:gridAfter w:val="3"/>
          <w:wBefore w:w="29" w:type="dxa"/>
          <w:wAfter w:w="100" w:type="dxa"/>
          <w:trHeight w:val="322"/>
          <w:jc w:val="center"/>
        </w:trPr>
        <w:tc>
          <w:tcPr>
            <w:tcW w:w="62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lang w:val="uk-UA"/>
              </w:rPr>
            </w:pPr>
            <w:r w:rsidRPr="002C7821">
              <w:rPr>
                <w:lang w:val="uk-UA"/>
              </w:rPr>
              <w:t>№ з/п</w:t>
            </w:r>
          </w:p>
        </w:tc>
        <w:tc>
          <w:tcPr>
            <w:tcW w:w="646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lang w:val="uk-UA"/>
              </w:rPr>
            </w:pPr>
            <w:r w:rsidRPr="002C7821">
              <w:rPr>
                <w:lang w:val="uk-UA"/>
              </w:rPr>
              <w:t>Перелік обладнання</w:t>
            </w:r>
          </w:p>
        </w:tc>
        <w:tc>
          <w:tcPr>
            <w:tcW w:w="301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lang w:val="uk-UA"/>
              </w:rPr>
            </w:pPr>
            <w:r w:rsidRPr="002C7821">
              <w:rPr>
                <w:lang w:val="uk-UA"/>
              </w:rPr>
              <w:t>Потреба на 2020 рік</w:t>
            </w:r>
          </w:p>
        </w:tc>
      </w:tr>
      <w:tr w:rsidR="005A1397" w:rsidRPr="002C7821" w:rsidTr="00CF0070">
        <w:trPr>
          <w:gridBefore w:val="1"/>
          <w:gridAfter w:val="3"/>
          <w:wBefore w:w="29" w:type="dxa"/>
          <w:wAfter w:w="100" w:type="dxa"/>
          <w:trHeight w:val="276"/>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rPr>
                <w:lang w:val="uk-UA"/>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rPr>
                <w:lang w:val="uk-U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rPr>
                <w:lang w:val="uk-UA"/>
              </w:rPr>
            </w:pPr>
          </w:p>
        </w:tc>
      </w:tr>
      <w:tr w:rsidR="005A1397" w:rsidRPr="002C7821" w:rsidTr="00CF0070">
        <w:trPr>
          <w:gridBefore w:val="1"/>
          <w:gridAfter w:val="3"/>
          <w:wBefore w:w="29" w:type="dxa"/>
          <w:wAfter w:w="100" w:type="dxa"/>
          <w:trHeight w:val="70"/>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rPr>
                <w:lang w:val="uk-UA"/>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rPr>
                <w:lang w:val="uk-UA"/>
              </w:rPr>
            </w:pPr>
          </w:p>
        </w:tc>
        <w:tc>
          <w:tcPr>
            <w:tcW w:w="1400" w:type="dxa"/>
            <w:gridSpan w:val="6"/>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lang w:val="uk-UA"/>
              </w:rPr>
            </w:pPr>
            <w:proofErr w:type="spellStart"/>
            <w:r w:rsidRPr="002C7821">
              <w:rPr>
                <w:lang w:val="uk-UA"/>
              </w:rPr>
              <w:t>Кіл-ть</w:t>
            </w:r>
            <w:proofErr w:type="spellEnd"/>
            <w:r w:rsidRPr="002C7821">
              <w:rPr>
                <w:lang w:val="uk-UA"/>
              </w:rPr>
              <w:t xml:space="preserve"> </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lang w:val="uk-UA"/>
              </w:rPr>
            </w:pPr>
            <w:r w:rsidRPr="002C7821">
              <w:rPr>
                <w:lang w:val="uk-UA"/>
              </w:rPr>
              <w:t>Сума</w:t>
            </w:r>
          </w:p>
        </w:tc>
      </w:tr>
      <w:tr w:rsidR="005A1397" w:rsidRPr="002C7821" w:rsidTr="00CF0070">
        <w:trPr>
          <w:gridBefore w:val="1"/>
          <w:gridAfter w:val="3"/>
          <w:wBefore w:w="29" w:type="dxa"/>
          <w:wAfter w:w="100" w:type="dxa"/>
          <w:trHeight w:val="60"/>
          <w:jc w:val="center"/>
        </w:trPr>
        <w:tc>
          <w:tcPr>
            <w:tcW w:w="624" w:type="dxa"/>
            <w:gridSpan w:val="3"/>
            <w:tcBorders>
              <w:top w:val="single" w:sz="4" w:space="0" w:color="auto"/>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w:t>
            </w:r>
          </w:p>
        </w:tc>
        <w:tc>
          <w:tcPr>
            <w:tcW w:w="6464" w:type="dxa"/>
            <w:gridSpan w:val="6"/>
            <w:tcBorders>
              <w:top w:val="single" w:sz="4" w:space="0" w:color="auto"/>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Апарат рентгенівський </w:t>
            </w:r>
            <w:proofErr w:type="spellStart"/>
            <w:r w:rsidRPr="002C7821">
              <w:rPr>
                <w:color w:val="000000"/>
                <w:lang w:val="uk-UA"/>
              </w:rPr>
              <w:t>мамографічний</w:t>
            </w:r>
            <w:proofErr w:type="spellEnd"/>
            <w:r w:rsidRPr="002C7821">
              <w:rPr>
                <w:color w:val="000000"/>
                <w:lang w:val="uk-UA"/>
              </w:rPr>
              <w:t xml:space="preserve"> цифровий та комплектуючі до нього</w:t>
            </w:r>
          </w:p>
        </w:tc>
        <w:tc>
          <w:tcPr>
            <w:tcW w:w="1400" w:type="dxa"/>
            <w:gridSpan w:val="6"/>
            <w:tcBorders>
              <w:top w:val="single" w:sz="4" w:space="0" w:color="auto"/>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single" w:sz="4" w:space="0" w:color="auto"/>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2 500 000,00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2</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Апарат рентгенівський флюорографічний з цифровою обробкою</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1 800 000,00</w:t>
            </w:r>
          </w:p>
        </w:tc>
      </w:tr>
      <w:tr w:rsidR="005A1397" w:rsidRPr="002C7821" w:rsidTr="005A1397">
        <w:trPr>
          <w:gridBefore w:val="1"/>
          <w:gridAfter w:val="3"/>
          <w:wBefore w:w="29" w:type="dxa"/>
          <w:wAfter w:w="100" w:type="dxa"/>
          <w:trHeight w:val="63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3</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Відеогістероскоп</w:t>
            </w:r>
            <w:proofErr w:type="spellEnd"/>
            <w:r w:rsidRPr="002C7821">
              <w:rPr>
                <w:color w:val="000000"/>
                <w:lang w:val="uk-UA"/>
              </w:rPr>
              <w:t xml:space="preserve">  з діагностичним та операційним корпусами</w:t>
            </w:r>
          </w:p>
        </w:tc>
        <w:tc>
          <w:tcPr>
            <w:tcW w:w="1400"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250 000,00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4</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Відеогастроскоп</w:t>
            </w:r>
            <w:proofErr w:type="spellEnd"/>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500 000,00</w:t>
            </w:r>
          </w:p>
        </w:tc>
      </w:tr>
      <w:tr w:rsidR="005A1397" w:rsidRPr="002C7821" w:rsidTr="005A1397">
        <w:trPr>
          <w:gridBefore w:val="1"/>
          <w:gridAfter w:val="3"/>
          <w:wBefore w:w="29" w:type="dxa"/>
          <w:wAfter w:w="100" w:type="dxa"/>
          <w:trHeight w:val="33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5</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Відеогастроскоп</w:t>
            </w:r>
            <w:proofErr w:type="spellEnd"/>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450 000,00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6</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Гнучкий цистоскоп</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7</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Гнучкий </w:t>
            </w:r>
            <w:proofErr w:type="spellStart"/>
            <w:r w:rsidRPr="002C7821">
              <w:rPr>
                <w:color w:val="000000"/>
                <w:lang w:val="uk-UA"/>
              </w:rPr>
              <w:t>відеобронхоскоп</w:t>
            </w:r>
            <w:proofErr w:type="spellEnd"/>
            <w:r w:rsidRPr="002C7821">
              <w:rPr>
                <w:color w:val="000000"/>
                <w:lang w:val="uk-UA"/>
              </w:rPr>
              <w:t xml:space="preserve"> з відео та фото фіксацією обстеження</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550 000,00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8</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Електрокардіограф багатоканальний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9</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Монітори для </w:t>
            </w:r>
            <w:proofErr w:type="spellStart"/>
            <w:r w:rsidRPr="002C7821">
              <w:rPr>
                <w:color w:val="000000"/>
                <w:lang w:val="uk-UA"/>
              </w:rPr>
              <w:t>неінвазивного</w:t>
            </w:r>
            <w:proofErr w:type="spellEnd"/>
            <w:r w:rsidRPr="002C7821">
              <w:rPr>
                <w:color w:val="000000"/>
                <w:lang w:val="uk-UA"/>
              </w:rPr>
              <w:t xml:space="preserve"> моніторингу АТ, ЕКГ, з сатурацією </w:t>
            </w:r>
            <w:proofErr w:type="spellStart"/>
            <w:r w:rsidRPr="002C7821">
              <w:rPr>
                <w:color w:val="000000"/>
                <w:lang w:val="uk-UA"/>
              </w:rPr>
              <w:t>кровокиснем</w:t>
            </w:r>
            <w:proofErr w:type="spellEnd"/>
            <w:r w:rsidRPr="002C7821">
              <w:rPr>
                <w:color w:val="000000"/>
                <w:lang w:val="uk-UA"/>
              </w:rPr>
              <w:t xml:space="preserve">, ЧСС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5</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150 000,00</w:t>
            </w:r>
          </w:p>
        </w:tc>
      </w:tr>
      <w:tr w:rsidR="005A1397" w:rsidRPr="002C7821" w:rsidTr="005A1397">
        <w:trPr>
          <w:gridBefore w:val="1"/>
          <w:gridAfter w:val="3"/>
          <w:wBefore w:w="29" w:type="dxa"/>
          <w:wAfter w:w="100" w:type="dxa"/>
          <w:trHeight w:val="33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10</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Автоматичний шприцевий дозатор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6</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125 000,00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11</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Наркозно-дихальний апарат</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350 000,00</w:t>
            </w:r>
          </w:p>
        </w:tc>
      </w:tr>
      <w:tr w:rsidR="005A1397" w:rsidRPr="002C7821" w:rsidTr="005A1397">
        <w:trPr>
          <w:gridBefore w:val="1"/>
          <w:gridAfter w:val="3"/>
          <w:wBefore w:w="29" w:type="dxa"/>
          <w:wAfter w:w="100" w:type="dxa"/>
          <w:trHeight w:val="60"/>
          <w:jc w:val="center"/>
        </w:trPr>
        <w:tc>
          <w:tcPr>
            <w:tcW w:w="624" w:type="dxa"/>
            <w:gridSpan w:val="3"/>
            <w:tcBorders>
              <w:top w:val="single" w:sz="4" w:space="0" w:color="auto"/>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12</w:t>
            </w:r>
          </w:p>
        </w:tc>
        <w:tc>
          <w:tcPr>
            <w:tcW w:w="6464" w:type="dxa"/>
            <w:gridSpan w:val="6"/>
            <w:tcBorders>
              <w:top w:val="single" w:sz="4" w:space="0" w:color="auto"/>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Лапароскопічна</w:t>
            </w:r>
            <w:proofErr w:type="spellEnd"/>
            <w:r w:rsidRPr="002C7821">
              <w:rPr>
                <w:color w:val="000000"/>
                <w:lang w:val="uk-UA"/>
              </w:rPr>
              <w:t xml:space="preserve"> стійка  (набори для </w:t>
            </w:r>
            <w:proofErr w:type="spellStart"/>
            <w:r w:rsidRPr="002C7821">
              <w:rPr>
                <w:color w:val="000000"/>
                <w:lang w:val="uk-UA"/>
              </w:rPr>
              <w:t>лапароскопії</w:t>
            </w:r>
            <w:proofErr w:type="spellEnd"/>
            <w:r w:rsidRPr="002C7821">
              <w:rPr>
                <w:color w:val="000000"/>
                <w:lang w:val="uk-UA"/>
              </w:rPr>
              <w:t xml:space="preserve"> хірургії, гінекології, урології)</w:t>
            </w:r>
          </w:p>
        </w:tc>
        <w:tc>
          <w:tcPr>
            <w:tcW w:w="1400" w:type="dxa"/>
            <w:gridSpan w:val="6"/>
            <w:tcBorders>
              <w:top w:val="single" w:sz="4" w:space="0" w:color="auto"/>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single" w:sz="4" w:space="0" w:color="auto"/>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1 800 000,00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13</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Апарат штучної вентиляції легень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2</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300 000,00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14</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Аспіратор (відсмоктувач)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5</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25 000,00</w:t>
            </w:r>
          </w:p>
        </w:tc>
      </w:tr>
      <w:tr w:rsidR="005A1397" w:rsidRPr="002C7821" w:rsidTr="005A1397">
        <w:trPr>
          <w:gridBefore w:val="1"/>
          <w:gridAfter w:val="3"/>
          <w:wBefore w:w="29" w:type="dxa"/>
          <w:wAfter w:w="100" w:type="dxa"/>
          <w:trHeight w:val="33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15</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Кардіотокограф</w:t>
            </w:r>
            <w:proofErr w:type="spellEnd"/>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4</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200 000,00</w:t>
            </w:r>
          </w:p>
        </w:tc>
      </w:tr>
      <w:tr w:rsidR="005A1397" w:rsidRPr="002C7821" w:rsidTr="005A1397">
        <w:trPr>
          <w:gridBefore w:val="1"/>
          <w:gridAfter w:val="3"/>
          <w:wBefore w:w="29" w:type="dxa"/>
          <w:wAfter w:w="100" w:type="dxa"/>
          <w:trHeight w:val="330"/>
          <w:jc w:val="center"/>
        </w:trPr>
        <w:tc>
          <w:tcPr>
            <w:tcW w:w="624" w:type="dxa"/>
            <w:gridSpan w:val="3"/>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lang w:val="uk-UA"/>
              </w:rPr>
            </w:pPr>
            <w:r w:rsidRPr="002C7821">
              <w:rPr>
                <w:lang w:val="uk-UA"/>
              </w:rPr>
              <w:t>16</w:t>
            </w:r>
          </w:p>
        </w:tc>
        <w:tc>
          <w:tcPr>
            <w:tcW w:w="64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Дозатор лікарських речовин для введення </w:t>
            </w:r>
            <w:proofErr w:type="spellStart"/>
            <w:r w:rsidRPr="002C7821">
              <w:rPr>
                <w:color w:val="000000"/>
                <w:lang w:val="uk-UA"/>
              </w:rPr>
              <w:t>оксітоцину</w:t>
            </w:r>
            <w:proofErr w:type="spellEnd"/>
            <w:r w:rsidRPr="002C7821">
              <w:rPr>
                <w:color w:val="000000"/>
                <w:lang w:val="uk-UA"/>
              </w:rPr>
              <w:t xml:space="preserve">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5</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17</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Установка променевого тепла</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2</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49 000,00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18</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Дефібрилятор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3</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33 000,00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19</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Апарат штучної вентиляції легень та </w:t>
            </w:r>
            <w:proofErr w:type="spellStart"/>
            <w:r w:rsidRPr="002C7821">
              <w:rPr>
                <w:color w:val="000000"/>
                <w:lang w:val="uk-UA"/>
              </w:rPr>
              <w:t>нСRAP</w:t>
            </w:r>
            <w:proofErr w:type="spellEnd"/>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380 000,00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20</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Аналізатор електролітів крові</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100 000,00</w:t>
            </w:r>
          </w:p>
        </w:tc>
      </w:tr>
      <w:tr w:rsidR="005A1397" w:rsidRPr="002C7821" w:rsidTr="005A1397">
        <w:trPr>
          <w:gridBefore w:val="1"/>
          <w:gridAfter w:val="3"/>
          <w:wBefore w:w="29" w:type="dxa"/>
          <w:wAfter w:w="100" w:type="dxa"/>
          <w:trHeight w:val="345"/>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21</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Гематологічний аналізатор</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200 000,00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22</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Автоматичний біохімічний аналізатор</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500 000,00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23</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Коагулометр</w:t>
            </w:r>
            <w:proofErr w:type="spellEnd"/>
            <w:r w:rsidRPr="002C7821">
              <w:rPr>
                <w:color w:val="000000"/>
                <w:lang w:val="uk-UA"/>
              </w:rPr>
              <w:t xml:space="preserve"> 4-х канальний</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24</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Мікропланшетний</w:t>
            </w:r>
            <w:proofErr w:type="spellEnd"/>
            <w:r w:rsidRPr="002C7821">
              <w:rPr>
                <w:color w:val="000000"/>
                <w:lang w:val="uk-UA"/>
              </w:rPr>
              <w:t xml:space="preserve"> </w:t>
            </w:r>
            <w:proofErr w:type="spellStart"/>
            <w:r w:rsidRPr="002C7821">
              <w:rPr>
                <w:color w:val="000000"/>
                <w:lang w:val="uk-UA"/>
              </w:rPr>
              <w:t>імуноферментний</w:t>
            </w:r>
            <w:proofErr w:type="spellEnd"/>
            <w:r w:rsidRPr="002C7821">
              <w:rPr>
                <w:color w:val="000000"/>
                <w:lang w:val="uk-UA"/>
              </w:rPr>
              <w:t xml:space="preserve"> аналізатор</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150 000,00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4" w:space="0" w:color="auto"/>
              <w:right w:val="nil"/>
            </w:tcBorders>
            <w:noWrap/>
            <w:vAlign w:val="center"/>
            <w:hideMark/>
          </w:tcPr>
          <w:p w:rsidR="005A1397" w:rsidRPr="002C7821" w:rsidRDefault="005A1397">
            <w:pPr>
              <w:jc w:val="center"/>
              <w:rPr>
                <w:lang w:val="uk-UA"/>
              </w:rPr>
            </w:pPr>
            <w:r w:rsidRPr="002C7821">
              <w:rPr>
                <w:lang w:val="uk-UA"/>
              </w:rPr>
              <w:t>25</w:t>
            </w:r>
          </w:p>
        </w:tc>
        <w:tc>
          <w:tcPr>
            <w:tcW w:w="6464" w:type="dxa"/>
            <w:gridSpan w:val="6"/>
            <w:tcBorders>
              <w:top w:val="nil"/>
              <w:left w:val="single" w:sz="4" w:space="0" w:color="auto"/>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Мікропланшет</w:t>
            </w:r>
            <w:proofErr w:type="spellEnd"/>
            <w:r w:rsidRPr="002C7821">
              <w:rPr>
                <w:color w:val="000000"/>
                <w:lang w:val="uk-UA"/>
              </w:rPr>
              <w:t xml:space="preserve"> </w:t>
            </w:r>
            <w:proofErr w:type="spellStart"/>
            <w:r w:rsidRPr="002C7821">
              <w:rPr>
                <w:color w:val="000000"/>
                <w:lang w:val="uk-UA"/>
              </w:rPr>
              <w:t>рідер</w:t>
            </w:r>
            <w:proofErr w:type="spellEnd"/>
            <w:r w:rsidRPr="002C7821">
              <w:rPr>
                <w:color w:val="000000"/>
                <w:lang w:val="uk-UA"/>
              </w:rPr>
              <w:t xml:space="preserve"> </w:t>
            </w:r>
          </w:p>
        </w:tc>
        <w:tc>
          <w:tcPr>
            <w:tcW w:w="1400" w:type="dxa"/>
            <w:gridSpan w:val="6"/>
            <w:tcBorders>
              <w:top w:val="nil"/>
              <w:left w:val="nil"/>
              <w:bottom w:val="single" w:sz="4"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4" w:space="0" w:color="auto"/>
              <w:right w:val="single" w:sz="4" w:space="0" w:color="auto"/>
            </w:tcBorders>
            <w:noWrap/>
            <w:vAlign w:val="bottom"/>
            <w:hideMark/>
          </w:tcPr>
          <w:p w:rsidR="005A1397" w:rsidRPr="002C7821" w:rsidRDefault="005A1397">
            <w:pPr>
              <w:jc w:val="right"/>
              <w:rPr>
                <w:lang w:val="uk-UA"/>
              </w:rPr>
            </w:pPr>
            <w:r w:rsidRPr="002C7821">
              <w:rPr>
                <w:lang w:val="uk-UA"/>
              </w:rPr>
              <w:t>100 000,00</w:t>
            </w:r>
          </w:p>
        </w:tc>
      </w:tr>
      <w:tr w:rsidR="005A1397" w:rsidRPr="002C7821" w:rsidTr="005A1397">
        <w:trPr>
          <w:gridBefore w:val="1"/>
          <w:gridAfter w:val="3"/>
          <w:wBefore w:w="29" w:type="dxa"/>
          <w:wAfter w:w="100" w:type="dxa"/>
          <w:trHeight w:val="60"/>
          <w:jc w:val="center"/>
        </w:trPr>
        <w:tc>
          <w:tcPr>
            <w:tcW w:w="624" w:type="dxa"/>
            <w:gridSpan w:val="3"/>
            <w:tcBorders>
              <w:top w:val="nil"/>
              <w:left w:val="single" w:sz="4" w:space="0" w:color="auto"/>
              <w:bottom w:val="single" w:sz="8" w:space="0" w:color="auto"/>
              <w:right w:val="nil"/>
            </w:tcBorders>
            <w:noWrap/>
            <w:vAlign w:val="center"/>
            <w:hideMark/>
          </w:tcPr>
          <w:p w:rsidR="005A1397" w:rsidRPr="002C7821" w:rsidRDefault="005A1397">
            <w:pPr>
              <w:jc w:val="center"/>
              <w:rPr>
                <w:lang w:val="uk-UA"/>
              </w:rPr>
            </w:pPr>
            <w:r w:rsidRPr="002C7821">
              <w:rPr>
                <w:lang w:val="uk-UA"/>
              </w:rPr>
              <w:t>26</w:t>
            </w:r>
          </w:p>
        </w:tc>
        <w:tc>
          <w:tcPr>
            <w:tcW w:w="6464" w:type="dxa"/>
            <w:gridSpan w:val="6"/>
            <w:tcBorders>
              <w:top w:val="nil"/>
              <w:left w:val="single" w:sz="4" w:space="0" w:color="auto"/>
              <w:bottom w:val="single" w:sz="8"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Апарат для проведення  </w:t>
            </w:r>
            <w:proofErr w:type="spellStart"/>
            <w:r w:rsidRPr="002C7821">
              <w:rPr>
                <w:color w:val="000000"/>
                <w:lang w:val="uk-UA"/>
              </w:rPr>
              <w:t>плазмаферезу</w:t>
            </w:r>
            <w:proofErr w:type="spellEnd"/>
            <w:r w:rsidRPr="002C7821">
              <w:rPr>
                <w:color w:val="000000"/>
                <w:lang w:val="uk-UA"/>
              </w:rPr>
              <w:t xml:space="preserve"> </w:t>
            </w:r>
          </w:p>
        </w:tc>
        <w:tc>
          <w:tcPr>
            <w:tcW w:w="1400" w:type="dxa"/>
            <w:gridSpan w:val="6"/>
            <w:tcBorders>
              <w:top w:val="nil"/>
              <w:left w:val="nil"/>
              <w:bottom w:val="single" w:sz="8" w:space="0" w:color="auto"/>
              <w:right w:val="single" w:sz="4" w:space="0" w:color="auto"/>
            </w:tcBorders>
            <w:noWrap/>
            <w:vAlign w:val="bottom"/>
            <w:hideMark/>
          </w:tcPr>
          <w:p w:rsidR="005A1397" w:rsidRPr="002C7821" w:rsidRDefault="005A1397">
            <w:pPr>
              <w:jc w:val="center"/>
              <w:rPr>
                <w:lang w:val="uk-UA"/>
              </w:rPr>
            </w:pPr>
            <w:r w:rsidRPr="002C7821">
              <w:rPr>
                <w:lang w:val="uk-UA"/>
              </w:rPr>
              <w:t>1</w:t>
            </w:r>
          </w:p>
        </w:tc>
        <w:tc>
          <w:tcPr>
            <w:tcW w:w="1610" w:type="dxa"/>
            <w:gridSpan w:val="3"/>
            <w:tcBorders>
              <w:top w:val="nil"/>
              <w:left w:val="nil"/>
              <w:bottom w:val="single" w:sz="8" w:space="0" w:color="auto"/>
              <w:right w:val="single" w:sz="4" w:space="0" w:color="auto"/>
            </w:tcBorders>
            <w:noWrap/>
            <w:vAlign w:val="bottom"/>
            <w:hideMark/>
          </w:tcPr>
          <w:p w:rsidR="005A1397" w:rsidRPr="002C7821" w:rsidRDefault="005A1397">
            <w:pPr>
              <w:jc w:val="right"/>
              <w:rPr>
                <w:lang w:val="uk-UA"/>
              </w:rPr>
            </w:pPr>
            <w:r w:rsidRPr="002C7821">
              <w:rPr>
                <w:lang w:val="uk-UA"/>
              </w:rPr>
              <w:t>500 000,00</w:t>
            </w:r>
          </w:p>
        </w:tc>
      </w:tr>
      <w:tr w:rsidR="005A1397" w:rsidRPr="002C7821" w:rsidTr="005A1397">
        <w:trPr>
          <w:gridBefore w:val="1"/>
          <w:gridAfter w:val="3"/>
          <w:wBefore w:w="29" w:type="dxa"/>
          <w:wAfter w:w="100" w:type="dxa"/>
          <w:trHeight w:val="50"/>
          <w:jc w:val="center"/>
        </w:trPr>
        <w:tc>
          <w:tcPr>
            <w:tcW w:w="624" w:type="dxa"/>
            <w:gridSpan w:val="3"/>
            <w:tcBorders>
              <w:top w:val="nil"/>
              <w:left w:val="single" w:sz="4" w:space="0" w:color="auto"/>
              <w:bottom w:val="single" w:sz="8" w:space="0" w:color="auto"/>
              <w:right w:val="nil"/>
            </w:tcBorders>
            <w:noWrap/>
            <w:vAlign w:val="center"/>
            <w:hideMark/>
          </w:tcPr>
          <w:p w:rsidR="005A1397" w:rsidRPr="002C7821" w:rsidRDefault="005A1397">
            <w:pPr>
              <w:jc w:val="right"/>
              <w:rPr>
                <w:lang w:val="uk-UA"/>
              </w:rPr>
            </w:pPr>
            <w:r w:rsidRPr="002C7821">
              <w:rPr>
                <w:lang w:val="uk-UA"/>
              </w:rPr>
              <w:t> </w:t>
            </w:r>
          </w:p>
        </w:tc>
        <w:tc>
          <w:tcPr>
            <w:tcW w:w="6464" w:type="dxa"/>
            <w:gridSpan w:val="6"/>
            <w:tcBorders>
              <w:top w:val="nil"/>
              <w:left w:val="single" w:sz="4" w:space="0" w:color="auto"/>
              <w:bottom w:val="single" w:sz="8" w:space="0" w:color="auto"/>
              <w:right w:val="single" w:sz="4" w:space="0" w:color="auto"/>
            </w:tcBorders>
            <w:vAlign w:val="center"/>
            <w:hideMark/>
          </w:tcPr>
          <w:p w:rsidR="005A1397" w:rsidRPr="002C7821" w:rsidRDefault="005A1397">
            <w:pPr>
              <w:rPr>
                <w:b/>
                <w:bCs/>
                <w:color w:val="000000"/>
                <w:lang w:val="uk-UA"/>
              </w:rPr>
            </w:pPr>
            <w:r w:rsidRPr="002C7821">
              <w:rPr>
                <w:b/>
                <w:bCs/>
                <w:color w:val="000000"/>
                <w:lang w:val="uk-UA"/>
              </w:rPr>
              <w:t>Всього</w:t>
            </w:r>
          </w:p>
        </w:tc>
        <w:tc>
          <w:tcPr>
            <w:tcW w:w="1400" w:type="dxa"/>
            <w:gridSpan w:val="6"/>
            <w:tcBorders>
              <w:top w:val="nil"/>
              <w:left w:val="nil"/>
              <w:bottom w:val="single" w:sz="8" w:space="0" w:color="auto"/>
              <w:right w:val="single" w:sz="4" w:space="0" w:color="auto"/>
            </w:tcBorders>
            <w:vAlign w:val="center"/>
            <w:hideMark/>
          </w:tcPr>
          <w:p w:rsidR="005A1397" w:rsidRPr="002C7821" w:rsidRDefault="005A1397">
            <w:pPr>
              <w:jc w:val="center"/>
              <w:rPr>
                <w:b/>
                <w:bCs/>
                <w:lang w:val="uk-UA"/>
              </w:rPr>
            </w:pPr>
            <w:r w:rsidRPr="002C7821">
              <w:rPr>
                <w:b/>
                <w:bCs/>
                <w:lang w:val="uk-UA"/>
              </w:rPr>
              <w:t> </w:t>
            </w:r>
          </w:p>
        </w:tc>
        <w:tc>
          <w:tcPr>
            <w:tcW w:w="1610" w:type="dxa"/>
            <w:gridSpan w:val="3"/>
            <w:tcBorders>
              <w:top w:val="nil"/>
              <w:left w:val="nil"/>
              <w:bottom w:val="single" w:sz="8" w:space="0" w:color="auto"/>
              <w:right w:val="single" w:sz="4" w:space="0" w:color="auto"/>
            </w:tcBorders>
            <w:vAlign w:val="center"/>
            <w:hideMark/>
          </w:tcPr>
          <w:p w:rsidR="005A1397" w:rsidRPr="002C7821" w:rsidRDefault="005A1397">
            <w:pPr>
              <w:jc w:val="right"/>
              <w:rPr>
                <w:b/>
                <w:bCs/>
                <w:lang w:val="uk-UA"/>
              </w:rPr>
            </w:pPr>
            <w:r w:rsidRPr="002C7821">
              <w:rPr>
                <w:b/>
                <w:bCs/>
                <w:lang w:val="uk-UA"/>
              </w:rPr>
              <w:t>11 532 000,00</w:t>
            </w:r>
          </w:p>
        </w:tc>
      </w:tr>
    </w:tbl>
    <w:p w:rsidR="005A1397" w:rsidRPr="002C7821" w:rsidRDefault="005A1397" w:rsidP="005A1397">
      <w:pPr>
        <w:pStyle w:val="aa"/>
        <w:rPr>
          <w:rFonts w:ascii="Times New Roman" w:hAnsi="Times New Roman"/>
          <w:sz w:val="24"/>
          <w:szCs w:val="24"/>
          <w:lang w:val="uk-UA" w:eastAsia="ru-RU"/>
        </w:rPr>
      </w:pPr>
    </w:p>
    <w:p w:rsidR="005A1397" w:rsidRPr="002C7821" w:rsidRDefault="005A1397" w:rsidP="005A1397">
      <w:pPr>
        <w:pStyle w:val="aa"/>
        <w:rPr>
          <w:rFonts w:ascii="Times New Roman" w:hAnsi="Times New Roman"/>
          <w:sz w:val="24"/>
          <w:szCs w:val="24"/>
          <w:lang w:val="uk-UA" w:eastAsia="ru-RU"/>
        </w:rPr>
      </w:pPr>
    </w:p>
    <w:p w:rsidR="008379A3" w:rsidRDefault="008379A3" w:rsidP="008379A3">
      <w:pPr>
        <w:jc w:val="both"/>
        <w:rPr>
          <w:b/>
          <w:sz w:val="28"/>
          <w:szCs w:val="28"/>
          <w:lang w:val="uk-UA"/>
        </w:rPr>
      </w:pPr>
      <w:r w:rsidRPr="00D333A2">
        <w:rPr>
          <w:b/>
          <w:sz w:val="28"/>
          <w:szCs w:val="28"/>
          <w:lang w:val="uk-UA"/>
        </w:rPr>
        <w:t xml:space="preserve">Секретар міської ради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Pr="00D333A2">
        <w:rPr>
          <w:b/>
          <w:sz w:val="28"/>
          <w:szCs w:val="28"/>
          <w:lang w:val="uk-UA"/>
        </w:rPr>
        <w:t>Едуард ЩЕГЛАКОВ</w:t>
      </w:r>
    </w:p>
    <w:p w:rsidR="008379A3" w:rsidRDefault="008379A3" w:rsidP="008379A3">
      <w:pPr>
        <w:jc w:val="both"/>
        <w:rPr>
          <w:b/>
          <w:sz w:val="28"/>
          <w:szCs w:val="28"/>
          <w:lang w:val="uk-UA"/>
        </w:rPr>
      </w:pPr>
    </w:p>
    <w:p w:rsidR="008379A3" w:rsidRPr="00D333A2" w:rsidRDefault="008379A3" w:rsidP="008379A3">
      <w:pPr>
        <w:jc w:val="both"/>
        <w:rPr>
          <w:b/>
          <w:sz w:val="28"/>
          <w:szCs w:val="28"/>
          <w:lang w:val="uk-UA"/>
        </w:rPr>
      </w:pPr>
    </w:p>
    <w:p w:rsidR="008379A3" w:rsidRDefault="008379A3" w:rsidP="008379A3">
      <w:pPr>
        <w:rPr>
          <w:b/>
          <w:sz w:val="28"/>
          <w:szCs w:val="28"/>
          <w:lang w:val="uk-UA"/>
        </w:rPr>
      </w:pPr>
      <w:r w:rsidRPr="00F92DFD">
        <w:rPr>
          <w:b/>
          <w:sz w:val="28"/>
          <w:szCs w:val="28"/>
          <w:lang w:val="uk-UA"/>
        </w:rPr>
        <w:t>Заступник міського голови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Максим ГОЛОВНЬОВ</w:t>
      </w:r>
    </w:p>
    <w:p w:rsidR="005A1397" w:rsidRPr="00C41292" w:rsidRDefault="005A1397" w:rsidP="005A1397">
      <w:pPr>
        <w:pStyle w:val="aa"/>
        <w:rPr>
          <w:rFonts w:ascii="Times New Roman" w:hAnsi="Times New Roman"/>
          <w:b/>
          <w:sz w:val="28"/>
          <w:szCs w:val="28"/>
          <w:lang w:val="uk-UA" w:eastAsia="ru-RU"/>
        </w:rPr>
      </w:pPr>
    </w:p>
    <w:p w:rsidR="00F561E4" w:rsidRPr="00C41292" w:rsidRDefault="00F561E4" w:rsidP="005A1397">
      <w:pPr>
        <w:rPr>
          <w:sz w:val="28"/>
          <w:szCs w:val="28"/>
          <w:lang w:val="uk-UA"/>
        </w:rPr>
      </w:pPr>
    </w:p>
    <w:sectPr w:rsidR="00F561E4" w:rsidRPr="00C41292" w:rsidSect="00C41292">
      <w:pgSz w:w="11909" w:h="16834"/>
      <w:pgMar w:top="284"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9D" w:rsidRDefault="00D7599D" w:rsidP="00C04DC2">
      <w:r>
        <w:separator/>
      </w:r>
    </w:p>
  </w:endnote>
  <w:endnote w:type="continuationSeparator" w:id="0">
    <w:p w:rsidR="00D7599D" w:rsidRDefault="00D7599D" w:rsidP="00C0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9D" w:rsidRDefault="00D7599D" w:rsidP="00C04DC2">
      <w:r>
        <w:separator/>
      </w:r>
    </w:p>
  </w:footnote>
  <w:footnote w:type="continuationSeparator" w:id="0">
    <w:p w:rsidR="00D7599D" w:rsidRDefault="00D7599D" w:rsidP="00C04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BDB7507"/>
    <w:multiLevelType w:val="hybridMultilevel"/>
    <w:tmpl w:val="C82E3A96"/>
    <w:lvl w:ilvl="0" w:tplc="04190001">
      <w:start w:val="1"/>
      <w:numFmt w:val="bullet"/>
      <w:lvlText w:val=""/>
      <w:lvlJc w:val="left"/>
      <w:pPr>
        <w:tabs>
          <w:tab w:val="num" w:pos="1461"/>
        </w:tabs>
        <w:ind w:left="1461" w:hanging="360"/>
      </w:pPr>
      <w:rPr>
        <w:rFonts w:ascii="Symbol" w:hAnsi="Symbol" w:hint="default"/>
      </w:rPr>
    </w:lvl>
    <w:lvl w:ilvl="1" w:tplc="04190003">
      <w:start w:val="1"/>
      <w:numFmt w:val="bullet"/>
      <w:lvlText w:val="o"/>
      <w:lvlJc w:val="left"/>
      <w:pPr>
        <w:tabs>
          <w:tab w:val="num" w:pos="2181"/>
        </w:tabs>
        <w:ind w:left="2181" w:hanging="360"/>
      </w:pPr>
      <w:rPr>
        <w:rFonts w:ascii="Courier New" w:hAnsi="Courier New" w:hint="default"/>
      </w:rPr>
    </w:lvl>
    <w:lvl w:ilvl="2" w:tplc="04190005">
      <w:start w:val="1"/>
      <w:numFmt w:val="bullet"/>
      <w:lvlText w:val=""/>
      <w:lvlJc w:val="left"/>
      <w:pPr>
        <w:tabs>
          <w:tab w:val="num" w:pos="2901"/>
        </w:tabs>
        <w:ind w:left="2901" w:hanging="360"/>
      </w:pPr>
      <w:rPr>
        <w:rFonts w:ascii="Wingdings" w:hAnsi="Wingdings" w:hint="default"/>
      </w:rPr>
    </w:lvl>
    <w:lvl w:ilvl="3" w:tplc="04190001">
      <w:start w:val="1"/>
      <w:numFmt w:val="bullet"/>
      <w:lvlText w:val=""/>
      <w:lvlJc w:val="left"/>
      <w:pPr>
        <w:tabs>
          <w:tab w:val="num" w:pos="3621"/>
        </w:tabs>
        <w:ind w:left="3621" w:hanging="360"/>
      </w:pPr>
      <w:rPr>
        <w:rFonts w:ascii="Symbol" w:hAnsi="Symbol" w:hint="default"/>
      </w:rPr>
    </w:lvl>
    <w:lvl w:ilvl="4" w:tplc="04190003">
      <w:start w:val="1"/>
      <w:numFmt w:val="bullet"/>
      <w:lvlText w:val="o"/>
      <w:lvlJc w:val="left"/>
      <w:pPr>
        <w:tabs>
          <w:tab w:val="num" w:pos="4341"/>
        </w:tabs>
        <w:ind w:left="4341" w:hanging="360"/>
      </w:pPr>
      <w:rPr>
        <w:rFonts w:ascii="Courier New" w:hAnsi="Courier New" w:hint="default"/>
      </w:rPr>
    </w:lvl>
    <w:lvl w:ilvl="5" w:tplc="04190005">
      <w:start w:val="1"/>
      <w:numFmt w:val="bullet"/>
      <w:lvlText w:val=""/>
      <w:lvlJc w:val="left"/>
      <w:pPr>
        <w:tabs>
          <w:tab w:val="num" w:pos="5061"/>
        </w:tabs>
        <w:ind w:left="5061" w:hanging="360"/>
      </w:pPr>
      <w:rPr>
        <w:rFonts w:ascii="Wingdings" w:hAnsi="Wingdings" w:hint="default"/>
      </w:rPr>
    </w:lvl>
    <w:lvl w:ilvl="6" w:tplc="04190001">
      <w:start w:val="1"/>
      <w:numFmt w:val="bullet"/>
      <w:lvlText w:val=""/>
      <w:lvlJc w:val="left"/>
      <w:pPr>
        <w:tabs>
          <w:tab w:val="num" w:pos="5781"/>
        </w:tabs>
        <w:ind w:left="5781" w:hanging="360"/>
      </w:pPr>
      <w:rPr>
        <w:rFonts w:ascii="Symbol" w:hAnsi="Symbol" w:hint="default"/>
      </w:rPr>
    </w:lvl>
    <w:lvl w:ilvl="7" w:tplc="04190003">
      <w:start w:val="1"/>
      <w:numFmt w:val="bullet"/>
      <w:lvlText w:val="o"/>
      <w:lvlJc w:val="left"/>
      <w:pPr>
        <w:tabs>
          <w:tab w:val="num" w:pos="6501"/>
        </w:tabs>
        <w:ind w:left="6501" w:hanging="360"/>
      </w:pPr>
      <w:rPr>
        <w:rFonts w:ascii="Courier New" w:hAnsi="Courier New" w:hint="default"/>
      </w:rPr>
    </w:lvl>
    <w:lvl w:ilvl="8" w:tplc="04190005">
      <w:start w:val="1"/>
      <w:numFmt w:val="bullet"/>
      <w:lvlText w:val=""/>
      <w:lvlJc w:val="left"/>
      <w:pPr>
        <w:tabs>
          <w:tab w:val="num" w:pos="7221"/>
        </w:tabs>
        <w:ind w:left="7221"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BF3FD1"/>
    <w:multiLevelType w:val="hybridMultilevel"/>
    <w:tmpl w:val="F820881A"/>
    <w:lvl w:ilvl="0" w:tplc="AD7C1218">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14D97160"/>
    <w:multiLevelType w:val="hybridMultilevel"/>
    <w:tmpl w:val="56D48016"/>
    <w:lvl w:ilvl="0" w:tplc="656E83A8">
      <w:start w:val="7"/>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5F84BC1"/>
    <w:multiLevelType w:val="hybridMultilevel"/>
    <w:tmpl w:val="0F744B58"/>
    <w:lvl w:ilvl="0" w:tplc="F6ACA53A">
      <w:start w:val="2"/>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7">
    <w:nsid w:val="28F04CB9"/>
    <w:multiLevelType w:val="hybridMultilevel"/>
    <w:tmpl w:val="DFA67B78"/>
    <w:lvl w:ilvl="0" w:tplc="19D210D6">
      <w:start w:val="1"/>
      <w:numFmt w:val="decimal"/>
      <w:lvlText w:val="%1."/>
      <w:lvlJc w:val="left"/>
      <w:pPr>
        <w:tabs>
          <w:tab w:val="num" w:pos="303"/>
        </w:tabs>
        <w:ind w:left="303" w:hanging="360"/>
      </w:pPr>
      <w:rPr>
        <w:rFonts w:hint="default"/>
      </w:rPr>
    </w:lvl>
    <w:lvl w:ilvl="1" w:tplc="5C58F128">
      <w:numFmt w:val="none"/>
      <w:lvlText w:val=""/>
      <w:lvlJc w:val="left"/>
      <w:pPr>
        <w:tabs>
          <w:tab w:val="num" w:pos="360"/>
        </w:tabs>
      </w:pPr>
    </w:lvl>
    <w:lvl w:ilvl="2" w:tplc="3F2E4504">
      <w:numFmt w:val="none"/>
      <w:lvlText w:val=""/>
      <w:lvlJc w:val="left"/>
      <w:pPr>
        <w:tabs>
          <w:tab w:val="num" w:pos="360"/>
        </w:tabs>
      </w:pPr>
    </w:lvl>
    <w:lvl w:ilvl="3" w:tplc="41B8C270">
      <w:numFmt w:val="none"/>
      <w:lvlText w:val=""/>
      <w:lvlJc w:val="left"/>
      <w:pPr>
        <w:tabs>
          <w:tab w:val="num" w:pos="360"/>
        </w:tabs>
      </w:pPr>
    </w:lvl>
    <w:lvl w:ilvl="4" w:tplc="E848ABB0">
      <w:numFmt w:val="none"/>
      <w:lvlText w:val=""/>
      <w:lvlJc w:val="left"/>
      <w:pPr>
        <w:tabs>
          <w:tab w:val="num" w:pos="360"/>
        </w:tabs>
      </w:pPr>
    </w:lvl>
    <w:lvl w:ilvl="5" w:tplc="2DA0E210">
      <w:numFmt w:val="none"/>
      <w:lvlText w:val=""/>
      <w:lvlJc w:val="left"/>
      <w:pPr>
        <w:tabs>
          <w:tab w:val="num" w:pos="360"/>
        </w:tabs>
      </w:pPr>
    </w:lvl>
    <w:lvl w:ilvl="6" w:tplc="1F86DFD0">
      <w:numFmt w:val="none"/>
      <w:lvlText w:val=""/>
      <w:lvlJc w:val="left"/>
      <w:pPr>
        <w:tabs>
          <w:tab w:val="num" w:pos="360"/>
        </w:tabs>
      </w:pPr>
    </w:lvl>
    <w:lvl w:ilvl="7" w:tplc="B260C29C">
      <w:numFmt w:val="none"/>
      <w:lvlText w:val=""/>
      <w:lvlJc w:val="left"/>
      <w:pPr>
        <w:tabs>
          <w:tab w:val="num" w:pos="360"/>
        </w:tabs>
      </w:pPr>
    </w:lvl>
    <w:lvl w:ilvl="8" w:tplc="8EAE14A2">
      <w:numFmt w:val="none"/>
      <w:lvlText w:val=""/>
      <w:lvlJc w:val="left"/>
      <w:pPr>
        <w:tabs>
          <w:tab w:val="num" w:pos="360"/>
        </w:tabs>
      </w:pPr>
    </w:lvl>
  </w:abstractNum>
  <w:abstractNum w:abstractNumId="8">
    <w:nsid w:val="2CF15C0E"/>
    <w:multiLevelType w:val="hybridMultilevel"/>
    <w:tmpl w:val="3656FF92"/>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1B2D26"/>
    <w:multiLevelType w:val="multilevel"/>
    <w:tmpl w:val="6CA8C5C8"/>
    <w:lvl w:ilvl="0">
      <w:start w:val="4"/>
      <w:numFmt w:val="decimal"/>
      <w:lvlText w:val="%1."/>
      <w:lvlJc w:val="left"/>
      <w:pPr>
        <w:ind w:left="600" w:hanging="600"/>
      </w:pPr>
      <w:rPr>
        <w:rFonts w:hint="default"/>
      </w:rPr>
    </w:lvl>
    <w:lvl w:ilvl="1">
      <w:start w:val="11"/>
      <w:numFmt w:val="decimal"/>
      <w:lvlText w:val="%1.%2."/>
      <w:lvlJc w:val="left"/>
      <w:pPr>
        <w:ind w:left="610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1C51A60"/>
    <w:multiLevelType w:val="hybridMultilevel"/>
    <w:tmpl w:val="3258DA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598592E"/>
    <w:multiLevelType w:val="multilevel"/>
    <w:tmpl w:val="0FD4A5D8"/>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388B6F1F"/>
    <w:multiLevelType w:val="multilevel"/>
    <w:tmpl w:val="6B14622E"/>
    <w:lvl w:ilvl="0">
      <w:start w:val="8"/>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09D0D84"/>
    <w:multiLevelType w:val="hybridMultilevel"/>
    <w:tmpl w:val="3BD4B2A0"/>
    <w:lvl w:ilvl="0" w:tplc="74C075EC">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147071A"/>
    <w:multiLevelType w:val="hybridMultilevel"/>
    <w:tmpl w:val="EFC62634"/>
    <w:lvl w:ilvl="0" w:tplc="4E8CE79C">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5">
    <w:nsid w:val="42AA36E0"/>
    <w:multiLevelType w:val="multilevel"/>
    <w:tmpl w:val="4E404390"/>
    <w:lvl w:ilvl="0">
      <w:start w:val="1"/>
      <w:numFmt w:val="decimal"/>
      <w:lvlText w:val="%1."/>
      <w:lvlJc w:val="left"/>
      <w:pPr>
        <w:ind w:left="360" w:hanging="360"/>
      </w:pPr>
      <w:rPr>
        <w:rFonts w:hint="default"/>
      </w:rPr>
    </w:lvl>
    <w:lvl w:ilvl="1">
      <w:start w:val="1"/>
      <w:numFmt w:val="decimal"/>
      <w:lvlText w:val="%1.%2."/>
      <w:lvlJc w:val="left"/>
      <w:pPr>
        <w:ind w:left="4847" w:hanging="735"/>
      </w:pPr>
      <w:rPr>
        <w:rFonts w:hint="default"/>
      </w:rPr>
    </w:lvl>
    <w:lvl w:ilvl="2">
      <w:start w:val="1"/>
      <w:numFmt w:val="decimal"/>
      <w:lvlText w:val="5.13.%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71885"/>
    <w:multiLevelType w:val="hybridMultilevel"/>
    <w:tmpl w:val="A3D23A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C784C6C"/>
    <w:multiLevelType w:val="multilevel"/>
    <w:tmpl w:val="1F8C7FB4"/>
    <w:lvl w:ilvl="0">
      <w:start w:val="6"/>
      <w:numFmt w:val="decimal"/>
      <w:lvlText w:val="%1."/>
      <w:lvlJc w:val="left"/>
      <w:pPr>
        <w:ind w:left="675" w:hanging="675"/>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4CAE64EB"/>
    <w:multiLevelType w:val="hybridMultilevel"/>
    <w:tmpl w:val="C4A0DC6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49202A"/>
    <w:multiLevelType w:val="multilevel"/>
    <w:tmpl w:val="2A682CE8"/>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02B00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134" w:hanging="1440"/>
      </w:pPr>
    </w:lvl>
  </w:abstractNum>
  <w:abstractNum w:abstractNumId="21">
    <w:nsid w:val="79F32D80"/>
    <w:multiLevelType w:val="hybridMultilevel"/>
    <w:tmpl w:val="D368EE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21"/>
  </w:num>
  <w:num w:numId="3">
    <w:abstractNumId w:val="16"/>
  </w:num>
  <w:num w:numId="4">
    <w:abstractNumId w:val="13"/>
  </w:num>
  <w:num w:numId="5">
    <w:abstractNumId w:val="8"/>
  </w:num>
  <w:num w:numId="6">
    <w:abstractNumId w:val="4"/>
  </w:num>
  <w:num w:numId="7">
    <w:abstractNumId w:val="1"/>
  </w:num>
  <w:num w:numId="8">
    <w:abstractNumId w:val="14"/>
  </w:num>
  <w:num w:numId="9">
    <w:abstractNumId w:val="18"/>
  </w:num>
  <w:num w:numId="10">
    <w:abstractNumId w:val="6"/>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9"/>
  </w:num>
  <w:num w:numId="16">
    <w:abstractNumId w:val="20"/>
  </w:num>
  <w:num w:numId="17">
    <w:abstractNumId w:val="17"/>
  </w:num>
  <w:num w:numId="18">
    <w:abstractNumId w:val="15"/>
  </w:num>
  <w:num w:numId="19">
    <w:abstractNumId w:val="19"/>
  </w:num>
  <w:num w:numId="20">
    <w:abstractNumId w:val="1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9D"/>
    <w:rsid w:val="00001FF7"/>
    <w:rsid w:val="0000243B"/>
    <w:rsid w:val="0000439B"/>
    <w:rsid w:val="00025419"/>
    <w:rsid w:val="00026485"/>
    <w:rsid w:val="000269D6"/>
    <w:rsid w:val="00030266"/>
    <w:rsid w:val="00042078"/>
    <w:rsid w:val="00050B97"/>
    <w:rsid w:val="00057A6F"/>
    <w:rsid w:val="00060333"/>
    <w:rsid w:val="00064AF6"/>
    <w:rsid w:val="000726DE"/>
    <w:rsid w:val="00072B7E"/>
    <w:rsid w:val="00075DD4"/>
    <w:rsid w:val="00083623"/>
    <w:rsid w:val="00083E69"/>
    <w:rsid w:val="000868F0"/>
    <w:rsid w:val="000A60AD"/>
    <w:rsid w:val="000A662F"/>
    <w:rsid w:val="000B2F68"/>
    <w:rsid w:val="000C41A5"/>
    <w:rsid w:val="000C6775"/>
    <w:rsid w:val="000C6B1E"/>
    <w:rsid w:val="000D2540"/>
    <w:rsid w:val="000D4E87"/>
    <w:rsid w:val="000E12AB"/>
    <w:rsid w:val="000F792D"/>
    <w:rsid w:val="00103384"/>
    <w:rsid w:val="00115255"/>
    <w:rsid w:val="001271DA"/>
    <w:rsid w:val="001279C5"/>
    <w:rsid w:val="0013197D"/>
    <w:rsid w:val="00140596"/>
    <w:rsid w:val="00141937"/>
    <w:rsid w:val="001536AB"/>
    <w:rsid w:val="001608EE"/>
    <w:rsid w:val="00162A2A"/>
    <w:rsid w:val="00165BC3"/>
    <w:rsid w:val="00183B2B"/>
    <w:rsid w:val="00194977"/>
    <w:rsid w:val="001A148C"/>
    <w:rsid w:val="001A5063"/>
    <w:rsid w:val="001A7E97"/>
    <w:rsid w:val="001C188A"/>
    <w:rsid w:val="001C59A0"/>
    <w:rsid w:val="001C70D3"/>
    <w:rsid w:val="001E131C"/>
    <w:rsid w:val="001E7858"/>
    <w:rsid w:val="001F16FC"/>
    <w:rsid w:val="001F478C"/>
    <w:rsid w:val="00210148"/>
    <w:rsid w:val="002214FB"/>
    <w:rsid w:val="002225F3"/>
    <w:rsid w:val="00222CFC"/>
    <w:rsid w:val="00223B6E"/>
    <w:rsid w:val="0024053D"/>
    <w:rsid w:val="00242A11"/>
    <w:rsid w:val="00251FB4"/>
    <w:rsid w:val="00260F35"/>
    <w:rsid w:val="00261887"/>
    <w:rsid w:val="00264896"/>
    <w:rsid w:val="002769D0"/>
    <w:rsid w:val="002843A1"/>
    <w:rsid w:val="00284D67"/>
    <w:rsid w:val="002A16D9"/>
    <w:rsid w:val="002A5A27"/>
    <w:rsid w:val="002B44E1"/>
    <w:rsid w:val="002C7821"/>
    <w:rsid w:val="002D046A"/>
    <w:rsid w:val="002D2118"/>
    <w:rsid w:val="002E27CD"/>
    <w:rsid w:val="002E343D"/>
    <w:rsid w:val="002F205E"/>
    <w:rsid w:val="002F64C0"/>
    <w:rsid w:val="003025D3"/>
    <w:rsid w:val="003052F1"/>
    <w:rsid w:val="003075BA"/>
    <w:rsid w:val="00323521"/>
    <w:rsid w:val="003311F7"/>
    <w:rsid w:val="00347309"/>
    <w:rsid w:val="00354C6E"/>
    <w:rsid w:val="00355370"/>
    <w:rsid w:val="00357ED7"/>
    <w:rsid w:val="003631AB"/>
    <w:rsid w:val="00363B6C"/>
    <w:rsid w:val="00364EBF"/>
    <w:rsid w:val="00366574"/>
    <w:rsid w:val="00371903"/>
    <w:rsid w:val="00372E99"/>
    <w:rsid w:val="00377D3E"/>
    <w:rsid w:val="00390E9A"/>
    <w:rsid w:val="00391862"/>
    <w:rsid w:val="003923AF"/>
    <w:rsid w:val="003A000B"/>
    <w:rsid w:val="003A68CE"/>
    <w:rsid w:val="003B5F90"/>
    <w:rsid w:val="003C2F40"/>
    <w:rsid w:val="003D4507"/>
    <w:rsid w:val="003D7DF6"/>
    <w:rsid w:val="003E0858"/>
    <w:rsid w:val="00407572"/>
    <w:rsid w:val="004148C6"/>
    <w:rsid w:val="0042207D"/>
    <w:rsid w:val="00437765"/>
    <w:rsid w:val="00443128"/>
    <w:rsid w:val="004470DE"/>
    <w:rsid w:val="0045025F"/>
    <w:rsid w:val="00466F0F"/>
    <w:rsid w:val="00471DE7"/>
    <w:rsid w:val="00472DB1"/>
    <w:rsid w:val="00475496"/>
    <w:rsid w:val="00490160"/>
    <w:rsid w:val="00493271"/>
    <w:rsid w:val="00497C1C"/>
    <w:rsid w:val="004B028C"/>
    <w:rsid w:val="004B0B99"/>
    <w:rsid w:val="004B0D5A"/>
    <w:rsid w:val="004E0BA4"/>
    <w:rsid w:val="004E5AFD"/>
    <w:rsid w:val="004E64DD"/>
    <w:rsid w:val="004F46CF"/>
    <w:rsid w:val="00503821"/>
    <w:rsid w:val="0051238B"/>
    <w:rsid w:val="00520BAF"/>
    <w:rsid w:val="00521E81"/>
    <w:rsid w:val="00522A3E"/>
    <w:rsid w:val="00533484"/>
    <w:rsid w:val="00544CB8"/>
    <w:rsid w:val="005471DF"/>
    <w:rsid w:val="00553C79"/>
    <w:rsid w:val="00573CF2"/>
    <w:rsid w:val="0058593B"/>
    <w:rsid w:val="00593C0D"/>
    <w:rsid w:val="005A1397"/>
    <w:rsid w:val="005A3B24"/>
    <w:rsid w:val="005C144D"/>
    <w:rsid w:val="005C65B6"/>
    <w:rsid w:val="005C681D"/>
    <w:rsid w:val="005D095A"/>
    <w:rsid w:val="005D3A10"/>
    <w:rsid w:val="005D5782"/>
    <w:rsid w:val="005E4480"/>
    <w:rsid w:val="005E498D"/>
    <w:rsid w:val="005F0D9F"/>
    <w:rsid w:val="005F4C7F"/>
    <w:rsid w:val="0060748B"/>
    <w:rsid w:val="00612467"/>
    <w:rsid w:val="0061677A"/>
    <w:rsid w:val="006175E7"/>
    <w:rsid w:val="006262B3"/>
    <w:rsid w:val="0063407B"/>
    <w:rsid w:val="006603C7"/>
    <w:rsid w:val="00690FCC"/>
    <w:rsid w:val="006A7A18"/>
    <w:rsid w:val="006B5B0F"/>
    <w:rsid w:val="006B78C3"/>
    <w:rsid w:val="006C0EB6"/>
    <w:rsid w:val="006C2FF6"/>
    <w:rsid w:val="006C383F"/>
    <w:rsid w:val="006D607F"/>
    <w:rsid w:val="006E2D14"/>
    <w:rsid w:val="006F3D06"/>
    <w:rsid w:val="007015DE"/>
    <w:rsid w:val="00711074"/>
    <w:rsid w:val="00711C74"/>
    <w:rsid w:val="007123A3"/>
    <w:rsid w:val="00724D56"/>
    <w:rsid w:val="0074033B"/>
    <w:rsid w:val="00742D3B"/>
    <w:rsid w:val="00742E51"/>
    <w:rsid w:val="00747AB4"/>
    <w:rsid w:val="00774139"/>
    <w:rsid w:val="00776899"/>
    <w:rsid w:val="00776B8E"/>
    <w:rsid w:val="007800A1"/>
    <w:rsid w:val="00793539"/>
    <w:rsid w:val="00795F04"/>
    <w:rsid w:val="007A66EE"/>
    <w:rsid w:val="007B0CF2"/>
    <w:rsid w:val="007B78DD"/>
    <w:rsid w:val="007C35B9"/>
    <w:rsid w:val="007C474E"/>
    <w:rsid w:val="007D3393"/>
    <w:rsid w:val="007E00D9"/>
    <w:rsid w:val="007E64B0"/>
    <w:rsid w:val="007F3981"/>
    <w:rsid w:val="007F7964"/>
    <w:rsid w:val="00810A72"/>
    <w:rsid w:val="0081438D"/>
    <w:rsid w:val="00817DD2"/>
    <w:rsid w:val="008209D9"/>
    <w:rsid w:val="00826C3A"/>
    <w:rsid w:val="00830926"/>
    <w:rsid w:val="008358BF"/>
    <w:rsid w:val="008368F5"/>
    <w:rsid w:val="00837472"/>
    <w:rsid w:val="008379A3"/>
    <w:rsid w:val="00873230"/>
    <w:rsid w:val="00875042"/>
    <w:rsid w:val="008811AF"/>
    <w:rsid w:val="008823DA"/>
    <w:rsid w:val="00886EB4"/>
    <w:rsid w:val="00886F1C"/>
    <w:rsid w:val="008A28B7"/>
    <w:rsid w:val="008B4632"/>
    <w:rsid w:val="008B7A33"/>
    <w:rsid w:val="008C0E23"/>
    <w:rsid w:val="008D453A"/>
    <w:rsid w:val="008E3B1C"/>
    <w:rsid w:val="008E3C6B"/>
    <w:rsid w:val="008F54DE"/>
    <w:rsid w:val="00900D14"/>
    <w:rsid w:val="00917F85"/>
    <w:rsid w:val="00920C85"/>
    <w:rsid w:val="0092267F"/>
    <w:rsid w:val="00927840"/>
    <w:rsid w:val="00932F48"/>
    <w:rsid w:val="009357FE"/>
    <w:rsid w:val="00936E62"/>
    <w:rsid w:val="00941BD6"/>
    <w:rsid w:val="00950DE1"/>
    <w:rsid w:val="009628CE"/>
    <w:rsid w:val="009645F5"/>
    <w:rsid w:val="00965608"/>
    <w:rsid w:val="00974508"/>
    <w:rsid w:val="009761AC"/>
    <w:rsid w:val="00977865"/>
    <w:rsid w:val="00990874"/>
    <w:rsid w:val="00997F99"/>
    <w:rsid w:val="009A5644"/>
    <w:rsid w:val="009B2592"/>
    <w:rsid w:val="009C0540"/>
    <w:rsid w:val="009C076B"/>
    <w:rsid w:val="009D0CBB"/>
    <w:rsid w:val="009D7266"/>
    <w:rsid w:val="009E202A"/>
    <w:rsid w:val="009F3523"/>
    <w:rsid w:val="00A10B9D"/>
    <w:rsid w:val="00A129DB"/>
    <w:rsid w:val="00A1793A"/>
    <w:rsid w:val="00A23C2D"/>
    <w:rsid w:val="00A27004"/>
    <w:rsid w:val="00A36BFB"/>
    <w:rsid w:val="00A470BC"/>
    <w:rsid w:val="00A61C32"/>
    <w:rsid w:val="00A64CAA"/>
    <w:rsid w:val="00A6742C"/>
    <w:rsid w:val="00A728A8"/>
    <w:rsid w:val="00A76C84"/>
    <w:rsid w:val="00A82821"/>
    <w:rsid w:val="00A83F0B"/>
    <w:rsid w:val="00A92C71"/>
    <w:rsid w:val="00A939BB"/>
    <w:rsid w:val="00A93DCC"/>
    <w:rsid w:val="00A96C25"/>
    <w:rsid w:val="00AA0595"/>
    <w:rsid w:val="00AA14EF"/>
    <w:rsid w:val="00AA2133"/>
    <w:rsid w:val="00AA3CCF"/>
    <w:rsid w:val="00AC6195"/>
    <w:rsid w:val="00AC7D02"/>
    <w:rsid w:val="00AD6676"/>
    <w:rsid w:val="00AD7AF8"/>
    <w:rsid w:val="00AE1997"/>
    <w:rsid w:val="00AE794E"/>
    <w:rsid w:val="00AF0E5C"/>
    <w:rsid w:val="00AF3DE7"/>
    <w:rsid w:val="00AF4916"/>
    <w:rsid w:val="00B06B91"/>
    <w:rsid w:val="00B11B58"/>
    <w:rsid w:val="00B163EF"/>
    <w:rsid w:val="00B175A1"/>
    <w:rsid w:val="00B2062B"/>
    <w:rsid w:val="00B2261C"/>
    <w:rsid w:val="00B23C4B"/>
    <w:rsid w:val="00B24395"/>
    <w:rsid w:val="00B3278C"/>
    <w:rsid w:val="00B45864"/>
    <w:rsid w:val="00B45BD5"/>
    <w:rsid w:val="00B51E84"/>
    <w:rsid w:val="00B658F6"/>
    <w:rsid w:val="00B75206"/>
    <w:rsid w:val="00BB21C1"/>
    <w:rsid w:val="00BB7A52"/>
    <w:rsid w:val="00BC0AE9"/>
    <w:rsid w:val="00BC4502"/>
    <w:rsid w:val="00C029D3"/>
    <w:rsid w:val="00C04DC2"/>
    <w:rsid w:val="00C078ED"/>
    <w:rsid w:val="00C1531D"/>
    <w:rsid w:val="00C172F1"/>
    <w:rsid w:val="00C21932"/>
    <w:rsid w:val="00C32EB0"/>
    <w:rsid w:val="00C3512E"/>
    <w:rsid w:val="00C357FF"/>
    <w:rsid w:val="00C36834"/>
    <w:rsid w:val="00C41292"/>
    <w:rsid w:val="00C554EF"/>
    <w:rsid w:val="00C7271C"/>
    <w:rsid w:val="00C96FC6"/>
    <w:rsid w:val="00C97363"/>
    <w:rsid w:val="00CC244B"/>
    <w:rsid w:val="00CC3FC9"/>
    <w:rsid w:val="00CD2030"/>
    <w:rsid w:val="00CD47B9"/>
    <w:rsid w:val="00CD62D2"/>
    <w:rsid w:val="00CE0854"/>
    <w:rsid w:val="00CE31FC"/>
    <w:rsid w:val="00CE5CFE"/>
    <w:rsid w:val="00CF0070"/>
    <w:rsid w:val="00CF0F11"/>
    <w:rsid w:val="00D01D0C"/>
    <w:rsid w:val="00D12204"/>
    <w:rsid w:val="00D14EE6"/>
    <w:rsid w:val="00D20D63"/>
    <w:rsid w:val="00D26F7E"/>
    <w:rsid w:val="00D43E7D"/>
    <w:rsid w:val="00D44E67"/>
    <w:rsid w:val="00D45766"/>
    <w:rsid w:val="00D529F4"/>
    <w:rsid w:val="00D54F16"/>
    <w:rsid w:val="00D60042"/>
    <w:rsid w:val="00D62914"/>
    <w:rsid w:val="00D66298"/>
    <w:rsid w:val="00D74EC5"/>
    <w:rsid w:val="00D7599D"/>
    <w:rsid w:val="00D80F94"/>
    <w:rsid w:val="00D8211D"/>
    <w:rsid w:val="00D92A9A"/>
    <w:rsid w:val="00DA093C"/>
    <w:rsid w:val="00DA1EC5"/>
    <w:rsid w:val="00DA535B"/>
    <w:rsid w:val="00DA635B"/>
    <w:rsid w:val="00DB5EFC"/>
    <w:rsid w:val="00DB78CE"/>
    <w:rsid w:val="00DE1968"/>
    <w:rsid w:val="00DE3C8C"/>
    <w:rsid w:val="00E061AC"/>
    <w:rsid w:val="00E118AC"/>
    <w:rsid w:val="00E20939"/>
    <w:rsid w:val="00E230DE"/>
    <w:rsid w:val="00E309B1"/>
    <w:rsid w:val="00E3341F"/>
    <w:rsid w:val="00E35D22"/>
    <w:rsid w:val="00E4487D"/>
    <w:rsid w:val="00E62CA0"/>
    <w:rsid w:val="00E64804"/>
    <w:rsid w:val="00E6594D"/>
    <w:rsid w:val="00E66E9A"/>
    <w:rsid w:val="00E72A08"/>
    <w:rsid w:val="00E738BA"/>
    <w:rsid w:val="00E77960"/>
    <w:rsid w:val="00E875FB"/>
    <w:rsid w:val="00E93A7C"/>
    <w:rsid w:val="00EA3AAE"/>
    <w:rsid w:val="00EB2303"/>
    <w:rsid w:val="00EC5EEE"/>
    <w:rsid w:val="00ED6507"/>
    <w:rsid w:val="00EE6CD9"/>
    <w:rsid w:val="00EF4EB4"/>
    <w:rsid w:val="00F02A9C"/>
    <w:rsid w:val="00F109DD"/>
    <w:rsid w:val="00F10F7D"/>
    <w:rsid w:val="00F127F7"/>
    <w:rsid w:val="00F27EC9"/>
    <w:rsid w:val="00F32D07"/>
    <w:rsid w:val="00F33172"/>
    <w:rsid w:val="00F41C0F"/>
    <w:rsid w:val="00F4358C"/>
    <w:rsid w:val="00F52EE5"/>
    <w:rsid w:val="00F52FD1"/>
    <w:rsid w:val="00F561E4"/>
    <w:rsid w:val="00F56FE3"/>
    <w:rsid w:val="00F57601"/>
    <w:rsid w:val="00F60094"/>
    <w:rsid w:val="00F6481B"/>
    <w:rsid w:val="00F847D5"/>
    <w:rsid w:val="00F856BC"/>
    <w:rsid w:val="00F92DFD"/>
    <w:rsid w:val="00F94F34"/>
    <w:rsid w:val="00F95499"/>
    <w:rsid w:val="00FA2FE4"/>
    <w:rsid w:val="00FA3991"/>
    <w:rsid w:val="00FB1B66"/>
    <w:rsid w:val="00FB25AD"/>
    <w:rsid w:val="00FB386D"/>
    <w:rsid w:val="00FC0106"/>
    <w:rsid w:val="00FC0BA9"/>
    <w:rsid w:val="00FC3C61"/>
    <w:rsid w:val="00FD7C96"/>
    <w:rsid w:val="00FE38D7"/>
    <w:rsid w:val="00FE52D5"/>
    <w:rsid w:val="00FE5602"/>
    <w:rsid w:val="00FE6AEE"/>
    <w:rsid w:val="00FE6CB7"/>
    <w:rsid w:val="00FF2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D"/>
    <w:rPr>
      <w:sz w:val="24"/>
      <w:szCs w:val="24"/>
    </w:rPr>
  </w:style>
  <w:style w:type="paragraph" w:styleId="2">
    <w:name w:val="heading 2"/>
    <w:basedOn w:val="a"/>
    <w:next w:val="a"/>
    <w:link w:val="20"/>
    <w:uiPriority w:val="9"/>
    <w:semiHidden/>
    <w:unhideWhenUsed/>
    <w:qFormat/>
    <w:locked/>
    <w:rsid w:val="00B2062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10B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B2062B"/>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sid w:val="008D453A"/>
    <w:rPr>
      <w:rFonts w:ascii="Cambria" w:hAnsi="Cambria" w:cs="Times New Roman"/>
      <w:b/>
      <w:bCs/>
      <w:sz w:val="26"/>
      <w:szCs w:val="26"/>
    </w:rPr>
  </w:style>
  <w:style w:type="paragraph" w:customStyle="1" w:styleId="CharChar">
    <w:name w:val="Char Знак Знак Char Знак Знак Знак Знак Знак Знак Знак Знак Знак Знак Знак Знак Знак"/>
    <w:basedOn w:val="a"/>
    <w:uiPriority w:val="99"/>
    <w:rsid w:val="00A10B9D"/>
    <w:rPr>
      <w:rFonts w:ascii="Verdana" w:hAnsi="Verdana" w:cs="Verdana"/>
      <w:sz w:val="20"/>
      <w:szCs w:val="20"/>
      <w:lang w:val="en-US" w:eastAsia="en-US"/>
    </w:rPr>
  </w:style>
  <w:style w:type="paragraph" w:styleId="a3">
    <w:name w:val="Body Text"/>
    <w:basedOn w:val="a"/>
    <w:link w:val="a4"/>
    <w:uiPriority w:val="99"/>
    <w:rsid w:val="00A10B9D"/>
    <w:pPr>
      <w:jc w:val="both"/>
    </w:pPr>
    <w:rPr>
      <w:b/>
      <w:bCs/>
      <w:sz w:val="28"/>
      <w:szCs w:val="28"/>
      <w:lang w:val="uk-UA"/>
    </w:rPr>
  </w:style>
  <w:style w:type="character" w:customStyle="1" w:styleId="a4">
    <w:name w:val="Основной текст Знак"/>
    <w:basedOn w:val="a0"/>
    <w:link w:val="a3"/>
    <w:uiPriority w:val="99"/>
    <w:locked/>
    <w:rsid w:val="006C383F"/>
    <w:rPr>
      <w:rFonts w:cs="Times New Roman"/>
      <w:b/>
      <w:sz w:val="28"/>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link w:val="CharCharCharChar0"/>
    <w:uiPriority w:val="99"/>
    <w:rsid w:val="00D80F94"/>
    <w:rPr>
      <w:sz w:val="20"/>
      <w:szCs w:val="20"/>
      <w:lang w:val="en-US" w:eastAsia="en-US"/>
    </w:rPr>
  </w:style>
  <w:style w:type="paragraph" w:styleId="a5">
    <w:name w:val="Normal (Web)"/>
    <w:basedOn w:val="a"/>
    <w:uiPriority w:val="99"/>
    <w:rsid w:val="00A10B9D"/>
    <w:pPr>
      <w:spacing w:before="100" w:beforeAutospacing="1" w:after="100" w:afterAutospacing="1"/>
    </w:pPr>
  </w:style>
  <w:style w:type="character" w:customStyle="1" w:styleId="FontStyle13">
    <w:name w:val="Font Style13"/>
    <w:basedOn w:val="a0"/>
    <w:rsid w:val="00A10B9D"/>
    <w:rPr>
      <w:rFonts w:ascii="Times New Roman" w:hAnsi="Times New Roman" w:cs="Times New Roman"/>
      <w:sz w:val="24"/>
      <w:szCs w:val="24"/>
    </w:rPr>
  </w:style>
  <w:style w:type="paragraph" w:customStyle="1" w:styleId="Style1">
    <w:name w:val="Style1"/>
    <w:basedOn w:val="a"/>
    <w:uiPriority w:val="99"/>
    <w:rsid w:val="00A10B9D"/>
    <w:pPr>
      <w:widowControl w:val="0"/>
      <w:autoSpaceDE w:val="0"/>
      <w:autoSpaceDN w:val="0"/>
      <w:adjustRightInd w:val="0"/>
      <w:spacing w:line="333" w:lineRule="exact"/>
      <w:ind w:firstLine="720"/>
      <w:jc w:val="both"/>
    </w:pPr>
  </w:style>
  <w:style w:type="paragraph" w:customStyle="1" w:styleId="Style4">
    <w:name w:val="Style4"/>
    <w:basedOn w:val="a"/>
    <w:rsid w:val="00A10B9D"/>
    <w:pPr>
      <w:widowControl w:val="0"/>
      <w:autoSpaceDE w:val="0"/>
      <w:autoSpaceDN w:val="0"/>
      <w:adjustRightInd w:val="0"/>
      <w:spacing w:line="336" w:lineRule="exact"/>
      <w:ind w:firstLine="917"/>
      <w:jc w:val="both"/>
    </w:pPr>
  </w:style>
  <w:style w:type="paragraph" w:customStyle="1" w:styleId="Style8">
    <w:name w:val="Style8"/>
    <w:basedOn w:val="a"/>
    <w:uiPriority w:val="99"/>
    <w:rsid w:val="00A10B9D"/>
    <w:pPr>
      <w:widowControl w:val="0"/>
      <w:autoSpaceDE w:val="0"/>
      <w:autoSpaceDN w:val="0"/>
      <w:adjustRightInd w:val="0"/>
      <w:spacing w:line="300" w:lineRule="exact"/>
      <w:ind w:firstLine="749"/>
      <w:jc w:val="both"/>
    </w:pPr>
  </w:style>
  <w:style w:type="character" w:styleId="a6">
    <w:name w:val="Hyperlink"/>
    <w:basedOn w:val="a0"/>
    <w:uiPriority w:val="99"/>
    <w:rsid w:val="008C0E23"/>
    <w:rPr>
      <w:rFonts w:cs="Times New Roman"/>
      <w:color w:val="0000FF"/>
      <w:u w:val="single"/>
    </w:rPr>
  </w:style>
  <w:style w:type="table" w:styleId="a7">
    <w:name w:val="Table Grid"/>
    <w:basedOn w:val="a1"/>
    <w:uiPriority w:val="99"/>
    <w:rsid w:val="00F9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1"/>
    <w:uiPriority w:val="99"/>
    <w:locked/>
    <w:rsid w:val="00A92C71"/>
    <w:rPr>
      <w:sz w:val="26"/>
    </w:rPr>
  </w:style>
  <w:style w:type="character" w:customStyle="1" w:styleId="7">
    <w:name w:val="Основной текст (7)_"/>
    <w:link w:val="71"/>
    <w:uiPriority w:val="99"/>
    <w:locked/>
    <w:rsid w:val="00A92C71"/>
    <w:rPr>
      <w:sz w:val="26"/>
    </w:rPr>
  </w:style>
  <w:style w:type="character" w:customStyle="1" w:styleId="70">
    <w:name w:val="Основной текст (7)"/>
    <w:basedOn w:val="7"/>
    <w:uiPriority w:val="99"/>
    <w:rsid w:val="00A92C71"/>
    <w:rPr>
      <w:rFonts w:cs="Times New Roman"/>
      <w:sz w:val="26"/>
      <w:szCs w:val="26"/>
    </w:rPr>
  </w:style>
  <w:style w:type="character" w:customStyle="1" w:styleId="10pt">
    <w:name w:val="Основной текст + 10 pt"/>
    <w:uiPriority w:val="99"/>
    <w:rsid w:val="00A92C71"/>
    <w:rPr>
      <w:rFonts w:ascii="Times New Roman" w:hAnsi="Times New Roman"/>
      <w:sz w:val="20"/>
      <w:u w:val="none"/>
    </w:rPr>
  </w:style>
  <w:style w:type="character" w:customStyle="1" w:styleId="50">
    <w:name w:val="Основной текст (5)"/>
    <w:basedOn w:val="5"/>
    <w:uiPriority w:val="99"/>
    <w:rsid w:val="00A92C71"/>
    <w:rPr>
      <w:rFonts w:cs="Times New Roman"/>
      <w:sz w:val="26"/>
      <w:szCs w:val="26"/>
    </w:rPr>
  </w:style>
  <w:style w:type="character" w:customStyle="1" w:styleId="52">
    <w:name w:val="Основной текст (5)2"/>
    <w:basedOn w:val="5"/>
    <w:uiPriority w:val="99"/>
    <w:rsid w:val="00A92C71"/>
    <w:rPr>
      <w:rFonts w:cs="Times New Roman"/>
      <w:sz w:val="26"/>
      <w:szCs w:val="26"/>
    </w:rPr>
  </w:style>
  <w:style w:type="paragraph" w:customStyle="1" w:styleId="51">
    <w:name w:val="Основной текст (5)1"/>
    <w:basedOn w:val="a"/>
    <w:link w:val="5"/>
    <w:uiPriority w:val="99"/>
    <w:rsid w:val="00A92C71"/>
    <w:pPr>
      <w:widowControl w:val="0"/>
      <w:shd w:val="clear" w:color="auto" w:fill="FFFFFF"/>
      <w:spacing w:line="240" w:lineRule="atLeast"/>
      <w:ind w:hanging="2040"/>
      <w:jc w:val="both"/>
    </w:pPr>
    <w:rPr>
      <w:sz w:val="26"/>
      <w:szCs w:val="20"/>
    </w:rPr>
  </w:style>
  <w:style w:type="paragraph" w:customStyle="1" w:styleId="71">
    <w:name w:val="Основной текст (7)1"/>
    <w:basedOn w:val="a"/>
    <w:link w:val="7"/>
    <w:uiPriority w:val="99"/>
    <w:rsid w:val="00A92C71"/>
    <w:pPr>
      <w:widowControl w:val="0"/>
      <w:shd w:val="clear" w:color="auto" w:fill="FFFFFF"/>
      <w:spacing w:line="317" w:lineRule="exact"/>
      <w:ind w:hanging="220"/>
      <w:jc w:val="both"/>
    </w:pPr>
    <w:rPr>
      <w:sz w:val="26"/>
      <w:szCs w:val="20"/>
    </w:rPr>
  </w:style>
  <w:style w:type="paragraph" w:styleId="HTML">
    <w:name w:val="HTML Preformatted"/>
    <w:basedOn w:val="a"/>
    <w:link w:val="HTML0"/>
    <w:uiPriority w:val="99"/>
    <w:rsid w:val="00A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8D453A"/>
    <w:rPr>
      <w:rFonts w:ascii="Courier New" w:hAnsi="Courier New" w:cs="Courier New"/>
      <w:sz w:val="20"/>
      <w:szCs w:val="20"/>
    </w:rPr>
  </w:style>
  <w:style w:type="character" w:customStyle="1" w:styleId="rvts0">
    <w:name w:val="rvts0"/>
    <w:basedOn w:val="a0"/>
    <w:uiPriority w:val="99"/>
    <w:rsid w:val="00A92C71"/>
    <w:rPr>
      <w:rFonts w:cs="Times New Roman"/>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link w:val="CharCharCharChar"/>
    <w:uiPriority w:val="99"/>
    <w:locked/>
    <w:rsid w:val="00A92C71"/>
    <w:rPr>
      <w:rFonts w:cs="Times New Roman"/>
      <w:lang w:val="en-US" w:eastAsia="en-US"/>
    </w:rPr>
  </w:style>
  <w:style w:type="character" w:styleId="a8">
    <w:name w:val="Strong"/>
    <w:basedOn w:val="a0"/>
    <w:uiPriority w:val="99"/>
    <w:qFormat/>
    <w:rsid w:val="00553C79"/>
    <w:rPr>
      <w:rFonts w:cs="Times New Roman"/>
      <w:b/>
      <w:bCs/>
    </w:rPr>
  </w:style>
  <w:style w:type="paragraph" w:styleId="a9">
    <w:name w:val="List Paragraph"/>
    <w:basedOn w:val="a"/>
    <w:uiPriority w:val="34"/>
    <w:qFormat/>
    <w:rsid w:val="00F6481B"/>
    <w:pPr>
      <w:spacing w:after="160" w:line="259" w:lineRule="auto"/>
      <w:ind w:left="720"/>
      <w:contextualSpacing/>
    </w:pPr>
    <w:rPr>
      <w:rFonts w:ascii="Calibri" w:hAnsi="Calibri"/>
      <w:sz w:val="22"/>
      <w:szCs w:val="22"/>
      <w:lang w:val="en-US" w:eastAsia="en-US"/>
    </w:rPr>
  </w:style>
  <w:style w:type="paragraph" w:styleId="aa">
    <w:name w:val="No Spacing"/>
    <w:link w:val="ab"/>
    <w:uiPriority w:val="1"/>
    <w:qFormat/>
    <w:rsid w:val="00F92DFD"/>
    <w:rPr>
      <w:rFonts w:ascii="Calibri" w:eastAsia="Calibri" w:hAnsi="Calibri"/>
      <w:sz w:val="22"/>
      <w:szCs w:val="22"/>
      <w:lang w:eastAsia="en-US"/>
    </w:rPr>
  </w:style>
  <w:style w:type="character" w:customStyle="1" w:styleId="FontStyle12">
    <w:name w:val="Font Style12"/>
    <w:basedOn w:val="a0"/>
    <w:rsid w:val="00F92DFD"/>
    <w:rPr>
      <w:rFonts w:ascii="Times New Roman" w:hAnsi="Times New Roman" w:cs="Times New Roman"/>
      <w:b/>
      <w:bCs/>
      <w:sz w:val="26"/>
      <w:szCs w:val="26"/>
    </w:rPr>
  </w:style>
  <w:style w:type="character" w:customStyle="1" w:styleId="FontStyle14">
    <w:name w:val="Font Style14"/>
    <w:basedOn w:val="a0"/>
    <w:rsid w:val="00F92DFD"/>
    <w:rPr>
      <w:rFonts w:ascii="Times New Roman" w:hAnsi="Times New Roman" w:cs="Times New Roman"/>
      <w:sz w:val="22"/>
      <w:szCs w:val="22"/>
    </w:rPr>
  </w:style>
  <w:style w:type="character" w:customStyle="1" w:styleId="FontStyle15">
    <w:name w:val="Font Style15"/>
    <w:basedOn w:val="a0"/>
    <w:rsid w:val="00F92DFD"/>
    <w:rPr>
      <w:rFonts w:ascii="Times New Roman" w:hAnsi="Times New Roman" w:cs="Times New Roman"/>
      <w:i/>
      <w:iCs/>
      <w:sz w:val="26"/>
      <w:szCs w:val="26"/>
    </w:rPr>
  </w:style>
  <w:style w:type="character" w:customStyle="1" w:styleId="FontStyle11">
    <w:name w:val="Font Style11"/>
    <w:basedOn w:val="a0"/>
    <w:rsid w:val="00F92DFD"/>
    <w:rPr>
      <w:rFonts w:ascii="Lucida Sans Unicode" w:hAnsi="Lucida Sans Unicode" w:cs="Lucida Sans Unicode"/>
      <w:sz w:val="14"/>
      <w:szCs w:val="14"/>
    </w:rPr>
  </w:style>
  <w:style w:type="paragraph" w:styleId="ac">
    <w:name w:val="header"/>
    <w:basedOn w:val="a"/>
    <w:link w:val="ad"/>
    <w:uiPriority w:val="99"/>
    <w:semiHidden/>
    <w:unhideWhenUsed/>
    <w:rsid w:val="00C04DC2"/>
    <w:pPr>
      <w:tabs>
        <w:tab w:val="center" w:pos="4677"/>
        <w:tab w:val="right" w:pos="9355"/>
      </w:tabs>
    </w:pPr>
  </w:style>
  <w:style w:type="character" w:customStyle="1" w:styleId="ad">
    <w:name w:val="Верхний колонтитул Знак"/>
    <w:basedOn w:val="a0"/>
    <w:link w:val="ac"/>
    <w:uiPriority w:val="99"/>
    <w:semiHidden/>
    <w:rsid w:val="00C04DC2"/>
    <w:rPr>
      <w:sz w:val="24"/>
      <w:szCs w:val="24"/>
    </w:rPr>
  </w:style>
  <w:style w:type="paragraph" w:styleId="ae">
    <w:name w:val="footer"/>
    <w:basedOn w:val="a"/>
    <w:link w:val="af"/>
    <w:uiPriority w:val="99"/>
    <w:unhideWhenUsed/>
    <w:rsid w:val="00C04DC2"/>
    <w:pPr>
      <w:tabs>
        <w:tab w:val="center" w:pos="4677"/>
        <w:tab w:val="right" w:pos="9355"/>
      </w:tabs>
    </w:pPr>
  </w:style>
  <w:style w:type="character" w:customStyle="1" w:styleId="af">
    <w:name w:val="Нижний колонтитул Знак"/>
    <w:basedOn w:val="a0"/>
    <w:link w:val="ae"/>
    <w:uiPriority w:val="99"/>
    <w:rsid w:val="00C04DC2"/>
    <w:rPr>
      <w:sz w:val="24"/>
      <w:szCs w:val="24"/>
    </w:rPr>
  </w:style>
  <w:style w:type="character" w:styleId="af0">
    <w:name w:val="FollowedHyperlink"/>
    <w:basedOn w:val="a0"/>
    <w:uiPriority w:val="99"/>
    <w:semiHidden/>
    <w:unhideWhenUsed/>
    <w:rsid w:val="005A1397"/>
    <w:rPr>
      <w:color w:val="800080" w:themeColor="followedHyperlink"/>
      <w:u w:val="single"/>
    </w:rPr>
  </w:style>
  <w:style w:type="paragraph" w:styleId="af1">
    <w:name w:val="Body Text Indent"/>
    <w:basedOn w:val="a"/>
    <w:link w:val="af2"/>
    <w:uiPriority w:val="99"/>
    <w:semiHidden/>
    <w:unhideWhenUsed/>
    <w:rsid w:val="005A1397"/>
    <w:pPr>
      <w:ind w:left="540"/>
    </w:pPr>
    <w:rPr>
      <w:rFonts w:eastAsia="Calibri"/>
      <w:sz w:val="28"/>
      <w:lang w:val="uk-UA"/>
    </w:rPr>
  </w:style>
  <w:style w:type="character" w:customStyle="1" w:styleId="af2">
    <w:name w:val="Основной текст с отступом Знак"/>
    <w:basedOn w:val="a0"/>
    <w:link w:val="af1"/>
    <w:uiPriority w:val="99"/>
    <w:semiHidden/>
    <w:rsid w:val="005A1397"/>
    <w:rPr>
      <w:rFonts w:eastAsia="Calibri"/>
      <w:sz w:val="28"/>
      <w:szCs w:val="24"/>
      <w:lang w:val="uk-UA"/>
    </w:rPr>
  </w:style>
  <w:style w:type="paragraph" w:styleId="af3">
    <w:name w:val="Block Text"/>
    <w:basedOn w:val="a"/>
    <w:uiPriority w:val="99"/>
    <w:semiHidden/>
    <w:unhideWhenUsed/>
    <w:rsid w:val="005A1397"/>
    <w:pPr>
      <w:ind w:left="900" w:right="360" w:firstLine="180"/>
      <w:jc w:val="both"/>
    </w:pPr>
    <w:rPr>
      <w:sz w:val="28"/>
      <w:lang w:val="uk-UA"/>
    </w:rPr>
  </w:style>
  <w:style w:type="paragraph" w:styleId="af4">
    <w:name w:val="Balloon Text"/>
    <w:basedOn w:val="a"/>
    <w:link w:val="af5"/>
    <w:uiPriority w:val="99"/>
    <w:semiHidden/>
    <w:unhideWhenUsed/>
    <w:rsid w:val="005A1397"/>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5A1397"/>
    <w:rPr>
      <w:rFonts w:ascii="Tahoma" w:eastAsiaTheme="minorHAnsi" w:hAnsi="Tahoma" w:cs="Tahoma"/>
      <w:sz w:val="16"/>
      <w:szCs w:val="16"/>
      <w:lang w:eastAsia="en-US"/>
    </w:rPr>
  </w:style>
  <w:style w:type="character" w:customStyle="1" w:styleId="ab">
    <w:name w:val="Без интервала Знак"/>
    <w:link w:val="aa"/>
    <w:uiPriority w:val="1"/>
    <w:locked/>
    <w:rsid w:val="005A1397"/>
    <w:rPr>
      <w:rFonts w:ascii="Calibri" w:eastAsia="Calibri" w:hAnsi="Calibri"/>
      <w:sz w:val="22"/>
      <w:szCs w:val="22"/>
      <w:lang w:eastAsia="en-US"/>
    </w:rPr>
  </w:style>
  <w:style w:type="character" w:customStyle="1" w:styleId="53">
    <w:name w:val="Заголовок №5_"/>
    <w:link w:val="54"/>
    <w:uiPriority w:val="99"/>
    <w:locked/>
    <w:rsid w:val="005A1397"/>
    <w:rPr>
      <w:b/>
      <w:sz w:val="26"/>
      <w:shd w:val="clear" w:color="auto" w:fill="FFFFFF"/>
    </w:rPr>
  </w:style>
  <w:style w:type="paragraph" w:customStyle="1" w:styleId="54">
    <w:name w:val="Заголовок №5"/>
    <w:basedOn w:val="a"/>
    <w:link w:val="53"/>
    <w:uiPriority w:val="99"/>
    <w:rsid w:val="005A1397"/>
    <w:pPr>
      <w:widowControl w:val="0"/>
      <w:shd w:val="clear" w:color="auto" w:fill="FFFFFF"/>
      <w:spacing w:before="300" w:line="319" w:lineRule="exact"/>
      <w:outlineLvl w:val="4"/>
    </w:pPr>
    <w:rPr>
      <w:b/>
      <w:sz w:val="26"/>
      <w:szCs w:val="20"/>
    </w:rPr>
  </w:style>
  <w:style w:type="paragraph" w:customStyle="1" w:styleId="1">
    <w:name w:val="Обычный1"/>
    <w:uiPriority w:val="99"/>
    <w:rsid w:val="005A1397"/>
    <w:pPr>
      <w:spacing w:after="120"/>
      <w:jc w:val="both"/>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D"/>
    <w:rPr>
      <w:sz w:val="24"/>
      <w:szCs w:val="24"/>
    </w:rPr>
  </w:style>
  <w:style w:type="paragraph" w:styleId="2">
    <w:name w:val="heading 2"/>
    <w:basedOn w:val="a"/>
    <w:next w:val="a"/>
    <w:link w:val="20"/>
    <w:uiPriority w:val="9"/>
    <w:semiHidden/>
    <w:unhideWhenUsed/>
    <w:qFormat/>
    <w:locked/>
    <w:rsid w:val="00B2062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10B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B2062B"/>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sid w:val="008D453A"/>
    <w:rPr>
      <w:rFonts w:ascii="Cambria" w:hAnsi="Cambria" w:cs="Times New Roman"/>
      <w:b/>
      <w:bCs/>
      <w:sz w:val="26"/>
      <w:szCs w:val="26"/>
    </w:rPr>
  </w:style>
  <w:style w:type="paragraph" w:customStyle="1" w:styleId="CharChar">
    <w:name w:val="Char Знак Знак Char Знак Знак Знак Знак Знак Знак Знак Знак Знак Знак Знак Знак Знак"/>
    <w:basedOn w:val="a"/>
    <w:uiPriority w:val="99"/>
    <w:rsid w:val="00A10B9D"/>
    <w:rPr>
      <w:rFonts w:ascii="Verdana" w:hAnsi="Verdana" w:cs="Verdana"/>
      <w:sz w:val="20"/>
      <w:szCs w:val="20"/>
      <w:lang w:val="en-US" w:eastAsia="en-US"/>
    </w:rPr>
  </w:style>
  <w:style w:type="paragraph" w:styleId="a3">
    <w:name w:val="Body Text"/>
    <w:basedOn w:val="a"/>
    <w:link w:val="a4"/>
    <w:uiPriority w:val="99"/>
    <w:rsid w:val="00A10B9D"/>
    <w:pPr>
      <w:jc w:val="both"/>
    </w:pPr>
    <w:rPr>
      <w:b/>
      <w:bCs/>
      <w:sz w:val="28"/>
      <w:szCs w:val="28"/>
      <w:lang w:val="uk-UA"/>
    </w:rPr>
  </w:style>
  <w:style w:type="character" w:customStyle="1" w:styleId="a4">
    <w:name w:val="Основной текст Знак"/>
    <w:basedOn w:val="a0"/>
    <w:link w:val="a3"/>
    <w:uiPriority w:val="99"/>
    <w:locked/>
    <w:rsid w:val="006C383F"/>
    <w:rPr>
      <w:rFonts w:cs="Times New Roman"/>
      <w:b/>
      <w:sz w:val="28"/>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link w:val="CharCharCharChar0"/>
    <w:uiPriority w:val="99"/>
    <w:rsid w:val="00D80F94"/>
    <w:rPr>
      <w:sz w:val="20"/>
      <w:szCs w:val="20"/>
      <w:lang w:val="en-US" w:eastAsia="en-US"/>
    </w:rPr>
  </w:style>
  <w:style w:type="paragraph" w:styleId="a5">
    <w:name w:val="Normal (Web)"/>
    <w:basedOn w:val="a"/>
    <w:uiPriority w:val="99"/>
    <w:rsid w:val="00A10B9D"/>
    <w:pPr>
      <w:spacing w:before="100" w:beforeAutospacing="1" w:after="100" w:afterAutospacing="1"/>
    </w:pPr>
  </w:style>
  <w:style w:type="character" w:customStyle="1" w:styleId="FontStyle13">
    <w:name w:val="Font Style13"/>
    <w:basedOn w:val="a0"/>
    <w:rsid w:val="00A10B9D"/>
    <w:rPr>
      <w:rFonts w:ascii="Times New Roman" w:hAnsi="Times New Roman" w:cs="Times New Roman"/>
      <w:sz w:val="24"/>
      <w:szCs w:val="24"/>
    </w:rPr>
  </w:style>
  <w:style w:type="paragraph" w:customStyle="1" w:styleId="Style1">
    <w:name w:val="Style1"/>
    <w:basedOn w:val="a"/>
    <w:uiPriority w:val="99"/>
    <w:rsid w:val="00A10B9D"/>
    <w:pPr>
      <w:widowControl w:val="0"/>
      <w:autoSpaceDE w:val="0"/>
      <w:autoSpaceDN w:val="0"/>
      <w:adjustRightInd w:val="0"/>
      <w:spacing w:line="333" w:lineRule="exact"/>
      <w:ind w:firstLine="720"/>
      <w:jc w:val="both"/>
    </w:pPr>
  </w:style>
  <w:style w:type="paragraph" w:customStyle="1" w:styleId="Style4">
    <w:name w:val="Style4"/>
    <w:basedOn w:val="a"/>
    <w:rsid w:val="00A10B9D"/>
    <w:pPr>
      <w:widowControl w:val="0"/>
      <w:autoSpaceDE w:val="0"/>
      <w:autoSpaceDN w:val="0"/>
      <w:adjustRightInd w:val="0"/>
      <w:spacing w:line="336" w:lineRule="exact"/>
      <w:ind w:firstLine="917"/>
      <w:jc w:val="both"/>
    </w:pPr>
  </w:style>
  <w:style w:type="paragraph" w:customStyle="1" w:styleId="Style8">
    <w:name w:val="Style8"/>
    <w:basedOn w:val="a"/>
    <w:uiPriority w:val="99"/>
    <w:rsid w:val="00A10B9D"/>
    <w:pPr>
      <w:widowControl w:val="0"/>
      <w:autoSpaceDE w:val="0"/>
      <w:autoSpaceDN w:val="0"/>
      <w:adjustRightInd w:val="0"/>
      <w:spacing w:line="300" w:lineRule="exact"/>
      <w:ind w:firstLine="749"/>
      <w:jc w:val="both"/>
    </w:pPr>
  </w:style>
  <w:style w:type="character" w:styleId="a6">
    <w:name w:val="Hyperlink"/>
    <w:basedOn w:val="a0"/>
    <w:uiPriority w:val="99"/>
    <w:rsid w:val="008C0E23"/>
    <w:rPr>
      <w:rFonts w:cs="Times New Roman"/>
      <w:color w:val="0000FF"/>
      <w:u w:val="single"/>
    </w:rPr>
  </w:style>
  <w:style w:type="table" w:styleId="a7">
    <w:name w:val="Table Grid"/>
    <w:basedOn w:val="a1"/>
    <w:uiPriority w:val="99"/>
    <w:rsid w:val="00F9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1"/>
    <w:uiPriority w:val="99"/>
    <w:locked/>
    <w:rsid w:val="00A92C71"/>
    <w:rPr>
      <w:sz w:val="26"/>
    </w:rPr>
  </w:style>
  <w:style w:type="character" w:customStyle="1" w:styleId="7">
    <w:name w:val="Основной текст (7)_"/>
    <w:link w:val="71"/>
    <w:uiPriority w:val="99"/>
    <w:locked/>
    <w:rsid w:val="00A92C71"/>
    <w:rPr>
      <w:sz w:val="26"/>
    </w:rPr>
  </w:style>
  <w:style w:type="character" w:customStyle="1" w:styleId="70">
    <w:name w:val="Основной текст (7)"/>
    <w:basedOn w:val="7"/>
    <w:uiPriority w:val="99"/>
    <w:rsid w:val="00A92C71"/>
    <w:rPr>
      <w:rFonts w:cs="Times New Roman"/>
      <w:sz w:val="26"/>
      <w:szCs w:val="26"/>
    </w:rPr>
  </w:style>
  <w:style w:type="character" w:customStyle="1" w:styleId="10pt">
    <w:name w:val="Основной текст + 10 pt"/>
    <w:uiPriority w:val="99"/>
    <w:rsid w:val="00A92C71"/>
    <w:rPr>
      <w:rFonts w:ascii="Times New Roman" w:hAnsi="Times New Roman"/>
      <w:sz w:val="20"/>
      <w:u w:val="none"/>
    </w:rPr>
  </w:style>
  <w:style w:type="character" w:customStyle="1" w:styleId="50">
    <w:name w:val="Основной текст (5)"/>
    <w:basedOn w:val="5"/>
    <w:uiPriority w:val="99"/>
    <w:rsid w:val="00A92C71"/>
    <w:rPr>
      <w:rFonts w:cs="Times New Roman"/>
      <w:sz w:val="26"/>
      <w:szCs w:val="26"/>
    </w:rPr>
  </w:style>
  <w:style w:type="character" w:customStyle="1" w:styleId="52">
    <w:name w:val="Основной текст (5)2"/>
    <w:basedOn w:val="5"/>
    <w:uiPriority w:val="99"/>
    <w:rsid w:val="00A92C71"/>
    <w:rPr>
      <w:rFonts w:cs="Times New Roman"/>
      <w:sz w:val="26"/>
      <w:szCs w:val="26"/>
    </w:rPr>
  </w:style>
  <w:style w:type="paragraph" w:customStyle="1" w:styleId="51">
    <w:name w:val="Основной текст (5)1"/>
    <w:basedOn w:val="a"/>
    <w:link w:val="5"/>
    <w:uiPriority w:val="99"/>
    <w:rsid w:val="00A92C71"/>
    <w:pPr>
      <w:widowControl w:val="0"/>
      <w:shd w:val="clear" w:color="auto" w:fill="FFFFFF"/>
      <w:spacing w:line="240" w:lineRule="atLeast"/>
      <w:ind w:hanging="2040"/>
      <w:jc w:val="both"/>
    </w:pPr>
    <w:rPr>
      <w:sz w:val="26"/>
      <w:szCs w:val="20"/>
    </w:rPr>
  </w:style>
  <w:style w:type="paragraph" w:customStyle="1" w:styleId="71">
    <w:name w:val="Основной текст (7)1"/>
    <w:basedOn w:val="a"/>
    <w:link w:val="7"/>
    <w:uiPriority w:val="99"/>
    <w:rsid w:val="00A92C71"/>
    <w:pPr>
      <w:widowControl w:val="0"/>
      <w:shd w:val="clear" w:color="auto" w:fill="FFFFFF"/>
      <w:spacing w:line="317" w:lineRule="exact"/>
      <w:ind w:hanging="220"/>
      <w:jc w:val="both"/>
    </w:pPr>
    <w:rPr>
      <w:sz w:val="26"/>
      <w:szCs w:val="20"/>
    </w:rPr>
  </w:style>
  <w:style w:type="paragraph" w:styleId="HTML">
    <w:name w:val="HTML Preformatted"/>
    <w:basedOn w:val="a"/>
    <w:link w:val="HTML0"/>
    <w:uiPriority w:val="99"/>
    <w:rsid w:val="00A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8D453A"/>
    <w:rPr>
      <w:rFonts w:ascii="Courier New" w:hAnsi="Courier New" w:cs="Courier New"/>
      <w:sz w:val="20"/>
      <w:szCs w:val="20"/>
    </w:rPr>
  </w:style>
  <w:style w:type="character" w:customStyle="1" w:styleId="rvts0">
    <w:name w:val="rvts0"/>
    <w:basedOn w:val="a0"/>
    <w:uiPriority w:val="99"/>
    <w:rsid w:val="00A92C71"/>
    <w:rPr>
      <w:rFonts w:cs="Times New Roman"/>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link w:val="CharCharCharChar"/>
    <w:uiPriority w:val="99"/>
    <w:locked/>
    <w:rsid w:val="00A92C71"/>
    <w:rPr>
      <w:rFonts w:cs="Times New Roman"/>
      <w:lang w:val="en-US" w:eastAsia="en-US"/>
    </w:rPr>
  </w:style>
  <w:style w:type="character" w:styleId="a8">
    <w:name w:val="Strong"/>
    <w:basedOn w:val="a0"/>
    <w:uiPriority w:val="99"/>
    <w:qFormat/>
    <w:rsid w:val="00553C79"/>
    <w:rPr>
      <w:rFonts w:cs="Times New Roman"/>
      <w:b/>
      <w:bCs/>
    </w:rPr>
  </w:style>
  <w:style w:type="paragraph" w:styleId="a9">
    <w:name w:val="List Paragraph"/>
    <w:basedOn w:val="a"/>
    <w:uiPriority w:val="34"/>
    <w:qFormat/>
    <w:rsid w:val="00F6481B"/>
    <w:pPr>
      <w:spacing w:after="160" w:line="259" w:lineRule="auto"/>
      <w:ind w:left="720"/>
      <w:contextualSpacing/>
    </w:pPr>
    <w:rPr>
      <w:rFonts w:ascii="Calibri" w:hAnsi="Calibri"/>
      <w:sz w:val="22"/>
      <w:szCs w:val="22"/>
      <w:lang w:val="en-US" w:eastAsia="en-US"/>
    </w:rPr>
  </w:style>
  <w:style w:type="paragraph" w:styleId="aa">
    <w:name w:val="No Spacing"/>
    <w:link w:val="ab"/>
    <w:uiPriority w:val="1"/>
    <w:qFormat/>
    <w:rsid w:val="00F92DFD"/>
    <w:rPr>
      <w:rFonts w:ascii="Calibri" w:eastAsia="Calibri" w:hAnsi="Calibri"/>
      <w:sz w:val="22"/>
      <w:szCs w:val="22"/>
      <w:lang w:eastAsia="en-US"/>
    </w:rPr>
  </w:style>
  <w:style w:type="character" w:customStyle="1" w:styleId="FontStyle12">
    <w:name w:val="Font Style12"/>
    <w:basedOn w:val="a0"/>
    <w:rsid w:val="00F92DFD"/>
    <w:rPr>
      <w:rFonts w:ascii="Times New Roman" w:hAnsi="Times New Roman" w:cs="Times New Roman"/>
      <w:b/>
      <w:bCs/>
      <w:sz w:val="26"/>
      <w:szCs w:val="26"/>
    </w:rPr>
  </w:style>
  <w:style w:type="character" w:customStyle="1" w:styleId="FontStyle14">
    <w:name w:val="Font Style14"/>
    <w:basedOn w:val="a0"/>
    <w:rsid w:val="00F92DFD"/>
    <w:rPr>
      <w:rFonts w:ascii="Times New Roman" w:hAnsi="Times New Roman" w:cs="Times New Roman"/>
      <w:sz w:val="22"/>
      <w:szCs w:val="22"/>
    </w:rPr>
  </w:style>
  <w:style w:type="character" w:customStyle="1" w:styleId="FontStyle15">
    <w:name w:val="Font Style15"/>
    <w:basedOn w:val="a0"/>
    <w:rsid w:val="00F92DFD"/>
    <w:rPr>
      <w:rFonts w:ascii="Times New Roman" w:hAnsi="Times New Roman" w:cs="Times New Roman"/>
      <w:i/>
      <w:iCs/>
      <w:sz w:val="26"/>
      <w:szCs w:val="26"/>
    </w:rPr>
  </w:style>
  <w:style w:type="character" w:customStyle="1" w:styleId="FontStyle11">
    <w:name w:val="Font Style11"/>
    <w:basedOn w:val="a0"/>
    <w:rsid w:val="00F92DFD"/>
    <w:rPr>
      <w:rFonts w:ascii="Lucida Sans Unicode" w:hAnsi="Lucida Sans Unicode" w:cs="Lucida Sans Unicode"/>
      <w:sz w:val="14"/>
      <w:szCs w:val="14"/>
    </w:rPr>
  </w:style>
  <w:style w:type="paragraph" w:styleId="ac">
    <w:name w:val="header"/>
    <w:basedOn w:val="a"/>
    <w:link w:val="ad"/>
    <w:uiPriority w:val="99"/>
    <w:semiHidden/>
    <w:unhideWhenUsed/>
    <w:rsid w:val="00C04DC2"/>
    <w:pPr>
      <w:tabs>
        <w:tab w:val="center" w:pos="4677"/>
        <w:tab w:val="right" w:pos="9355"/>
      </w:tabs>
    </w:pPr>
  </w:style>
  <w:style w:type="character" w:customStyle="1" w:styleId="ad">
    <w:name w:val="Верхний колонтитул Знак"/>
    <w:basedOn w:val="a0"/>
    <w:link w:val="ac"/>
    <w:uiPriority w:val="99"/>
    <w:semiHidden/>
    <w:rsid w:val="00C04DC2"/>
    <w:rPr>
      <w:sz w:val="24"/>
      <w:szCs w:val="24"/>
    </w:rPr>
  </w:style>
  <w:style w:type="paragraph" w:styleId="ae">
    <w:name w:val="footer"/>
    <w:basedOn w:val="a"/>
    <w:link w:val="af"/>
    <w:uiPriority w:val="99"/>
    <w:unhideWhenUsed/>
    <w:rsid w:val="00C04DC2"/>
    <w:pPr>
      <w:tabs>
        <w:tab w:val="center" w:pos="4677"/>
        <w:tab w:val="right" w:pos="9355"/>
      </w:tabs>
    </w:pPr>
  </w:style>
  <w:style w:type="character" w:customStyle="1" w:styleId="af">
    <w:name w:val="Нижний колонтитул Знак"/>
    <w:basedOn w:val="a0"/>
    <w:link w:val="ae"/>
    <w:uiPriority w:val="99"/>
    <w:rsid w:val="00C04DC2"/>
    <w:rPr>
      <w:sz w:val="24"/>
      <w:szCs w:val="24"/>
    </w:rPr>
  </w:style>
  <w:style w:type="character" w:styleId="af0">
    <w:name w:val="FollowedHyperlink"/>
    <w:basedOn w:val="a0"/>
    <w:uiPriority w:val="99"/>
    <w:semiHidden/>
    <w:unhideWhenUsed/>
    <w:rsid w:val="005A1397"/>
    <w:rPr>
      <w:color w:val="800080" w:themeColor="followedHyperlink"/>
      <w:u w:val="single"/>
    </w:rPr>
  </w:style>
  <w:style w:type="paragraph" w:styleId="af1">
    <w:name w:val="Body Text Indent"/>
    <w:basedOn w:val="a"/>
    <w:link w:val="af2"/>
    <w:uiPriority w:val="99"/>
    <w:semiHidden/>
    <w:unhideWhenUsed/>
    <w:rsid w:val="005A1397"/>
    <w:pPr>
      <w:ind w:left="540"/>
    </w:pPr>
    <w:rPr>
      <w:rFonts w:eastAsia="Calibri"/>
      <w:sz w:val="28"/>
      <w:lang w:val="uk-UA"/>
    </w:rPr>
  </w:style>
  <w:style w:type="character" w:customStyle="1" w:styleId="af2">
    <w:name w:val="Основной текст с отступом Знак"/>
    <w:basedOn w:val="a0"/>
    <w:link w:val="af1"/>
    <w:uiPriority w:val="99"/>
    <w:semiHidden/>
    <w:rsid w:val="005A1397"/>
    <w:rPr>
      <w:rFonts w:eastAsia="Calibri"/>
      <w:sz w:val="28"/>
      <w:szCs w:val="24"/>
      <w:lang w:val="uk-UA"/>
    </w:rPr>
  </w:style>
  <w:style w:type="paragraph" w:styleId="af3">
    <w:name w:val="Block Text"/>
    <w:basedOn w:val="a"/>
    <w:uiPriority w:val="99"/>
    <w:semiHidden/>
    <w:unhideWhenUsed/>
    <w:rsid w:val="005A1397"/>
    <w:pPr>
      <w:ind w:left="900" w:right="360" w:firstLine="180"/>
      <w:jc w:val="both"/>
    </w:pPr>
    <w:rPr>
      <w:sz w:val="28"/>
      <w:lang w:val="uk-UA"/>
    </w:rPr>
  </w:style>
  <w:style w:type="paragraph" w:styleId="af4">
    <w:name w:val="Balloon Text"/>
    <w:basedOn w:val="a"/>
    <w:link w:val="af5"/>
    <w:uiPriority w:val="99"/>
    <w:semiHidden/>
    <w:unhideWhenUsed/>
    <w:rsid w:val="005A1397"/>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5A1397"/>
    <w:rPr>
      <w:rFonts w:ascii="Tahoma" w:eastAsiaTheme="minorHAnsi" w:hAnsi="Tahoma" w:cs="Tahoma"/>
      <w:sz w:val="16"/>
      <w:szCs w:val="16"/>
      <w:lang w:eastAsia="en-US"/>
    </w:rPr>
  </w:style>
  <w:style w:type="character" w:customStyle="1" w:styleId="ab">
    <w:name w:val="Без интервала Знак"/>
    <w:link w:val="aa"/>
    <w:uiPriority w:val="1"/>
    <w:locked/>
    <w:rsid w:val="005A1397"/>
    <w:rPr>
      <w:rFonts w:ascii="Calibri" w:eastAsia="Calibri" w:hAnsi="Calibri"/>
      <w:sz w:val="22"/>
      <w:szCs w:val="22"/>
      <w:lang w:eastAsia="en-US"/>
    </w:rPr>
  </w:style>
  <w:style w:type="character" w:customStyle="1" w:styleId="53">
    <w:name w:val="Заголовок №5_"/>
    <w:link w:val="54"/>
    <w:uiPriority w:val="99"/>
    <w:locked/>
    <w:rsid w:val="005A1397"/>
    <w:rPr>
      <w:b/>
      <w:sz w:val="26"/>
      <w:shd w:val="clear" w:color="auto" w:fill="FFFFFF"/>
    </w:rPr>
  </w:style>
  <w:style w:type="paragraph" w:customStyle="1" w:styleId="54">
    <w:name w:val="Заголовок №5"/>
    <w:basedOn w:val="a"/>
    <w:link w:val="53"/>
    <w:uiPriority w:val="99"/>
    <w:rsid w:val="005A1397"/>
    <w:pPr>
      <w:widowControl w:val="0"/>
      <w:shd w:val="clear" w:color="auto" w:fill="FFFFFF"/>
      <w:spacing w:before="300" w:line="319" w:lineRule="exact"/>
      <w:outlineLvl w:val="4"/>
    </w:pPr>
    <w:rPr>
      <w:b/>
      <w:sz w:val="26"/>
      <w:szCs w:val="20"/>
    </w:rPr>
  </w:style>
  <w:style w:type="paragraph" w:customStyle="1" w:styleId="1">
    <w:name w:val="Обычный1"/>
    <w:uiPriority w:val="99"/>
    <w:rsid w:val="005A1397"/>
    <w:pPr>
      <w:spacing w:after="120"/>
      <w:jc w:val="both"/>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6157">
      <w:marLeft w:val="0"/>
      <w:marRight w:val="0"/>
      <w:marTop w:val="0"/>
      <w:marBottom w:val="0"/>
      <w:divBdr>
        <w:top w:val="none" w:sz="0" w:space="0" w:color="auto"/>
        <w:left w:val="none" w:sz="0" w:space="0" w:color="auto"/>
        <w:bottom w:val="none" w:sz="0" w:space="0" w:color="auto"/>
        <w:right w:val="none" w:sz="0" w:space="0" w:color="auto"/>
      </w:divBdr>
    </w:div>
    <w:div w:id="14115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462D-1B9C-46FD-A0C1-E1688017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30997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Юрист</dc:creator>
  <cp:lastModifiedBy>Компик</cp:lastModifiedBy>
  <cp:revision>11</cp:revision>
  <cp:lastPrinted>2020-02-28T13:46:00Z</cp:lastPrinted>
  <dcterms:created xsi:type="dcterms:W3CDTF">2020-02-06T09:11:00Z</dcterms:created>
  <dcterms:modified xsi:type="dcterms:W3CDTF">2020-02-28T13:52:00Z</dcterms:modified>
</cp:coreProperties>
</file>