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843404" w:rsidRDefault="00D5708F" w:rsidP="00D5708F">
      <w:pPr>
        <w:pStyle w:val="a3"/>
        <w:rPr>
          <w:spacing w:val="10"/>
          <w:lang w:val="uk-UA"/>
        </w:rPr>
      </w:pPr>
      <w:r w:rsidRPr="00843404">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843404" w:rsidRDefault="00D5708F" w:rsidP="00D5708F">
      <w:pPr>
        <w:pStyle w:val="a3"/>
        <w:rPr>
          <w:rFonts w:ascii="Times New Roman" w:hAnsi="Times New Roman"/>
          <w:sz w:val="24"/>
          <w:lang w:val="uk-UA"/>
        </w:rPr>
      </w:pPr>
    </w:p>
    <w:p w:rsidR="004C4D9D" w:rsidRPr="00843404" w:rsidRDefault="004C4D9D" w:rsidP="004C4D9D">
      <w:pPr>
        <w:shd w:val="clear" w:color="auto" w:fill="FFFFFF"/>
        <w:jc w:val="center"/>
        <w:rPr>
          <w:b/>
          <w:bCs/>
          <w:color w:val="000000"/>
          <w:sz w:val="28"/>
          <w:szCs w:val="28"/>
          <w:lang w:val="uk-UA"/>
        </w:rPr>
      </w:pPr>
      <w:r w:rsidRPr="00843404">
        <w:rPr>
          <w:b/>
          <w:bCs/>
          <w:color w:val="000000"/>
          <w:sz w:val="28"/>
          <w:szCs w:val="28"/>
          <w:lang w:val="uk-UA"/>
        </w:rPr>
        <w:t>УКРАЇНА</w:t>
      </w:r>
    </w:p>
    <w:p w:rsidR="004C4D9D" w:rsidRPr="00843404" w:rsidRDefault="004C4D9D" w:rsidP="004C4D9D">
      <w:pPr>
        <w:shd w:val="clear" w:color="auto" w:fill="FFFFFF"/>
        <w:jc w:val="center"/>
        <w:rPr>
          <w:b/>
          <w:bCs/>
          <w:color w:val="000000"/>
          <w:sz w:val="28"/>
          <w:szCs w:val="28"/>
          <w:lang w:val="uk-UA"/>
        </w:rPr>
      </w:pPr>
      <w:r w:rsidRPr="00843404">
        <w:rPr>
          <w:b/>
          <w:bCs/>
          <w:color w:val="000000"/>
          <w:sz w:val="28"/>
          <w:szCs w:val="28"/>
          <w:lang w:val="uk-UA"/>
        </w:rPr>
        <w:t>ВІЙСЬКОВО-ЦИВІЛЬНА АДМІНІСТРАЦІЯ МІСТА ЛИСИЧАНСЬК</w:t>
      </w:r>
    </w:p>
    <w:p w:rsidR="004C4D9D" w:rsidRPr="00843404" w:rsidRDefault="004C4D9D" w:rsidP="004C4D9D">
      <w:pPr>
        <w:shd w:val="clear" w:color="auto" w:fill="FFFFFF"/>
        <w:jc w:val="center"/>
        <w:rPr>
          <w:b/>
          <w:bCs/>
          <w:color w:val="000000"/>
          <w:sz w:val="28"/>
          <w:szCs w:val="28"/>
          <w:lang w:val="uk-UA"/>
        </w:rPr>
      </w:pPr>
      <w:r w:rsidRPr="00843404">
        <w:rPr>
          <w:b/>
          <w:bCs/>
          <w:color w:val="000000"/>
          <w:sz w:val="28"/>
          <w:szCs w:val="28"/>
          <w:lang w:val="uk-UA"/>
        </w:rPr>
        <w:t>ЛУГАНСЬКОЇ ОБЛАСТІ</w:t>
      </w:r>
    </w:p>
    <w:p w:rsidR="00E56833" w:rsidRPr="00843404" w:rsidRDefault="00E56833" w:rsidP="004C4D9D">
      <w:pPr>
        <w:shd w:val="clear" w:color="auto" w:fill="FFFFFF"/>
        <w:jc w:val="center"/>
        <w:rPr>
          <w:b/>
          <w:bCs/>
          <w:color w:val="000000"/>
          <w:sz w:val="28"/>
          <w:szCs w:val="28"/>
          <w:lang w:val="uk-UA"/>
        </w:rPr>
      </w:pPr>
    </w:p>
    <w:p w:rsidR="004C4D9D" w:rsidRPr="00843404" w:rsidRDefault="004C4D9D" w:rsidP="004C4D9D">
      <w:pPr>
        <w:shd w:val="clear" w:color="auto" w:fill="FFFFFF"/>
        <w:jc w:val="center"/>
        <w:rPr>
          <w:b/>
          <w:bCs/>
          <w:color w:val="000000"/>
          <w:sz w:val="28"/>
          <w:szCs w:val="28"/>
          <w:lang w:val="uk-UA"/>
        </w:rPr>
      </w:pPr>
      <w:r w:rsidRPr="00843404">
        <w:rPr>
          <w:b/>
          <w:bCs/>
          <w:color w:val="000000"/>
          <w:sz w:val="28"/>
          <w:szCs w:val="28"/>
          <w:lang w:val="uk-UA"/>
        </w:rPr>
        <w:t>РОЗПОРЯДЖЕННЯ</w:t>
      </w:r>
    </w:p>
    <w:p w:rsidR="004C4D9D" w:rsidRPr="00843404" w:rsidRDefault="004C4D9D" w:rsidP="004C4D9D">
      <w:pPr>
        <w:shd w:val="clear" w:color="auto" w:fill="FFFFFF"/>
        <w:jc w:val="center"/>
        <w:rPr>
          <w:rFonts w:ascii="Arial" w:hAnsi="Arial" w:cs="Arial"/>
          <w:b/>
          <w:bCs/>
          <w:color w:val="000000"/>
          <w:sz w:val="24"/>
          <w:szCs w:val="24"/>
          <w:lang w:val="uk-UA"/>
        </w:rPr>
      </w:pPr>
      <w:r w:rsidRPr="00843404">
        <w:rPr>
          <w:b/>
          <w:bCs/>
          <w:color w:val="000000"/>
          <w:sz w:val="28"/>
          <w:szCs w:val="28"/>
          <w:lang w:val="uk-UA"/>
        </w:rPr>
        <w:t>КЕРІВНИКА ВІЙСЬКОВО-ЦИВІЛЬНОЇ АДМІНІСТРАЦІЇ</w:t>
      </w:r>
    </w:p>
    <w:p w:rsidR="00D5708F" w:rsidRPr="00843404" w:rsidRDefault="00D5708F" w:rsidP="00BF3489">
      <w:pPr>
        <w:jc w:val="center"/>
        <w:rPr>
          <w:sz w:val="28"/>
          <w:lang w:val="uk-UA"/>
        </w:rPr>
      </w:pPr>
    </w:p>
    <w:p w:rsidR="00D5708F" w:rsidRPr="00933950" w:rsidRDefault="00933950" w:rsidP="00BF3489">
      <w:pPr>
        <w:rPr>
          <w:sz w:val="28"/>
        </w:rPr>
      </w:pPr>
      <w:r w:rsidRPr="00933950">
        <w:rPr>
          <w:sz w:val="28"/>
        </w:rPr>
        <w:t>09.09.2020</w:t>
      </w:r>
      <w:r w:rsidRPr="00933950">
        <w:rPr>
          <w:sz w:val="28"/>
        </w:rPr>
        <w:tab/>
      </w:r>
      <w:r w:rsidR="00FD04F5" w:rsidRPr="00843404">
        <w:rPr>
          <w:sz w:val="28"/>
          <w:lang w:val="uk-UA"/>
        </w:rPr>
        <w:tab/>
      </w:r>
      <w:r w:rsidR="00282981" w:rsidRPr="00843404">
        <w:rPr>
          <w:sz w:val="28"/>
          <w:lang w:val="uk-UA"/>
        </w:rPr>
        <w:t xml:space="preserve">     </w:t>
      </w:r>
      <w:r w:rsidR="00E56833" w:rsidRPr="00843404">
        <w:rPr>
          <w:sz w:val="28"/>
          <w:lang w:val="uk-UA"/>
        </w:rPr>
        <w:t xml:space="preserve">          </w:t>
      </w:r>
      <w:r w:rsidR="00EE7D2B" w:rsidRPr="00843404">
        <w:rPr>
          <w:sz w:val="28"/>
          <w:lang w:val="uk-UA"/>
        </w:rPr>
        <w:t>м</w:t>
      </w:r>
      <w:r w:rsidR="000F181E" w:rsidRPr="00843404">
        <w:rPr>
          <w:sz w:val="28"/>
          <w:lang w:val="uk-UA"/>
        </w:rPr>
        <w:t xml:space="preserve">. </w:t>
      </w:r>
      <w:r w:rsidR="00EE7D2B" w:rsidRPr="00843404">
        <w:rPr>
          <w:sz w:val="28"/>
          <w:lang w:val="uk-UA"/>
        </w:rPr>
        <w:t>Лисичанськ</w:t>
      </w:r>
      <w:r w:rsidR="00EE7D2B" w:rsidRPr="00843404">
        <w:rPr>
          <w:sz w:val="28"/>
          <w:lang w:val="uk-UA"/>
        </w:rPr>
        <w:tab/>
      </w:r>
      <w:r w:rsidR="00BF3489" w:rsidRPr="00843404">
        <w:rPr>
          <w:sz w:val="28"/>
          <w:lang w:val="uk-UA"/>
        </w:rPr>
        <w:tab/>
      </w:r>
      <w:r w:rsidR="00BF3489" w:rsidRPr="00843404">
        <w:rPr>
          <w:sz w:val="28"/>
          <w:lang w:val="uk-UA"/>
        </w:rPr>
        <w:tab/>
      </w:r>
      <w:r w:rsidR="00BF3489" w:rsidRPr="00843404">
        <w:rPr>
          <w:sz w:val="28"/>
          <w:lang w:val="uk-UA"/>
        </w:rPr>
        <w:tab/>
      </w:r>
      <w:r w:rsidR="00297609" w:rsidRPr="00843404">
        <w:rPr>
          <w:sz w:val="28"/>
          <w:lang w:val="uk-UA"/>
        </w:rPr>
        <w:t xml:space="preserve">       </w:t>
      </w:r>
      <w:r>
        <w:rPr>
          <w:sz w:val="28"/>
          <w:lang w:val="uk-UA"/>
        </w:rPr>
        <w:t xml:space="preserve">  № </w:t>
      </w:r>
      <w:r w:rsidRPr="00933950">
        <w:rPr>
          <w:sz w:val="28"/>
        </w:rPr>
        <w:t>305</w:t>
      </w:r>
    </w:p>
    <w:p w:rsidR="00D5708F" w:rsidRPr="00843404" w:rsidRDefault="00D5708F" w:rsidP="00BF3489">
      <w:pPr>
        <w:jc w:val="center"/>
        <w:rPr>
          <w:sz w:val="28"/>
          <w:szCs w:val="28"/>
          <w:lang w:val="uk-UA"/>
        </w:rPr>
      </w:pPr>
    </w:p>
    <w:p w:rsidR="00BF2B43" w:rsidRPr="00843404" w:rsidRDefault="00BF2B43" w:rsidP="00BF2B43">
      <w:pPr>
        <w:rPr>
          <w:b/>
          <w:sz w:val="28"/>
          <w:szCs w:val="28"/>
          <w:lang w:val="uk-UA"/>
        </w:rPr>
      </w:pPr>
      <w:r w:rsidRPr="00843404">
        <w:rPr>
          <w:b/>
          <w:sz w:val="28"/>
          <w:szCs w:val="28"/>
          <w:lang w:val="uk-UA"/>
        </w:rPr>
        <w:t xml:space="preserve">Про </w:t>
      </w:r>
      <w:r w:rsidR="00D65B74" w:rsidRPr="00843404">
        <w:rPr>
          <w:b/>
          <w:sz w:val="28"/>
          <w:szCs w:val="28"/>
          <w:lang w:val="uk-UA"/>
        </w:rPr>
        <w:t>затвердження Положення про</w:t>
      </w:r>
      <w:r w:rsidRPr="00843404">
        <w:rPr>
          <w:b/>
          <w:sz w:val="28"/>
          <w:szCs w:val="28"/>
          <w:lang w:val="uk-UA"/>
        </w:rPr>
        <w:t xml:space="preserve"> міськ</w:t>
      </w:r>
      <w:r w:rsidR="00D65B74" w:rsidRPr="00843404">
        <w:rPr>
          <w:b/>
          <w:sz w:val="28"/>
          <w:szCs w:val="28"/>
          <w:lang w:val="uk-UA"/>
        </w:rPr>
        <w:t>у</w:t>
      </w:r>
    </w:p>
    <w:p w:rsidR="00D65B74" w:rsidRPr="00843404" w:rsidRDefault="00BF2B43" w:rsidP="00D65B74">
      <w:pPr>
        <w:rPr>
          <w:b/>
          <w:sz w:val="28"/>
          <w:szCs w:val="28"/>
          <w:lang w:val="uk-UA"/>
        </w:rPr>
      </w:pPr>
      <w:r w:rsidRPr="00843404">
        <w:rPr>
          <w:b/>
          <w:sz w:val="28"/>
          <w:szCs w:val="28"/>
          <w:lang w:val="uk-UA"/>
        </w:rPr>
        <w:t>комісі</w:t>
      </w:r>
      <w:r w:rsidR="00D65B74" w:rsidRPr="00843404">
        <w:rPr>
          <w:b/>
          <w:sz w:val="28"/>
          <w:szCs w:val="28"/>
          <w:lang w:val="uk-UA"/>
        </w:rPr>
        <w:t>ю</w:t>
      </w:r>
      <w:r w:rsidRPr="00843404">
        <w:rPr>
          <w:b/>
          <w:sz w:val="28"/>
          <w:szCs w:val="28"/>
          <w:lang w:val="uk-UA"/>
        </w:rPr>
        <w:t xml:space="preserve"> </w:t>
      </w:r>
      <w:r w:rsidR="00BF0347" w:rsidRPr="00843404">
        <w:rPr>
          <w:b/>
          <w:sz w:val="28"/>
          <w:szCs w:val="28"/>
          <w:lang w:val="uk-UA"/>
        </w:rPr>
        <w:t>з питань погашення заборгован</w:t>
      </w:r>
      <w:r w:rsidR="00D65B74" w:rsidRPr="00843404">
        <w:rPr>
          <w:b/>
          <w:sz w:val="28"/>
          <w:szCs w:val="28"/>
          <w:lang w:val="uk-UA"/>
        </w:rPr>
        <w:t xml:space="preserve">ості </w:t>
      </w:r>
    </w:p>
    <w:p w:rsidR="00D65B74" w:rsidRPr="00843404" w:rsidRDefault="00D65B74" w:rsidP="00D65B74">
      <w:pPr>
        <w:rPr>
          <w:b/>
          <w:sz w:val="28"/>
          <w:szCs w:val="28"/>
          <w:lang w:val="uk-UA"/>
        </w:rPr>
      </w:pPr>
      <w:r w:rsidRPr="00843404">
        <w:rPr>
          <w:b/>
          <w:sz w:val="28"/>
          <w:szCs w:val="28"/>
          <w:lang w:val="uk-UA"/>
        </w:rPr>
        <w:t xml:space="preserve">із заробітної плати (грошового забезпечення), </w:t>
      </w:r>
    </w:p>
    <w:p w:rsidR="00D65B74" w:rsidRPr="00843404" w:rsidRDefault="00D65B74" w:rsidP="00D65B74">
      <w:pPr>
        <w:rPr>
          <w:b/>
          <w:sz w:val="28"/>
          <w:szCs w:val="28"/>
          <w:lang w:val="uk-UA"/>
        </w:rPr>
      </w:pPr>
      <w:r w:rsidRPr="00843404">
        <w:rPr>
          <w:b/>
          <w:sz w:val="28"/>
          <w:szCs w:val="28"/>
          <w:lang w:val="uk-UA"/>
        </w:rPr>
        <w:t xml:space="preserve">пенсій, стипендій та інших соціальних виплат, </w:t>
      </w:r>
    </w:p>
    <w:p w:rsidR="00D65B74" w:rsidRPr="00843404" w:rsidRDefault="00D65B74" w:rsidP="00D65B74">
      <w:pPr>
        <w:rPr>
          <w:b/>
          <w:sz w:val="28"/>
          <w:szCs w:val="28"/>
          <w:lang w:val="uk-UA"/>
        </w:rPr>
      </w:pPr>
      <w:r w:rsidRPr="00843404">
        <w:rPr>
          <w:b/>
          <w:sz w:val="28"/>
          <w:szCs w:val="28"/>
          <w:lang w:val="uk-UA"/>
        </w:rPr>
        <w:t xml:space="preserve">а також з питань реалізації заходів, спрямованих </w:t>
      </w:r>
    </w:p>
    <w:p w:rsidR="00BF2B43" w:rsidRPr="00843404" w:rsidRDefault="00D65B74" w:rsidP="00D65B74">
      <w:pPr>
        <w:rPr>
          <w:b/>
          <w:sz w:val="28"/>
          <w:szCs w:val="28"/>
          <w:lang w:val="uk-UA"/>
        </w:rPr>
      </w:pPr>
      <w:r w:rsidRPr="00843404">
        <w:rPr>
          <w:b/>
          <w:sz w:val="28"/>
          <w:szCs w:val="28"/>
          <w:lang w:val="uk-UA"/>
        </w:rPr>
        <w:t>на легалізацію найманої праці</w:t>
      </w:r>
      <w:r w:rsidR="00BF2B43" w:rsidRPr="00843404">
        <w:rPr>
          <w:b/>
          <w:sz w:val="28"/>
          <w:szCs w:val="28"/>
          <w:lang w:val="uk-UA"/>
        </w:rPr>
        <w:t xml:space="preserve">, та </w:t>
      </w:r>
      <w:r w:rsidRPr="00843404">
        <w:rPr>
          <w:b/>
          <w:sz w:val="28"/>
          <w:szCs w:val="28"/>
          <w:lang w:val="uk-UA"/>
        </w:rPr>
        <w:t xml:space="preserve">її склад </w:t>
      </w:r>
    </w:p>
    <w:p w:rsidR="00BF2B43" w:rsidRPr="00843404" w:rsidRDefault="00BF2B43" w:rsidP="00BF2B43">
      <w:pPr>
        <w:pStyle w:val="a7"/>
        <w:ind w:firstLine="993"/>
        <w:jc w:val="both"/>
        <w:rPr>
          <w:b w:val="0"/>
          <w:szCs w:val="28"/>
          <w:lang w:val="uk-UA"/>
        </w:rPr>
      </w:pPr>
    </w:p>
    <w:p w:rsidR="00BF2B43" w:rsidRPr="00843404" w:rsidRDefault="00BF2B43" w:rsidP="00D65B74">
      <w:pPr>
        <w:pStyle w:val="a7"/>
        <w:ind w:firstLine="993"/>
        <w:jc w:val="both"/>
        <w:rPr>
          <w:b w:val="0"/>
          <w:bCs/>
          <w:sz w:val="26"/>
          <w:szCs w:val="26"/>
          <w:lang w:val="uk-UA"/>
        </w:rPr>
      </w:pPr>
      <w:r w:rsidRPr="00843404">
        <w:rPr>
          <w:b w:val="0"/>
          <w:szCs w:val="28"/>
          <w:lang w:val="uk-UA"/>
        </w:rPr>
        <w:t>З метою посилення контролю за погашенням заборгованості із заробітної плати (грошового забезпечення), пенсій, стипендій та інших соціальних виплат, відповідно до постанови Кабінету Міністрів України від 12.08.2009 № 863 «Про посилення контролю за погашенням заборгованості із заробітної плати (грошового забезпечення</w:t>
      </w:r>
      <w:r w:rsidRPr="00EB38DE">
        <w:rPr>
          <w:b w:val="0"/>
          <w:szCs w:val="28"/>
          <w:lang w:val="uk-UA"/>
        </w:rPr>
        <w:t xml:space="preserve">), пенсій, стипендій та інших соціальних виплат», </w:t>
      </w:r>
      <w:r w:rsidR="00EB38DE" w:rsidRPr="00EB38DE">
        <w:rPr>
          <w:b w:val="0"/>
          <w:szCs w:val="28"/>
          <w:lang w:val="uk-UA"/>
        </w:rPr>
        <w:t xml:space="preserve">а також на виконання Плану заходів </w:t>
      </w:r>
      <w:r w:rsidR="00EB38DE" w:rsidRPr="00EB38DE">
        <w:rPr>
          <w:b w:val="0"/>
          <w:bCs/>
          <w:color w:val="333333"/>
          <w:szCs w:val="28"/>
          <w:shd w:val="clear" w:color="auto" w:fill="FFFFFF"/>
          <w:lang w:val="uk-UA"/>
        </w:rPr>
        <w:t>щодо детінізації доходів та відносин у сфері зайнятості населення</w:t>
      </w:r>
      <w:r w:rsidR="00EB38DE">
        <w:rPr>
          <w:b w:val="0"/>
          <w:bCs/>
          <w:color w:val="333333"/>
          <w:szCs w:val="28"/>
          <w:shd w:val="clear" w:color="auto" w:fill="FFFFFF"/>
          <w:lang w:val="uk-UA"/>
        </w:rPr>
        <w:t>, затвердженого розпорядженням Кабінету Міністрів України від 0</w:t>
      </w:r>
      <w:r w:rsidR="00EB38DE" w:rsidRPr="00EB38DE">
        <w:rPr>
          <w:b w:val="0"/>
          <w:bCs/>
          <w:color w:val="333333"/>
          <w:shd w:val="clear" w:color="auto" w:fill="FFFFFF"/>
          <w:lang w:val="uk-UA"/>
        </w:rPr>
        <w:t>2</w:t>
      </w:r>
      <w:r w:rsidR="00EB38DE">
        <w:rPr>
          <w:b w:val="0"/>
          <w:bCs/>
          <w:color w:val="333333"/>
          <w:shd w:val="clear" w:color="auto" w:fill="FFFFFF"/>
          <w:lang w:val="uk-UA"/>
        </w:rPr>
        <w:t>.03.</w:t>
      </w:r>
      <w:r w:rsidR="00EB38DE" w:rsidRPr="00EB38DE">
        <w:rPr>
          <w:b w:val="0"/>
          <w:bCs/>
          <w:color w:val="333333"/>
          <w:shd w:val="clear" w:color="auto" w:fill="FFFFFF"/>
          <w:lang w:val="uk-UA"/>
        </w:rPr>
        <w:t>2010 № 359-р</w:t>
      </w:r>
      <w:r w:rsidR="00EB38DE">
        <w:rPr>
          <w:b w:val="0"/>
          <w:bCs/>
          <w:color w:val="333333"/>
          <w:shd w:val="clear" w:color="auto" w:fill="FFFFFF"/>
          <w:lang w:val="uk-UA"/>
        </w:rPr>
        <w:t>,</w:t>
      </w:r>
      <w:r w:rsidR="00EB38DE">
        <w:rPr>
          <w:b w:val="0"/>
          <w:bCs/>
          <w:color w:val="333333"/>
          <w:szCs w:val="28"/>
          <w:shd w:val="clear" w:color="auto" w:fill="FFFFFF"/>
          <w:lang w:val="uk-UA"/>
        </w:rPr>
        <w:t xml:space="preserve"> з метою</w:t>
      </w:r>
      <w:r w:rsidR="00EB38DE" w:rsidRPr="00EB38DE">
        <w:rPr>
          <w:b w:val="0"/>
          <w:szCs w:val="28"/>
          <w:lang w:val="uk-UA"/>
        </w:rPr>
        <w:t xml:space="preserve"> забезпечення реалізації рішень, спрямованих на підвищення рівня</w:t>
      </w:r>
      <w:r w:rsidR="00EB38DE" w:rsidRPr="00843404">
        <w:rPr>
          <w:b w:val="0"/>
          <w:szCs w:val="28"/>
          <w:lang w:val="uk-UA"/>
        </w:rPr>
        <w:t xml:space="preserve"> оплати праці та дотримання норм законодавства в частині мінімальної заробітної плати, легалізацію найманої праці,</w:t>
      </w:r>
      <w:r w:rsidR="00EB38DE" w:rsidRPr="00843404">
        <w:rPr>
          <w:szCs w:val="28"/>
          <w:lang w:val="uk-UA"/>
        </w:rPr>
        <w:t xml:space="preserve"> </w:t>
      </w:r>
      <w:r w:rsidRPr="00843404">
        <w:rPr>
          <w:b w:val="0"/>
          <w:szCs w:val="28"/>
          <w:lang w:val="uk-UA"/>
        </w:rPr>
        <w:t>керуючись Закон</w:t>
      </w:r>
      <w:r w:rsidR="00D65B74" w:rsidRPr="00843404">
        <w:rPr>
          <w:b w:val="0"/>
          <w:szCs w:val="28"/>
          <w:lang w:val="uk-UA"/>
        </w:rPr>
        <w:t>ом</w:t>
      </w:r>
      <w:r w:rsidRPr="00843404">
        <w:rPr>
          <w:b w:val="0"/>
          <w:szCs w:val="28"/>
          <w:lang w:val="uk-UA"/>
        </w:rPr>
        <w:t xml:space="preserve"> України «</w:t>
      </w:r>
      <w:r w:rsidR="00D65B74" w:rsidRPr="00843404">
        <w:rPr>
          <w:b w:val="0"/>
          <w:szCs w:val="28"/>
          <w:lang w:val="uk-UA"/>
        </w:rPr>
        <w:t>Про військово-цивільні адміністрації</w:t>
      </w:r>
      <w:r w:rsidRPr="00843404">
        <w:rPr>
          <w:b w:val="0"/>
          <w:szCs w:val="28"/>
          <w:lang w:val="uk-UA"/>
        </w:rPr>
        <w:t xml:space="preserve">» </w:t>
      </w:r>
    </w:p>
    <w:p w:rsidR="00BF2B43" w:rsidRDefault="00BF2B43" w:rsidP="00BF2B43">
      <w:pPr>
        <w:jc w:val="both"/>
        <w:rPr>
          <w:b/>
          <w:sz w:val="26"/>
          <w:szCs w:val="26"/>
          <w:lang w:val="uk-UA"/>
        </w:rPr>
      </w:pPr>
    </w:p>
    <w:p w:rsidR="00301699" w:rsidRDefault="00301699" w:rsidP="00BF2B43">
      <w:pPr>
        <w:jc w:val="both"/>
        <w:rPr>
          <w:b/>
          <w:sz w:val="26"/>
          <w:szCs w:val="26"/>
          <w:lang w:val="uk-UA"/>
        </w:rPr>
      </w:pPr>
      <w:r>
        <w:rPr>
          <w:b/>
          <w:sz w:val="26"/>
          <w:szCs w:val="26"/>
          <w:lang w:val="uk-UA"/>
        </w:rPr>
        <w:t>зобов’язую:</w:t>
      </w:r>
    </w:p>
    <w:p w:rsidR="00301699" w:rsidRPr="00843404" w:rsidRDefault="00301699" w:rsidP="00BF2B43">
      <w:pPr>
        <w:jc w:val="both"/>
        <w:rPr>
          <w:b/>
          <w:sz w:val="26"/>
          <w:szCs w:val="26"/>
          <w:lang w:val="uk-UA"/>
        </w:rPr>
      </w:pPr>
    </w:p>
    <w:p w:rsidR="00BF2B43" w:rsidRPr="00843404" w:rsidRDefault="00D65B74" w:rsidP="00316229">
      <w:pPr>
        <w:pStyle w:val="af1"/>
        <w:numPr>
          <w:ilvl w:val="0"/>
          <w:numId w:val="2"/>
        </w:numPr>
        <w:ind w:left="284" w:hanging="284"/>
        <w:jc w:val="both"/>
        <w:rPr>
          <w:sz w:val="28"/>
          <w:szCs w:val="28"/>
          <w:lang w:val="uk-UA"/>
        </w:rPr>
      </w:pPr>
      <w:r w:rsidRPr="00843404">
        <w:rPr>
          <w:sz w:val="28"/>
          <w:szCs w:val="28"/>
          <w:lang w:val="uk-UA"/>
        </w:rPr>
        <w:t>Затвердити</w:t>
      </w:r>
      <w:r w:rsidR="00BF2B43" w:rsidRPr="00843404">
        <w:rPr>
          <w:sz w:val="28"/>
          <w:szCs w:val="28"/>
          <w:lang w:val="uk-UA"/>
        </w:rPr>
        <w:t xml:space="preserve"> Положення про комісію з питань погашення заборгованості із заробітної плати (грошового забезпечення), пенсій, стипендій та інших соціальних виплат, а також з питань реалізації заходів, спрямованих на легалізацію найманої праці (додаток </w:t>
      </w:r>
      <w:r w:rsidRPr="00843404">
        <w:rPr>
          <w:sz w:val="28"/>
          <w:szCs w:val="28"/>
          <w:lang w:val="uk-UA"/>
        </w:rPr>
        <w:t>1</w:t>
      </w:r>
      <w:r w:rsidR="00BF2B43" w:rsidRPr="00843404">
        <w:rPr>
          <w:sz w:val="28"/>
          <w:szCs w:val="28"/>
          <w:lang w:val="uk-UA"/>
        </w:rPr>
        <w:t>).</w:t>
      </w:r>
    </w:p>
    <w:p w:rsidR="00316229" w:rsidRPr="00843404" w:rsidRDefault="00316229" w:rsidP="00316229">
      <w:pPr>
        <w:pStyle w:val="af1"/>
        <w:numPr>
          <w:ilvl w:val="0"/>
          <w:numId w:val="2"/>
        </w:numPr>
        <w:ind w:left="284" w:hanging="284"/>
        <w:jc w:val="both"/>
        <w:rPr>
          <w:sz w:val="28"/>
          <w:szCs w:val="28"/>
          <w:lang w:val="uk-UA"/>
        </w:rPr>
      </w:pPr>
      <w:r w:rsidRPr="00843404">
        <w:rPr>
          <w:sz w:val="28"/>
          <w:szCs w:val="28"/>
          <w:lang w:val="uk-UA"/>
        </w:rPr>
        <w:t xml:space="preserve">Затвердити склад комісії з питань погашення заборгованості із заробітної плати (грошового забезпечення), пенсій, стипендій та інших соціальних виплат, а також з питань реалізації заходів, спрямованих на легалізацію найманої праці (додаток </w:t>
      </w:r>
      <w:r w:rsidR="00AE2FA5" w:rsidRPr="00843404">
        <w:rPr>
          <w:sz w:val="28"/>
          <w:szCs w:val="28"/>
          <w:lang w:val="uk-UA"/>
        </w:rPr>
        <w:t>2</w:t>
      </w:r>
      <w:r w:rsidRPr="00843404">
        <w:rPr>
          <w:sz w:val="28"/>
          <w:szCs w:val="28"/>
          <w:lang w:val="uk-UA"/>
        </w:rPr>
        <w:t>).</w:t>
      </w:r>
    </w:p>
    <w:p w:rsidR="00316229" w:rsidRPr="00843404" w:rsidRDefault="00316229" w:rsidP="00316229">
      <w:pPr>
        <w:pStyle w:val="af1"/>
        <w:numPr>
          <w:ilvl w:val="0"/>
          <w:numId w:val="2"/>
        </w:numPr>
        <w:ind w:left="284" w:hanging="284"/>
        <w:jc w:val="both"/>
        <w:rPr>
          <w:sz w:val="28"/>
          <w:szCs w:val="28"/>
          <w:lang w:val="uk-UA"/>
        </w:rPr>
      </w:pPr>
      <w:r w:rsidRPr="00843404">
        <w:rPr>
          <w:sz w:val="28"/>
          <w:szCs w:val="28"/>
          <w:lang w:val="uk-UA"/>
        </w:rPr>
        <w:t>Дане розпорядження підлягає оприлюдненню.</w:t>
      </w:r>
    </w:p>
    <w:p w:rsidR="00EB38DE" w:rsidRPr="00EB38DE" w:rsidRDefault="00316229" w:rsidP="00316229">
      <w:pPr>
        <w:pStyle w:val="af1"/>
        <w:numPr>
          <w:ilvl w:val="0"/>
          <w:numId w:val="2"/>
        </w:numPr>
        <w:ind w:left="284" w:hanging="284"/>
        <w:jc w:val="both"/>
        <w:rPr>
          <w:b/>
          <w:sz w:val="28"/>
          <w:szCs w:val="28"/>
          <w:lang w:val="uk-UA" w:eastAsia="uk-UA"/>
        </w:rPr>
      </w:pPr>
      <w:r w:rsidRPr="00EB38DE">
        <w:rPr>
          <w:sz w:val="28"/>
          <w:szCs w:val="28"/>
          <w:lang w:val="uk-UA"/>
        </w:rPr>
        <w:t xml:space="preserve">Контроль за виконанням </w:t>
      </w:r>
      <w:r w:rsidR="00301699" w:rsidRPr="00EB38DE">
        <w:rPr>
          <w:sz w:val="28"/>
          <w:szCs w:val="28"/>
          <w:lang w:val="uk-UA"/>
        </w:rPr>
        <w:t>цього розпорядження</w:t>
      </w:r>
      <w:r w:rsidRPr="00EB38DE">
        <w:rPr>
          <w:sz w:val="28"/>
          <w:szCs w:val="28"/>
          <w:lang w:val="uk-UA"/>
        </w:rPr>
        <w:t xml:space="preserve"> покласти на </w:t>
      </w:r>
      <w:r w:rsidR="00301699" w:rsidRPr="00EB38DE">
        <w:rPr>
          <w:sz w:val="28"/>
          <w:szCs w:val="28"/>
          <w:lang w:val="uk-UA"/>
        </w:rPr>
        <w:t xml:space="preserve">заступника </w:t>
      </w:r>
      <w:r w:rsidR="00843404" w:rsidRPr="00EB38DE">
        <w:rPr>
          <w:sz w:val="28"/>
          <w:szCs w:val="28"/>
          <w:lang w:val="uk-UA"/>
        </w:rPr>
        <w:t>керівника військово-цивільної адміністраці</w:t>
      </w:r>
      <w:r w:rsidR="00301699" w:rsidRPr="00EB38DE">
        <w:rPr>
          <w:sz w:val="28"/>
          <w:szCs w:val="28"/>
          <w:lang w:val="uk-UA"/>
        </w:rPr>
        <w:t>ї Максима ГОЛОВНЬОВА</w:t>
      </w:r>
      <w:r w:rsidR="00EB38DE" w:rsidRPr="00EB38DE">
        <w:rPr>
          <w:sz w:val="28"/>
          <w:szCs w:val="28"/>
          <w:lang w:val="uk-UA"/>
        </w:rPr>
        <w:t>.</w:t>
      </w:r>
    </w:p>
    <w:p w:rsidR="00EB38DE" w:rsidRDefault="00EB38DE" w:rsidP="00EB38DE">
      <w:pPr>
        <w:jc w:val="both"/>
        <w:rPr>
          <w:b/>
          <w:sz w:val="28"/>
          <w:szCs w:val="28"/>
          <w:lang w:val="uk-UA" w:eastAsia="uk-UA"/>
        </w:rPr>
      </w:pPr>
    </w:p>
    <w:p w:rsidR="00316229" w:rsidRPr="00EB38DE" w:rsidRDefault="00316229" w:rsidP="00EB38DE">
      <w:pPr>
        <w:jc w:val="both"/>
        <w:rPr>
          <w:b/>
          <w:sz w:val="28"/>
          <w:szCs w:val="28"/>
          <w:lang w:val="uk-UA" w:eastAsia="uk-UA"/>
        </w:rPr>
      </w:pPr>
      <w:r w:rsidRPr="00EB38DE">
        <w:rPr>
          <w:b/>
          <w:sz w:val="28"/>
          <w:szCs w:val="28"/>
          <w:lang w:val="uk-UA" w:eastAsia="uk-UA"/>
        </w:rPr>
        <w:t xml:space="preserve">Керівник військово-цивільної </w:t>
      </w:r>
    </w:p>
    <w:p w:rsidR="00BF2B43" w:rsidRPr="00843404" w:rsidRDefault="00316229" w:rsidP="004E0688">
      <w:pPr>
        <w:jc w:val="both"/>
        <w:rPr>
          <w:b/>
          <w:sz w:val="2"/>
          <w:szCs w:val="2"/>
          <w:lang w:val="uk-UA"/>
        </w:rPr>
      </w:pPr>
      <w:r w:rsidRPr="00843404">
        <w:rPr>
          <w:b/>
          <w:sz w:val="28"/>
          <w:szCs w:val="28"/>
          <w:lang w:val="uk-UA" w:eastAsia="uk-UA"/>
        </w:rPr>
        <w:t xml:space="preserve">адміністрації                                                   </w:t>
      </w:r>
      <w:r w:rsidR="00C5649F" w:rsidRPr="00843404">
        <w:rPr>
          <w:b/>
          <w:sz w:val="28"/>
          <w:szCs w:val="28"/>
          <w:lang w:val="uk-UA" w:eastAsia="uk-UA"/>
        </w:rPr>
        <w:t xml:space="preserve">          </w:t>
      </w:r>
      <w:r w:rsidRPr="00843404">
        <w:rPr>
          <w:b/>
          <w:sz w:val="28"/>
          <w:szCs w:val="28"/>
          <w:lang w:val="uk-UA" w:eastAsia="uk-UA"/>
        </w:rPr>
        <w:t xml:space="preserve">                   </w:t>
      </w:r>
      <w:r w:rsidRPr="00843404">
        <w:rPr>
          <w:b/>
          <w:sz w:val="28"/>
          <w:szCs w:val="28"/>
          <w:lang w:val="uk-UA"/>
        </w:rPr>
        <w:t>Олександр ЗАЇКА</w:t>
      </w:r>
      <w:r w:rsidR="00BF2B43" w:rsidRPr="00843404">
        <w:rPr>
          <w:sz w:val="28"/>
          <w:szCs w:val="28"/>
          <w:lang w:val="uk-UA"/>
        </w:rPr>
        <w:br w:type="page"/>
      </w:r>
    </w:p>
    <w:p w:rsidR="00BF2B43" w:rsidRPr="00843404" w:rsidRDefault="00BF2B43" w:rsidP="00BF2B43">
      <w:pPr>
        <w:ind w:firstLine="993"/>
        <w:jc w:val="right"/>
        <w:rPr>
          <w:b/>
          <w:sz w:val="2"/>
          <w:szCs w:val="2"/>
          <w:lang w:val="uk-UA"/>
        </w:rPr>
      </w:pPr>
    </w:p>
    <w:p w:rsidR="00BF2B43" w:rsidRPr="00843404" w:rsidRDefault="00BF2B43" w:rsidP="00BF2B43">
      <w:pPr>
        <w:ind w:firstLine="993"/>
        <w:jc w:val="right"/>
        <w:rPr>
          <w:b/>
          <w:sz w:val="2"/>
          <w:szCs w:val="2"/>
          <w:lang w:val="uk-UA"/>
        </w:rPr>
      </w:pPr>
    </w:p>
    <w:p w:rsidR="00BF2B43" w:rsidRPr="00843404" w:rsidRDefault="00BF2B43" w:rsidP="007A0687">
      <w:pPr>
        <w:ind w:left="5103"/>
        <w:rPr>
          <w:sz w:val="28"/>
          <w:szCs w:val="28"/>
          <w:lang w:val="uk-UA"/>
        </w:rPr>
      </w:pPr>
      <w:r w:rsidRPr="00843404">
        <w:rPr>
          <w:sz w:val="28"/>
          <w:szCs w:val="28"/>
          <w:lang w:val="uk-UA"/>
        </w:rPr>
        <w:t xml:space="preserve">Додаток </w:t>
      </w:r>
      <w:r w:rsidR="00316229" w:rsidRPr="00843404">
        <w:rPr>
          <w:sz w:val="28"/>
          <w:szCs w:val="28"/>
          <w:lang w:val="uk-UA"/>
        </w:rPr>
        <w:t>1</w:t>
      </w:r>
    </w:p>
    <w:p w:rsidR="00316229" w:rsidRPr="00843404" w:rsidRDefault="00BF2B43" w:rsidP="007A0687">
      <w:pPr>
        <w:ind w:left="5103"/>
        <w:rPr>
          <w:sz w:val="28"/>
          <w:szCs w:val="28"/>
          <w:lang w:val="uk-UA"/>
        </w:rPr>
      </w:pPr>
      <w:r w:rsidRPr="00843404">
        <w:rPr>
          <w:sz w:val="28"/>
          <w:szCs w:val="28"/>
          <w:lang w:val="uk-UA"/>
        </w:rPr>
        <w:t xml:space="preserve">до </w:t>
      </w:r>
      <w:r w:rsidR="00316229" w:rsidRPr="00843404">
        <w:rPr>
          <w:sz w:val="28"/>
          <w:szCs w:val="28"/>
          <w:lang w:val="uk-UA"/>
        </w:rPr>
        <w:t xml:space="preserve">розпорядження керівника </w:t>
      </w:r>
    </w:p>
    <w:p w:rsidR="00BF2B43" w:rsidRPr="007A0687" w:rsidRDefault="00316229" w:rsidP="007A0687">
      <w:pPr>
        <w:ind w:left="5103"/>
        <w:rPr>
          <w:sz w:val="28"/>
          <w:szCs w:val="28"/>
          <w:lang w:val="uk-UA"/>
        </w:rPr>
      </w:pPr>
      <w:r w:rsidRPr="00843404">
        <w:rPr>
          <w:sz w:val="28"/>
          <w:szCs w:val="28"/>
          <w:lang w:val="uk-UA"/>
        </w:rPr>
        <w:t>військово-цивільної адміністрації</w:t>
      </w:r>
    </w:p>
    <w:p w:rsidR="007A0687" w:rsidRPr="007A0687" w:rsidRDefault="007A0687" w:rsidP="007A0687">
      <w:pPr>
        <w:ind w:left="5103"/>
        <w:rPr>
          <w:sz w:val="28"/>
          <w:szCs w:val="28"/>
          <w:lang w:val="uk-UA"/>
        </w:rPr>
      </w:pPr>
      <w:r>
        <w:rPr>
          <w:sz w:val="28"/>
          <w:szCs w:val="28"/>
          <w:lang w:val="uk-UA"/>
        </w:rPr>
        <w:t>міста Лисичанськ Луганської області</w:t>
      </w:r>
    </w:p>
    <w:p w:rsidR="00316229" w:rsidRPr="005B67DA" w:rsidRDefault="005B67DA" w:rsidP="007A0687">
      <w:pPr>
        <w:ind w:left="5103"/>
        <w:rPr>
          <w:sz w:val="28"/>
          <w:szCs w:val="28"/>
          <w:lang w:val="en-US"/>
        </w:rPr>
      </w:pPr>
      <w:r>
        <w:rPr>
          <w:sz w:val="28"/>
          <w:szCs w:val="28"/>
          <w:lang w:val="en-US"/>
        </w:rPr>
        <w:t>09.09.</w:t>
      </w:r>
      <w:r>
        <w:rPr>
          <w:sz w:val="28"/>
          <w:szCs w:val="28"/>
          <w:lang w:val="uk-UA"/>
        </w:rPr>
        <w:t>2020 №</w:t>
      </w:r>
      <w:r>
        <w:rPr>
          <w:sz w:val="28"/>
          <w:szCs w:val="28"/>
          <w:lang w:val="en-US"/>
        </w:rPr>
        <w:t xml:space="preserve"> 305</w:t>
      </w:r>
    </w:p>
    <w:p w:rsidR="00BF2B43" w:rsidRPr="00843404" w:rsidRDefault="00BF2B43" w:rsidP="00BF2B43">
      <w:pPr>
        <w:ind w:firstLine="993"/>
        <w:jc w:val="right"/>
        <w:rPr>
          <w:sz w:val="28"/>
          <w:szCs w:val="28"/>
          <w:lang w:val="uk-UA"/>
        </w:rPr>
      </w:pPr>
    </w:p>
    <w:p w:rsidR="00BF2B43" w:rsidRPr="00843404" w:rsidRDefault="00BF2B43" w:rsidP="00BF2B43">
      <w:pPr>
        <w:ind w:firstLine="993"/>
        <w:jc w:val="right"/>
        <w:rPr>
          <w:sz w:val="28"/>
          <w:szCs w:val="28"/>
          <w:lang w:val="uk-UA"/>
        </w:rPr>
      </w:pPr>
    </w:p>
    <w:p w:rsidR="00BF2B43" w:rsidRPr="00843404" w:rsidRDefault="00BF2B43" w:rsidP="00BF2B43">
      <w:pPr>
        <w:jc w:val="center"/>
        <w:rPr>
          <w:b/>
          <w:sz w:val="28"/>
          <w:szCs w:val="28"/>
          <w:lang w:val="uk-UA"/>
        </w:rPr>
      </w:pPr>
      <w:r w:rsidRPr="00843404">
        <w:rPr>
          <w:b/>
          <w:sz w:val="28"/>
          <w:szCs w:val="28"/>
          <w:lang w:val="uk-UA"/>
        </w:rPr>
        <w:t>ПОЛОЖЕННЯ</w:t>
      </w:r>
    </w:p>
    <w:p w:rsidR="00BF2B43" w:rsidRPr="00843404" w:rsidRDefault="00BF2B43" w:rsidP="00BF2B43">
      <w:pPr>
        <w:jc w:val="center"/>
        <w:rPr>
          <w:b/>
          <w:sz w:val="28"/>
          <w:szCs w:val="28"/>
          <w:lang w:val="uk-UA"/>
        </w:rPr>
      </w:pPr>
      <w:r w:rsidRPr="00843404">
        <w:rPr>
          <w:b/>
          <w:sz w:val="28"/>
          <w:szCs w:val="28"/>
          <w:lang w:val="uk-UA"/>
        </w:rPr>
        <w:t>про комісію з питань погашення заборгованості із заробітної плати</w:t>
      </w:r>
    </w:p>
    <w:p w:rsidR="00BF2B43" w:rsidRPr="00843404" w:rsidRDefault="00BF2B43" w:rsidP="00BF2B43">
      <w:pPr>
        <w:jc w:val="center"/>
        <w:rPr>
          <w:b/>
          <w:sz w:val="28"/>
          <w:szCs w:val="28"/>
          <w:lang w:val="uk-UA"/>
        </w:rPr>
      </w:pPr>
      <w:r w:rsidRPr="00843404">
        <w:rPr>
          <w:b/>
          <w:sz w:val="28"/>
          <w:szCs w:val="28"/>
          <w:lang w:val="uk-UA"/>
        </w:rPr>
        <w:t xml:space="preserve">(грошового забезпечення), пенсій,  стипендій та інших соціальних </w:t>
      </w:r>
    </w:p>
    <w:p w:rsidR="00BF2B43" w:rsidRPr="00843404" w:rsidRDefault="00BF2B43" w:rsidP="00BF2B43">
      <w:pPr>
        <w:jc w:val="center"/>
        <w:rPr>
          <w:b/>
          <w:sz w:val="28"/>
          <w:szCs w:val="28"/>
          <w:lang w:val="uk-UA"/>
        </w:rPr>
      </w:pPr>
      <w:r w:rsidRPr="00843404">
        <w:rPr>
          <w:b/>
          <w:sz w:val="28"/>
          <w:szCs w:val="28"/>
          <w:lang w:val="uk-UA"/>
        </w:rPr>
        <w:t xml:space="preserve">виплат, а також з питань реалізації заходів, спрямованих  </w:t>
      </w:r>
    </w:p>
    <w:p w:rsidR="00BF2B43" w:rsidRPr="00843404" w:rsidRDefault="00BF2B43" w:rsidP="00BF2B43">
      <w:pPr>
        <w:jc w:val="center"/>
        <w:rPr>
          <w:b/>
          <w:sz w:val="28"/>
          <w:szCs w:val="28"/>
          <w:lang w:val="uk-UA"/>
        </w:rPr>
      </w:pPr>
      <w:r w:rsidRPr="00843404">
        <w:rPr>
          <w:b/>
          <w:sz w:val="28"/>
          <w:szCs w:val="28"/>
          <w:lang w:val="uk-UA"/>
        </w:rPr>
        <w:t>на легалізацію найманої праці</w:t>
      </w:r>
    </w:p>
    <w:p w:rsidR="00BF2B43" w:rsidRPr="00843404" w:rsidRDefault="00BF2B43" w:rsidP="00BF2B43">
      <w:pPr>
        <w:jc w:val="center"/>
        <w:rPr>
          <w:b/>
          <w:sz w:val="28"/>
          <w:szCs w:val="28"/>
          <w:lang w:val="uk-UA"/>
        </w:rPr>
      </w:pPr>
    </w:p>
    <w:p w:rsidR="00BF2B43" w:rsidRPr="00843404" w:rsidRDefault="00BF2B43" w:rsidP="00BF2B43">
      <w:pPr>
        <w:ind w:firstLine="851"/>
        <w:jc w:val="both"/>
        <w:rPr>
          <w:sz w:val="28"/>
          <w:szCs w:val="28"/>
          <w:lang w:val="uk-UA"/>
        </w:rPr>
      </w:pPr>
      <w:r w:rsidRPr="00843404">
        <w:rPr>
          <w:sz w:val="28"/>
          <w:szCs w:val="28"/>
          <w:lang w:val="uk-UA"/>
        </w:rPr>
        <w:t>1. Комісія з питань погашення заборгованості із заробітної плати (грошового забезпечення), пенсій, стипендій та інших соціальних виплат, а також з питань реалізації заходів, спрямованих на легалізацію найманої праці (далі – Комісія) є консультативно-дорадчим органом, утвореним для здійснення своїх повноважень з питань, пов’язаних із своєчасною виплатою заробітної плати (грошового забезпечення), пенсій, стипендій та інших соціальних виплат, забезпеченням реалізації заходів, спрямованих на легалізацію найманої праці, на підвищення рівня оплати праці та дотримання норм законодавства в частині мінімальної заробітної плати.</w:t>
      </w:r>
    </w:p>
    <w:p w:rsidR="00BF2B43" w:rsidRPr="00843404" w:rsidRDefault="00BF2B43" w:rsidP="00BF2B43">
      <w:pPr>
        <w:ind w:firstLine="851"/>
        <w:jc w:val="both"/>
        <w:rPr>
          <w:sz w:val="28"/>
          <w:szCs w:val="28"/>
          <w:lang w:val="uk-UA"/>
        </w:rPr>
      </w:pPr>
    </w:p>
    <w:p w:rsidR="00BF2B43" w:rsidRPr="00843404" w:rsidRDefault="00BF2B43" w:rsidP="00BF2B43">
      <w:pPr>
        <w:ind w:firstLine="851"/>
        <w:jc w:val="both"/>
        <w:rPr>
          <w:sz w:val="28"/>
          <w:szCs w:val="28"/>
          <w:lang w:val="uk-UA"/>
        </w:rPr>
      </w:pPr>
      <w:r w:rsidRPr="00843404">
        <w:rPr>
          <w:sz w:val="28"/>
          <w:szCs w:val="28"/>
          <w:lang w:val="uk-UA"/>
        </w:rPr>
        <w:t>2. Комісія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w:t>
      </w:r>
      <w:r w:rsidR="00316229" w:rsidRPr="00843404">
        <w:rPr>
          <w:sz w:val="28"/>
          <w:szCs w:val="28"/>
          <w:lang w:val="uk-UA"/>
        </w:rPr>
        <w:t xml:space="preserve">, центральних органів виконавчої влади </w:t>
      </w:r>
      <w:r w:rsidRPr="00843404">
        <w:rPr>
          <w:sz w:val="28"/>
          <w:szCs w:val="28"/>
          <w:lang w:val="uk-UA"/>
        </w:rPr>
        <w:t>та цим Положенням.</w:t>
      </w:r>
    </w:p>
    <w:p w:rsidR="00BF2B43" w:rsidRPr="00843404" w:rsidRDefault="00BF2B43" w:rsidP="00BF2B43">
      <w:pPr>
        <w:ind w:firstLine="851"/>
        <w:jc w:val="both"/>
        <w:rPr>
          <w:sz w:val="28"/>
          <w:szCs w:val="28"/>
          <w:lang w:val="uk-UA"/>
        </w:rPr>
      </w:pPr>
    </w:p>
    <w:p w:rsidR="00BF2B43" w:rsidRPr="00843404" w:rsidRDefault="00BF2B43" w:rsidP="00BF2B43">
      <w:pPr>
        <w:ind w:firstLine="851"/>
        <w:jc w:val="both"/>
        <w:rPr>
          <w:sz w:val="28"/>
          <w:szCs w:val="28"/>
          <w:lang w:val="uk-UA"/>
        </w:rPr>
      </w:pPr>
      <w:r w:rsidRPr="00843404">
        <w:rPr>
          <w:sz w:val="28"/>
          <w:szCs w:val="28"/>
          <w:lang w:val="uk-UA"/>
        </w:rPr>
        <w:t>3. Основними завданнями Комісії є:</w:t>
      </w:r>
    </w:p>
    <w:p w:rsidR="00BF2B43" w:rsidRPr="00843404" w:rsidRDefault="00BF2B43" w:rsidP="00BF2B43">
      <w:pPr>
        <w:ind w:firstLine="851"/>
        <w:jc w:val="both"/>
        <w:rPr>
          <w:sz w:val="28"/>
          <w:szCs w:val="28"/>
          <w:lang w:val="uk-UA"/>
        </w:rPr>
      </w:pPr>
      <w:r w:rsidRPr="00843404">
        <w:rPr>
          <w:sz w:val="28"/>
          <w:szCs w:val="28"/>
          <w:lang w:val="uk-UA"/>
        </w:rPr>
        <w:t>3.1 сприяння діяльності органів виконавчої влади з питань, пов’язаних із своєчасною виплатою заробітної плати (грошового забезпечення), пенсій, стипендій та інших соціальних виплат підприємствами, установами та організаціями, забезпеченням легалізації найманої праці, підвищення рівня оплати праці та дотримання норм законодавства в частині мінімальної заробітної плати;</w:t>
      </w:r>
    </w:p>
    <w:p w:rsidR="00BF2B43" w:rsidRPr="00843404" w:rsidRDefault="00BF2B43" w:rsidP="00BF2B43">
      <w:pPr>
        <w:ind w:firstLine="851"/>
        <w:jc w:val="both"/>
        <w:rPr>
          <w:sz w:val="28"/>
          <w:szCs w:val="28"/>
          <w:lang w:val="uk-UA"/>
        </w:rPr>
      </w:pPr>
      <w:r w:rsidRPr="00843404">
        <w:rPr>
          <w:sz w:val="28"/>
          <w:szCs w:val="28"/>
          <w:lang w:val="uk-UA"/>
        </w:rPr>
        <w:t>3.2 підготовка пропозицій щодо визначення шляхів, механізмів та способів вирішення проблемних питань погашення заборгованості із заробітної плати (грошового забезпечення), пенсій, стипендій та інших соціальних виплат, стосовно легалізації найманої праці.</w:t>
      </w:r>
    </w:p>
    <w:p w:rsidR="00BF2B43" w:rsidRPr="00843404" w:rsidRDefault="00BF2B43" w:rsidP="00BF2B43">
      <w:pPr>
        <w:ind w:firstLine="851"/>
        <w:jc w:val="both"/>
        <w:rPr>
          <w:sz w:val="28"/>
          <w:szCs w:val="28"/>
          <w:lang w:val="uk-UA"/>
        </w:rPr>
      </w:pPr>
    </w:p>
    <w:p w:rsidR="00BF2B43" w:rsidRPr="00843404" w:rsidRDefault="00BF2B43" w:rsidP="00BF2B43">
      <w:pPr>
        <w:ind w:firstLine="851"/>
        <w:jc w:val="both"/>
        <w:rPr>
          <w:sz w:val="28"/>
          <w:szCs w:val="28"/>
          <w:lang w:val="uk-UA"/>
        </w:rPr>
      </w:pPr>
      <w:r w:rsidRPr="00843404">
        <w:rPr>
          <w:sz w:val="28"/>
          <w:szCs w:val="28"/>
          <w:lang w:val="uk-UA"/>
        </w:rPr>
        <w:t>4. Комісія відповідно до покладених на неї завдань:</w:t>
      </w:r>
    </w:p>
    <w:p w:rsidR="002F7A98" w:rsidRDefault="00BF2B43" w:rsidP="00E91692">
      <w:pPr>
        <w:ind w:firstLine="851"/>
        <w:jc w:val="both"/>
        <w:rPr>
          <w:sz w:val="28"/>
          <w:szCs w:val="28"/>
          <w:shd w:val="clear" w:color="auto" w:fill="FFFFFF"/>
          <w:lang w:val="uk-UA"/>
        </w:rPr>
      </w:pPr>
      <w:r w:rsidRPr="00843404">
        <w:rPr>
          <w:sz w:val="28"/>
          <w:szCs w:val="28"/>
          <w:lang w:val="uk-UA"/>
        </w:rPr>
        <w:t xml:space="preserve">4.1 проводить аналіз стану справ та причин виникнення проблем з погашенням </w:t>
      </w:r>
      <w:r w:rsidRPr="002F7A98">
        <w:rPr>
          <w:sz w:val="28"/>
          <w:szCs w:val="28"/>
          <w:lang w:val="uk-UA"/>
        </w:rPr>
        <w:t>заборгованості із заробітної плати (грошового забезпечення), пенсій, стипенд</w:t>
      </w:r>
      <w:r w:rsidR="00843404" w:rsidRPr="002F7A98">
        <w:rPr>
          <w:sz w:val="28"/>
          <w:szCs w:val="28"/>
          <w:lang w:val="uk-UA"/>
        </w:rPr>
        <w:t xml:space="preserve">ій, інших соціальних виплат, </w:t>
      </w:r>
      <w:r w:rsidR="002F7A98" w:rsidRPr="002F7A98">
        <w:rPr>
          <w:sz w:val="28"/>
          <w:szCs w:val="28"/>
          <w:shd w:val="clear" w:color="auto" w:fill="FFFFFF"/>
          <w:lang w:val="uk-UA"/>
        </w:rPr>
        <w:t xml:space="preserve">і вивчає результати діяльності підприємств,  установ та організацій, пов'язаної з розв'язанням зазначених проблем; </w:t>
      </w:r>
    </w:p>
    <w:p w:rsidR="00BF2B43" w:rsidRPr="00843404" w:rsidRDefault="00BF2B43" w:rsidP="00E91692">
      <w:pPr>
        <w:ind w:firstLine="851"/>
        <w:jc w:val="both"/>
        <w:rPr>
          <w:sz w:val="28"/>
          <w:szCs w:val="28"/>
          <w:lang w:val="uk-UA"/>
        </w:rPr>
      </w:pPr>
      <w:r w:rsidRPr="002F7A98">
        <w:rPr>
          <w:sz w:val="28"/>
          <w:szCs w:val="28"/>
          <w:lang w:val="uk-UA"/>
        </w:rPr>
        <w:lastRenderedPageBreak/>
        <w:t xml:space="preserve">4.2 розглядає </w:t>
      </w:r>
      <w:r w:rsidRPr="00843404">
        <w:rPr>
          <w:sz w:val="28"/>
          <w:szCs w:val="28"/>
          <w:lang w:val="uk-UA"/>
        </w:rPr>
        <w:t>інформацію по підприємствах, установах та організаціях, що мають заборгованість із заробітної плати, переліки суб’єктів господарювання за результатами звітності та аналізу, проведеного територіальними органами Державної податкової служби, Пенсійного фонду, звернення громадян, з питань легалізації найманої праці та заробітної плати, забезпечення підвищення рівня оплати праці та дотримання норм законодавства в частині мінімальної заробітної плати;</w:t>
      </w:r>
    </w:p>
    <w:p w:rsidR="00BF2B43" w:rsidRPr="00843404" w:rsidRDefault="00BF2B43" w:rsidP="00BF2B43">
      <w:pPr>
        <w:ind w:firstLine="851"/>
        <w:jc w:val="both"/>
        <w:rPr>
          <w:sz w:val="28"/>
          <w:szCs w:val="28"/>
          <w:lang w:val="uk-UA"/>
        </w:rPr>
      </w:pPr>
      <w:r w:rsidRPr="00843404">
        <w:rPr>
          <w:sz w:val="28"/>
          <w:szCs w:val="28"/>
          <w:lang w:val="uk-UA"/>
        </w:rPr>
        <w:t xml:space="preserve">4.3 подає місцевим органам виконавчої влади, </w:t>
      </w:r>
      <w:r w:rsidR="00301699">
        <w:rPr>
          <w:sz w:val="28"/>
          <w:szCs w:val="28"/>
          <w:lang w:val="uk-UA"/>
        </w:rPr>
        <w:t xml:space="preserve">структурним підрозділам </w:t>
      </w:r>
      <w:r w:rsidR="00E91692" w:rsidRPr="00843404">
        <w:rPr>
          <w:sz w:val="28"/>
          <w:szCs w:val="28"/>
          <w:lang w:val="uk-UA"/>
        </w:rPr>
        <w:t>військово-цивільн</w:t>
      </w:r>
      <w:r w:rsidR="002F7A98">
        <w:rPr>
          <w:sz w:val="28"/>
          <w:szCs w:val="28"/>
          <w:lang w:val="uk-UA"/>
        </w:rPr>
        <w:t>ої</w:t>
      </w:r>
      <w:r w:rsidR="00E91692" w:rsidRPr="00843404">
        <w:rPr>
          <w:sz w:val="28"/>
          <w:szCs w:val="28"/>
          <w:lang w:val="uk-UA"/>
        </w:rPr>
        <w:t xml:space="preserve"> адміністрації, </w:t>
      </w:r>
      <w:r w:rsidRPr="00843404">
        <w:rPr>
          <w:sz w:val="28"/>
          <w:szCs w:val="28"/>
          <w:lang w:val="uk-UA"/>
        </w:rPr>
        <w:t>підприємствам, установам та організаціям розроблені за результатами своєї діяльності рекомендації та пропозиції, спрямовані на погашення заборгованості із заробітної плати (грошового забезпечення), пенсій, стипендій та інших соціальних виплат, а також легалізацію найманої праці, забезпечення підвищення рівня оплати праці та дотримання норм законодавства в частині мінімальної заробітної плати;</w:t>
      </w:r>
    </w:p>
    <w:p w:rsidR="00BF2B43" w:rsidRPr="00843404" w:rsidRDefault="00BF2B43" w:rsidP="00BF2B43">
      <w:pPr>
        <w:ind w:firstLine="851"/>
        <w:jc w:val="both"/>
        <w:rPr>
          <w:sz w:val="28"/>
          <w:szCs w:val="28"/>
          <w:lang w:val="uk-UA"/>
        </w:rPr>
      </w:pPr>
      <w:r w:rsidRPr="00843404">
        <w:rPr>
          <w:sz w:val="28"/>
          <w:szCs w:val="28"/>
          <w:lang w:val="uk-UA"/>
        </w:rPr>
        <w:t>4.4 забезпечує періодичне висвітлення у засобах масової інформації стану справ з погашення заборгованості із заробітної плати, проведення роз’яснювальної роботи щодо легалізації найманої праці, дотримання норм чинного законодавства щодо виплати мінімальної заробітної плати;</w:t>
      </w:r>
    </w:p>
    <w:p w:rsidR="00BF2B43" w:rsidRPr="00843404" w:rsidRDefault="00BF2B43" w:rsidP="00BF2B43">
      <w:pPr>
        <w:ind w:firstLine="851"/>
        <w:jc w:val="both"/>
        <w:rPr>
          <w:sz w:val="28"/>
          <w:szCs w:val="28"/>
          <w:lang w:val="uk-UA"/>
        </w:rPr>
      </w:pPr>
      <w:r w:rsidRPr="00843404">
        <w:rPr>
          <w:sz w:val="28"/>
          <w:szCs w:val="28"/>
          <w:lang w:val="uk-UA"/>
        </w:rPr>
        <w:t>4.5 інформує обласну тимчасову комісію з питань погашення заборгованості із заробітної плати (грошового забезпечення), пенсій, стипендій та інших соціальних виплат про стан заборгованості із заробітної плати та вжиті заходи для її погашення, а також з питань реалізації заходів щодо легалізації найманої праці.</w:t>
      </w:r>
    </w:p>
    <w:p w:rsidR="00BF2B43" w:rsidRPr="00843404" w:rsidRDefault="00BF2B43" w:rsidP="00BF2B43">
      <w:pPr>
        <w:ind w:firstLine="851"/>
        <w:jc w:val="both"/>
        <w:rPr>
          <w:sz w:val="28"/>
          <w:szCs w:val="28"/>
          <w:lang w:val="uk-UA"/>
        </w:rPr>
      </w:pPr>
    </w:p>
    <w:p w:rsidR="00BF2B43" w:rsidRPr="00843404" w:rsidRDefault="00BF2B43" w:rsidP="00BF2B43">
      <w:pPr>
        <w:ind w:firstLine="851"/>
        <w:jc w:val="both"/>
        <w:rPr>
          <w:sz w:val="28"/>
          <w:szCs w:val="28"/>
          <w:lang w:val="uk-UA"/>
        </w:rPr>
      </w:pPr>
      <w:r w:rsidRPr="00843404">
        <w:rPr>
          <w:sz w:val="28"/>
          <w:szCs w:val="28"/>
          <w:lang w:val="uk-UA"/>
        </w:rPr>
        <w:t>5. Комісія має право:</w:t>
      </w:r>
    </w:p>
    <w:p w:rsidR="00BF2B43" w:rsidRPr="00843404" w:rsidRDefault="00BF2B43" w:rsidP="00BF2B43">
      <w:pPr>
        <w:ind w:firstLine="851"/>
        <w:jc w:val="both"/>
        <w:rPr>
          <w:sz w:val="28"/>
          <w:szCs w:val="28"/>
          <w:lang w:val="uk-UA"/>
        </w:rPr>
      </w:pPr>
      <w:r w:rsidRPr="00843404">
        <w:rPr>
          <w:sz w:val="28"/>
          <w:szCs w:val="28"/>
          <w:lang w:val="uk-UA"/>
        </w:rPr>
        <w:t xml:space="preserve">5.1 отримувати в установленому порядку від місцевих органів виконавчої влади, </w:t>
      </w:r>
      <w:r w:rsidR="00301699">
        <w:rPr>
          <w:sz w:val="28"/>
          <w:szCs w:val="28"/>
          <w:lang w:val="uk-UA"/>
        </w:rPr>
        <w:t xml:space="preserve">структурних підрозділів </w:t>
      </w:r>
      <w:r w:rsidR="00E91692" w:rsidRPr="00843404">
        <w:rPr>
          <w:sz w:val="28"/>
          <w:szCs w:val="28"/>
          <w:lang w:val="uk-UA"/>
        </w:rPr>
        <w:t xml:space="preserve">військово-цивільної адміністрації, </w:t>
      </w:r>
      <w:r w:rsidRPr="00843404">
        <w:rPr>
          <w:sz w:val="28"/>
          <w:szCs w:val="28"/>
          <w:lang w:val="uk-UA"/>
        </w:rPr>
        <w:t>підприємств, установ та організацій інформацію, необхідну для виконання покладених на неї завдань;</w:t>
      </w:r>
    </w:p>
    <w:p w:rsidR="00BF2B43" w:rsidRPr="00843404" w:rsidRDefault="00BF2B43" w:rsidP="00BF2B43">
      <w:pPr>
        <w:ind w:firstLine="851"/>
        <w:jc w:val="both"/>
        <w:rPr>
          <w:sz w:val="28"/>
          <w:szCs w:val="28"/>
          <w:lang w:val="uk-UA"/>
        </w:rPr>
      </w:pPr>
      <w:r w:rsidRPr="00843404">
        <w:rPr>
          <w:sz w:val="28"/>
          <w:szCs w:val="28"/>
          <w:lang w:val="uk-UA"/>
        </w:rPr>
        <w:t xml:space="preserve">5.2 запрошувати на свої засідання керівників та інших працівників місцевих органів виконавчої влади, підприємств, установ та організацій </w:t>
      </w:r>
      <w:r w:rsidR="00CE48D5">
        <w:rPr>
          <w:sz w:val="28"/>
          <w:szCs w:val="28"/>
          <w:lang w:val="uk-UA"/>
        </w:rPr>
        <w:t>з метою</w:t>
      </w:r>
      <w:r w:rsidRPr="00843404">
        <w:rPr>
          <w:sz w:val="28"/>
          <w:szCs w:val="28"/>
          <w:lang w:val="uk-UA"/>
        </w:rPr>
        <w:t xml:space="preserve"> розгляду питань погашення заборгованості із заробітної плати (грошового забезпечення), пенсій, стипендій та інших соціальних виплат,  легалізації найманої праці, підвищення рівня оплати праці та дотримання норм законодавства в частині мінімальної заробітної плати;</w:t>
      </w:r>
    </w:p>
    <w:p w:rsidR="00BF2B43" w:rsidRPr="00843404" w:rsidRDefault="00BF2B43" w:rsidP="00BF2B43">
      <w:pPr>
        <w:ind w:firstLine="851"/>
        <w:jc w:val="both"/>
        <w:rPr>
          <w:sz w:val="28"/>
          <w:szCs w:val="28"/>
          <w:lang w:val="uk-UA"/>
        </w:rPr>
      </w:pPr>
      <w:r w:rsidRPr="00843404">
        <w:rPr>
          <w:sz w:val="28"/>
          <w:szCs w:val="28"/>
          <w:lang w:val="uk-UA"/>
        </w:rPr>
        <w:t>5.3 подавати пропозиції відповідним органам державної влади щодо здійснення контролю за дотриманням законодавства про оплату праці;</w:t>
      </w:r>
    </w:p>
    <w:p w:rsidR="00BF2B43" w:rsidRPr="00843404" w:rsidRDefault="00BF2B43" w:rsidP="00BF2B43">
      <w:pPr>
        <w:ind w:firstLine="851"/>
        <w:jc w:val="both"/>
        <w:rPr>
          <w:sz w:val="28"/>
          <w:szCs w:val="28"/>
          <w:lang w:val="uk-UA"/>
        </w:rPr>
      </w:pPr>
      <w:r w:rsidRPr="00843404">
        <w:rPr>
          <w:sz w:val="28"/>
          <w:szCs w:val="28"/>
          <w:lang w:val="uk-UA"/>
        </w:rPr>
        <w:t xml:space="preserve">5.4 залучати до участі у своїй роботі представників місцевих органів виконавчої влади, </w:t>
      </w:r>
      <w:r w:rsidR="00CE48D5">
        <w:rPr>
          <w:sz w:val="28"/>
          <w:szCs w:val="28"/>
          <w:lang w:val="uk-UA"/>
        </w:rPr>
        <w:t>структурних підрозділів</w:t>
      </w:r>
      <w:r w:rsidRPr="00843404">
        <w:rPr>
          <w:sz w:val="28"/>
          <w:szCs w:val="28"/>
          <w:lang w:val="uk-UA"/>
        </w:rPr>
        <w:t xml:space="preserve"> </w:t>
      </w:r>
      <w:r w:rsidR="00E91692" w:rsidRPr="00843404">
        <w:rPr>
          <w:sz w:val="28"/>
          <w:szCs w:val="28"/>
          <w:lang w:val="uk-UA"/>
        </w:rPr>
        <w:t xml:space="preserve">військово-цивільної адміністрації, </w:t>
      </w:r>
      <w:r w:rsidRPr="00843404">
        <w:rPr>
          <w:sz w:val="28"/>
          <w:szCs w:val="28"/>
          <w:lang w:val="uk-UA"/>
        </w:rPr>
        <w:t>підприємств, установ та організацій (за погодженням з їх керівниками).</w:t>
      </w:r>
    </w:p>
    <w:p w:rsidR="00BF2B43" w:rsidRPr="00843404" w:rsidRDefault="00BF2B43" w:rsidP="00BF2B43">
      <w:pPr>
        <w:ind w:firstLine="851"/>
        <w:jc w:val="both"/>
        <w:rPr>
          <w:sz w:val="28"/>
          <w:szCs w:val="28"/>
          <w:lang w:val="uk-UA"/>
        </w:rPr>
      </w:pPr>
    </w:p>
    <w:p w:rsidR="00BF2B43" w:rsidRPr="00843404" w:rsidRDefault="00BF2B43" w:rsidP="00BF2B43">
      <w:pPr>
        <w:ind w:firstLine="851"/>
        <w:jc w:val="both"/>
        <w:rPr>
          <w:sz w:val="28"/>
          <w:szCs w:val="28"/>
          <w:lang w:val="uk-UA"/>
        </w:rPr>
      </w:pPr>
      <w:r w:rsidRPr="00843404">
        <w:rPr>
          <w:sz w:val="28"/>
          <w:szCs w:val="28"/>
          <w:lang w:val="uk-UA"/>
        </w:rPr>
        <w:t xml:space="preserve">6. Комісія під час виконання покладених на неї завдань взаємодіє з місцевими органами виконавчої влади, </w:t>
      </w:r>
      <w:r w:rsidR="00CE48D5">
        <w:rPr>
          <w:sz w:val="28"/>
          <w:szCs w:val="28"/>
          <w:lang w:val="uk-UA"/>
        </w:rPr>
        <w:t>структурними підрозділами</w:t>
      </w:r>
      <w:r w:rsidRPr="00843404">
        <w:rPr>
          <w:sz w:val="28"/>
          <w:szCs w:val="28"/>
          <w:lang w:val="uk-UA"/>
        </w:rPr>
        <w:t xml:space="preserve"> </w:t>
      </w:r>
      <w:r w:rsidR="00E91692" w:rsidRPr="00843404">
        <w:rPr>
          <w:sz w:val="28"/>
          <w:szCs w:val="28"/>
          <w:lang w:val="uk-UA"/>
        </w:rPr>
        <w:t>військово-цивільно</w:t>
      </w:r>
      <w:r w:rsidR="00CE48D5">
        <w:rPr>
          <w:sz w:val="28"/>
          <w:szCs w:val="28"/>
          <w:lang w:val="uk-UA"/>
        </w:rPr>
        <w:t>ї</w:t>
      </w:r>
      <w:r w:rsidR="00E91692" w:rsidRPr="00843404">
        <w:rPr>
          <w:sz w:val="28"/>
          <w:szCs w:val="28"/>
          <w:lang w:val="uk-UA"/>
        </w:rPr>
        <w:t xml:space="preserve"> адміністраці</w:t>
      </w:r>
      <w:r w:rsidR="00CE48D5">
        <w:rPr>
          <w:sz w:val="28"/>
          <w:szCs w:val="28"/>
          <w:lang w:val="uk-UA"/>
        </w:rPr>
        <w:t>ї</w:t>
      </w:r>
      <w:r w:rsidR="00E91692" w:rsidRPr="00843404">
        <w:rPr>
          <w:sz w:val="28"/>
          <w:szCs w:val="28"/>
          <w:lang w:val="uk-UA"/>
        </w:rPr>
        <w:t xml:space="preserve">, </w:t>
      </w:r>
      <w:r w:rsidRPr="00843404">
        <w:rPr>
          <w:sz w:val="28"/>
          <w:szCs w:val="28"/>
          <w:lang w:val="uk-UA"/>
        </w:rPr>
        <w:t>підприємствами, установами та організаціями.</w:t>
      </w:r>
    </w:p>
    <w:p w:rsidR="00BF2B43" w:rsidRPr="00843404" w:rsidRDefault="00BF2B43" w:rsidP="00BF2B43">
      <w:pPr>
        <w:ind w:firstLine="851"/>
        <w:jc w:val="both"/>
        <w:rPr>
          <w:sz w:val="28"/>
          <w:szCs w:val="28"/>
          <w:lang w:val="uk-UA"/>
        </w:rPr>
      </w:pPr>
    </w:p>
    <w:p w:rsidR="00BF2B43" w:rsidRPr="00843404" w:rsidRDefault="00BF2B43" w:rsidP="00BF2B43">
      <w:pPr>
        <w:ind w:firstLine="851"/>
        <w:jc w:val="both"/>
        <w:rPr>
          <w:sz w:val="28"/>
          <w:szCs w:val="28"/>
          <w:lang w:val="uk-UA"/>
        </w:rPr>
      </w:pPr>
      <w:r w:rsidRPr="00843404">
        <w:rPr>
          <w:sz w:val="28"/>
          <w:szCs w:val="28"/>
          <w:lang w:val="uk-UA"/>
        </w:rPr>
        <w:t>7. Формою роботи Комісії є засідання, які проводяться за рішенням голови комісії.</w:t>
      </w:r>
    </w:p>
    <w:p w:rsidR="00BF2B43" w:rsidRPr="00843404" w:rsidRDefault="00BF2B43" w:rsidP="00494E08">
      <w:pPr>
        <w:ind w:firstLine="851"/>
        <w:jc w:val="both"/>
        <w:rPr>
          <w:sz w:val="28"/>
          <w:szCs w:val="28"/>
          <w:lang w:val="uk-UA"/>
        </w:rPr>
      </w:pPr>
      <w:r w:rsidRPr="00843404">
        <w:rPr>
          <w:sz w:val="28"/>
          <w:szCs w:val="28"/>
          <w:lang w:val="uk-UA"/>
        </w:rPr>
        <w:lastRenderedPageBreak/>
        <w:t>Засідання Комісії веде голова, а у разі його відсутності – заступник голови. Підготовку матеріалів для розгляду на засіданні Комісії забезпечує її секретар. У разі тимчасової відсутності секретаря Комісії виконання його обов`язків покладається на члена Комісії</w:t>
      </w:r>
      <w:r w:rsidR="00E16B7D">
        <w:rPr>
          <w:sz w:val="28"/>
          <w:szCs w:val="28"/>
          <w:lang w:val="uk-UA"/>
        </w:rPr>
        <w:t>,</w:t>
      </w:r>
      <w:r w:rsidRPr="00843404">
        <w:rPr>
          <w:sz w:val="28"/>
          <w:szCs w:val="28"/>
          <w:lang w:val="uk-UA"/>
        </w:rPr>
        <w:t xml:space="preserve"> обраного більшістю голосів на її засіданні. Засідання Комісії вважається правоможним, якщо на ньому присутні більш як половина її членів.</w:t>
      </w:r>
    </w:p>
    <w:p w:rsidR="00BF2B43" w:rsidRPr="00843404" w:rsidRDefault="00BF2B43" w:rsidP="00BF2B43">
      <w:pPr>
        <w:ind w:firstLine="851"/>
        <w:jc w:val="both"/>
        <w:rPr>
          <w:sz w:val="28"/>
          <w:szCs w:val="28"/>
          <w:lang w:val="uk-UA"/>
        </w:rPr>
      </w:pPr>
    </w:p>
    <w:p w:rsidR="00BF2B43" w:rsidRPr="00843404" w:rsidRDefault="00BF2B43" w:rsidP="00BF2B43">
      <w:pPr>
        <w:ind w:firstLine="851"/>
        <w:jc w:val="both"/>
        <w:rPr>
          <w:sz w:val="28"/>
          <w:szCs w:val="28"/>
          <w:lang w:val="uk-UA"/>
        </w:rPr>
      </w:pPr>
      <w:r w:rsidRPr="00843404">
        <w:rPr>
          <w:sz w:val="28"/>
          <w:szCs w:val="28"/>
          <w:lang w:val="uk-UA"/>
        </w:rPr>
        <w:t>8. На засіданнях Комісія розробляє пропозиції та рекомендації з питань, що належать до її компетенції.</w:t>
      </w:r>
    </w:p>
    <w:p w:rsidR="00BF2B43" w:rsidRPr="00843404" w:rsidRDefault="00BF2B43" w:rsidP="00BF2B43">
      <w:pPr>
        <w:ind w:firstLine="851"/>
        <w:jc w:val="both"/>
        <w:rPr>
          <w:sz w:val="28"/>
          <w:szCs w:val="28"/>
          <w:lang w:val="uk-UA"/>
        </w:rPr>
      </w:pPr>
      <w:r w:rsidRPr="00843404">
        <w:rPr>
          <w:sz w:val="28"/>
          <w:szCs w:val="28"/>
          <w:lang w:val="uk-UA"/>
        </w:rPr>
        <w:t>Пропозиції та рекомендації вважаються схваленими, якщо за них проголосувало більш як половина присутніх на засіданні членів Комісії.</w:t>
      </w:r>
      <w:r w:rsidR="00494E08">
        <w:rPr>
          <w:sz w:val="28"/>
          <w:szCs w:val="28"/>
          <w:lang w:val="uk-UA"/>
        </w:rPr>
        <w:t xml:space="preserve"> У разі рівного розділу голосів</w:t>
      </w:r>
      <w:r w:rsidRPr="00843404">
        <w:rPr>
          <w:sz w:val="28"/>
          <w:szCs w:val="28"/>
          <w:lang w:val="uk-UA"/>
        </w:rPr>
        <w:t xml:space="preserve"> вирішальним є голос головуючого на засіданні.</w:t>
      </w:r>
    </w:p>
    <w:p w:rsidR="00BF2B43" w:rsidRPr="00843404" w:rsidRDefault="00BF2B43" w:rsidP="00BF2B43">
      <w:pPr>
        <w:ind w:firstLine="851"/>
        <w:jc w:val="both"/>
        <w:rPr>
          <w:sz w:val="28"/>
          <w:szCs w:val="28"/>
          <w:lang w:val="uk-UA"/>
        </w:rPr>
      </w:pPr>
      <w:r w:rsidRPr="00843404">
        <w:rPr>
          <w:sz w:val="28"/>
          <w:szCs w:val="28"/>
          <w:lang w:val="uk-UA"/>
        </w:rPr>
        <w:t>Пропозиції та рекомендації фіксуються у протоколі засідання, який підписується головуючим на засіданні та секретарем.</w:t>
      </w:r>
    </w:p>
    <w:p w:rsidR="00BF2B43" w:rsidRPr="00843404" w:rsidRDefault="00BF2B43" w:rsidP="00BF2B43">
      <w:pPr>
        <w:ind w:firstLine="851"/>
        <w:jc w:val="both"/>
        <w:rPr>
          <w:sz w:val="28"/>
          <w:szCs w:val="28"/>
          <w:lang w:val="uk-UA"/>
        </w:rPr>
      </w:pPr>
      <w:r w:rsidRPr="00843404">
        <w:rPr>
          <w:sz w:val="28"/>
          <w:szCs w:val="28"/>
          <w:lang w:val="uk-UA"/>
        </w:rPr>
        <w:t>Член Комісії, який не підтримує пропозиції та рекомендації, може викласти у письмовій формі свою окрему думку, що додається до протоколу засідання.</w:t>
      </w:r>
    </w:p>
    <w:p w:rsidR="00BF2B43" w:rsidRPr="00843404" w:rsidRDefault="00BF2B43" w:rsidP="00BF2B43">
      <w:pPr>
        <w:ind w:firstLine="851"/>
        <w:jc w:val="both"/>
        <w:rPr>
          <w:sz w:val="28"/>
          <w:szCs w:val="28"/>
          <w:lang w:val="uk-UA"/>
        </w:rPr>
      </w:pPr>
    </w:p>
    <w:p w:rsidR="00BF2B43" w:rsidRDefault="00BF2B43" w:rsidP="00BF2B43">
      <w:pPr>
        <w:ind w:firstLine="851"/>
        <w:jc w:val="both"/>
        <w:rPr>
          <w:sz w:val="28"/>
          <w:szCs w:val="28"/>
          <w:lang w:val="uk-UA"/>
        </w:rPr>
      </w:pPr>
      <w:r w:rsidRPr="00843404">
        <w:rPr>
          <w:sz w:val="28"/>
          <w:szCs w:val="28"/>
          <w:lang w:val="uk-UA"/>
        </w:rPr>
        <w:t>9. Організаційне забезпечення роботи Комісії здійснює управління праці та соціального захисту населення Лисичанської міської ради.</w:t>
      </w:r>
    </w:p>
    <w:p w:rsidR="00E16B7D" w:rsidRDefault="00E16B7D" w:rsidP="00BF2B43">
      <w:pPr>
        <w:ind w:firstLine="851"/>
        <w:jc w:val="both"/>
        <w:rPr>
          <w:sz w:val="28"/>
          <w:szCs w:val="28"/>
          <w:lang w:val="uk-UA"/>
        </w:rPr>
      </w:pPr>
    </w:p>
    <w:p w:rsidR="00E16B7D" w:rsidRDefault="00E16B7D" w:rsidP="00BF2B43">
      <w:pPr>
        <w:ind w:firstLine="851"/>
        <w:jc w:val="both"/>
        <w:rPr>
          <w:sz w:val="28"/>
          <w:szCs w:val="28"/>
          <w:lang w:val="uk-UA"/>
        </w:rPr>
      </w:pPr>
    </w:p>
    <w:p w:rsidR="00E16B7D" w:rsidRDefault="00E16B7D" w:rsidP="00BF2B43">
      <w:pPr>
        <w:ind w:firstLine="851"/>
        <w:jc w:val="both"/>
        <w:rPr>
          <w:sz w:val="28"/>
          <w:szCs w:val="28"/>
          <w:lang w:val="uk-UA"/>
        </w:rPr>
      </w:pPr>
    </w:p>
    <w:p w:rsidR="00E16B7D" w:rsidRDefault="00E16B7D" w:rsidP="00BF2B43">
      <w:pPr>
        <w:ind w:firstLine="851"/>
        <w:jc w:val="both"/>
        <w:rPr>
          <w:sz w:val="28"/>
          <w:szCs w:val="28"/>
          <w:lang w:val="uk-UA"/>
        </w:rPr>
      </w:pPr>
    </w:p>
    <w:p w:rsidR="00E16B7D" w:rsidRDefault="00E16B7D" w:rsidP="00BF2B43">
      <w:pPr>
        <w:ind w:firstLine="851"/>
        <w:jc w:val="both"/>
        <w:rPr>
          <w:sz w:val="28"/>
          <w:szCs w:val="28"/>
          <w:lang w:val="uk-UA"/>
        </w:rPr>
      </w:pPr>
    </w:p>
    <w:p w:rsidR="00E16B7D" w:rsidRDefault="00E16B7D" w:rsidP="00E16B7D">
      <w:pPr>
        <w:jc w:val="both"/>
        <w:rPr>
          <w:sz w:val="28"/>
          <w:szCs w:val="28"/>
          <w:lang w:val="uk-UA"/>
        </w:rPr>
      </w:pPr>
      <w:r>
        <w:rPr>
          <w:sz w:val="28"/>
          <w:szCs w:val="28"/>
          <w:lang w:val="uk-UA"/>
        </w:rPr>
        <w:t xml:space="preserve">Заступник керівника </w:t>
      </w:r>
    </w:p>
    <w:p w:rsidR="00E16B7D" w:rsidRDefault="00E16B7D" w:rsidP="00E16B7D">
      <w:pPr>
        <w:jc w:val="both"/>
        <w:rPr>
          <w:sz w:val="28"/>
          <w:szCs w:val="28"/>
          <w:lang w:val="uk-UA"/>
        </w:rPr>
      </w:pPr>
      <w:r>
        <w:rPr>
          <w:sz w:val="28"/>
          <w:szCs w:val="28"/>
          <w:lang w:val="uk-UA"/>
        </w:rPr>
        <w:t>військово-цивільної адміністрації</w:t>
      </w:r>
      <w:r>
        <w:rPr>
          <w:sz w:val="28"/>
          <w:szCs w:val="28"/>
          <w:lang w:val="uk-UA"/>
        </w:rPr>
        <w:tab/>
      </w:r>
      <w:r>
        <w:rPr>
          <w:sz w:val="28"/>
          <w:szCs w:val="28"/>
          <w:lang w:val="uk-UA"/>
        </w:rPr>
        <w:tab/>
      </w:r>
      <w:r>
        <w:rPr>
          <w:sz w:val="28"/>
          <w:szCs w:val="28"/>
          <w:lang w:val="uk-UA"/>
        </w:rPr>
        <w:tab/>
      </w:r>
      <w:r>
        <w:rPr>
          <w:sz w:val="28"/>
          <w:szCs w:val="28"/>
          <w:lang w:val="uk-UA"/>
        </w:rPr>
        <w:tab/>
      </w:r>
      <w:r w:rsidR="00BF74B2">
        <w:rPr>
          <w:sz w:val="28"/>
          <w:szCs w:val="28"/>
          <w:lang w:val="uk-UA"/>
        </w:rPr>
        <w:t xml:space="preserve">      М</w:t>
      </w:r>
      <w:r>
        <w:rPr>
          <w:sz w:val="28"/>
          <w:szCs w:val="28"/>
          <w:lang w:val="uk-UA"/>
        </w:rPr>
        <w:t>аксим ГОЛОВНЬОВ</w:t>
      </w:r>
    </w:p>
    <w:p w:rsidR="00BF74B2" w:rsidRDefault="00BF74B2" w:rsidP="00E16B7D">
      <w:pPr>
        <w:jc w:val="both"/>
        <w:rPr>
          <w:sz w:val="28"/>
          <w:szCs w:val="28"/>
          <w:lang w:val="uk-UA"/>
        </w:rPr>
      </w:pPr>
    </w:p>
    <w:p w:rsidR="00BF74B2" w:rsidRDefault="00BF74B2" w:rsidP="00E16B7D">
      <w:pPr>
        <w:jc w:val="both"/>
        <w:rPr>
          <w:sz w:val="28"/>
          <w:szCs w:val="28"/>
          <w:lang w:val="uk-UA"/>
        </w:rPr>
      </w:pPr>
    </w:p>
    <w:p w:rsidR="00BF74B2" w:rsidRDefault="00BF74B2" w:rsidP="00E16B7D">
      <w:pPr>
        <w:jc w:val="both"/>
        <w:rPr>
          <w:sz w:val="28"/>
          <w:szCs w:val="28"/>
          <w:lang w:val="uk-UA"/>
        </w:rPr>
      </w:pPr>
      <w:r>
        <w:rPr>
          <w:sz w:val="28"/>
          <w:szCs w:val="28"/>
          <w:lang w:val="uk-UA"/>
        </w:rPr>
        <w:t>Заступник начальника управління</w:t>
      </w:r>
    </w:p>
    <w:p w:rsidR="00BF74B2" w:rsidRDefault="00BF74B2" w:rsidP="00E16B7D">
      <w:pPr>
        <w:jc w:val="both"/>
        <w:rPr>
          <w:sz w:val="28"/>
          <w:szCs w:val="28"/>
          <w:lang w:val="uk-UA"/>
        </w:rPr>
      </w:pPr>
      <w:r>
        <w:rPr>
          <w:sz w:val="28"/>
          <w:szCs w:val="28"/>
          <w:lang w:val="uk-UA"/>
        </w:rPr>
        <w:t>праці та соціального захисту населення</w:t>
      </w:r>
    </w:p>
    <w:p w:rsidR="00BF74B2" w:rsidRDefault="00BF74B2" w:rsidP="00E16B7D">
      <w:pPr>
        <w:jc w:val="both"/>
        <w:rPr>
          <w:sz w:val="28"/>
          <w:szCs w:val="28"/>
          <w:lang w:val="uk-UA"/>
        </w:rPr>
      </w:pPr>
      <w:r>
        <w:rPr>
          <w:sz w:val="28"/>
          <w:szCs w:val="28"/>
          <w:lang w:val="uk-UA"/>
        </w:rPr>
        <w:t>Лисичанської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Вікторія ЯКОВЛЄВА</w:t>
      </w:r>
    </w:p>
    <w:p w:rsidR="00E16B7D" w:rsidRDefault="00E16B7D" w:rsidP="00BF2B43">
      <w:pPr>
        <w:ind w:firstLine="851"/>
        <w:jc w:val="both"/>
        <w:rPr>
          <w:sz w:val="28"/>
          <w:szCs w:val="28"/>
          <w:lang w:val="uk-UA"/>
        </w:rPr>
      </w:pPr>
    </w:p>
    <w:p w:rsidR="00E16B7D" w:rsidRDefault="00E16B7D" w:rsidP="00BF2B43">
      <w:pPr>
        <w:ind w:firstLine="851"/>
        <w:jc w:val="both"/>
        <w:rPr>
          <w:sz w:val="28"/>
          <w:szCs w:val="28"/>
          <w:lang w:val="uk-UA"/>
        </w:rPr>
      </w:pPr>
    </w:p>
    <w:p w:rsidR="00E16B7D" w:rsidRDefault="00E16B7D" w:rsidP="00BF2B43">
      <w:pPr>
        <w:ind w:firstLine="851"/>
        <w:jc w:val="both"/>
        <w:rPr>
          <w:sz w:val="28"/>
          <w:szCs w:val="28"/>
          <w:lang w:val="uk-UA"/>
        </w:rPr>
      </w:pPr>
    </w:p>
    <w:p w:rsidR="00E16B7D" w:rsidRDefault="00E16B7D" w:rsidP="00E16B7D">
      <w:pPr>
        <w:jc w:val="both"/>
        <w:rPr>
          <w:sz w:val="28"/>
          <w:szCs w:val="28"/>
          <w:lang w:val="uk-UA"/>
        </w:rPr>
      </w:pPr>
    </w:p>
    <w:p w:rsidR="00E16B7D" w:rsidRDefault="00E16B7D" w:rsidP="00BF2B43">
      <w:pPr>
        <w:ind w:firstLine="851"/>
        <w:jc w:val="both"/>
        <w:rPr>
          <w:sz w:val="28"/>
          <w:szCs w:val="28"/>
          <w:lang w:val="uk-UA"/>
        </w:rPr>
      </w:pPr>
    </w:p>
    <w:p w:rsidR="00E16B7D" w:rsidRPr="00843404" w:rsidRDefault="00E16B7D" w:rsidP="00BF2B43">
      <w:pPr>
        <w:ind w:firstLine="851"/>
        <w:jc w:val="both"/>
        <w:rPr>
          <w:sz w:val="28"/>
          <w:szCs w:val="28"/>
          <w:lang w:val="uk-UA"/>
        </w:rPr>
      </w:pPr>
    </w:p>
    <w:p w:rsidR="00BF2B43" w:rsidRPr="00843404" w:rsidRDefault="00BF2B43" w:rsidP="00BF2B43">
      <w:pPr>
        <w:jc w:val="both"/>
        <w:rPr>
          <w:sz w:val="28"/>
          <w:szCs w:val="28"/>
          <w:lang w:val="uk-UA"/>
        </w:rPr>
      </w:pPr>
    </w:p>
    <w:p w:rsidR="00BF2B43" w:rsidRPr="00843404" w:rsidRDefault="00BF2B43" w:rsidP="00BF2B43">
      <w:pPr>
        <w:jc w:val="both"/>
        <w:rPr>
          <w:sz w:val="28"/>
          <w:szCs w:val="28"/>
          <w:lang w:val="uk-UA"/>
        </w:rPr>
      </w:pPr>
    </w:p>
    <w:p w:rsidR="00BF2B43" w:rsidRPr="00843404" w:rsidRDefault="00BF2B43" w:rsidP="00BF2B43">
      <w:pPr>
        <w:jc w:val="both"/>
        <w:rPr>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E91692" w:rsidRPr="00843404" w:rsidRDefault="00E91692" w:rsidP="007A0687">
      <w:pPr>
        <w:ind w:left="5103"/>
        <w:rPr>
          <w:sz w:val="28"/>
          <w:szCs w:val="28"/>
          <w:lang w:val="uk-UA"/>
        </w:rPr>
      </w:pPr>
      <w:r w:rsidRPr="00843404">
        <w:rPr>
          <w:sz w:val="28"/>
          <w:szCs w:val="28"/>
          <w:lang w:val="uk-UA"/>
        </w:rPr>
        <w:lastRenderedPageBreak/>
        <w:t>Додаток 2</w:t>
      </w:r>
    </w:p>
    <w:p w:rsidR="00E91692" w:rsidRPr="00843404" w:rsidRDefault="00E91692" w:rsidP="007A0687">
      <w:pPr>
        <w:ind w:left="5103"/>
        <w:rPr>
          <w:sz w:val="28"/>
          <w:szCs w:val="28"/>
          <w:lang w:val="uk-UA"/>
        </w:rPr>
      </w:pPr>
      <w:r w:rsidRPr="00843404">
        <w:rPr>
          <w:sz w:val="28"/>
          <w:szCs w:val="28"/>
          <w:lang w:val="uk-UA"/>
        </w:rPr>
        <w:t xml:space="preserve">до розпорядження керівника </w:t>
      </w:r>
    </w:p>
    <w:p w:rsidR="00E91692" w:rsidRDefault="00E91692" w:rsidP="007A0687">
      <w:pPr>
        <w:ind w:left="5103"/>
        <w:rPr>
          <w:sz w:val="28"/>
          <w:szCs w:val="28"/>
          <w:lang w:val="uk-UA"/>
        </w:rPr>
      </w:pPr>
      <w:r w:rsidRPr="00843404">
        <w:rPr>
          <w:sz w:val="28"/>
          <w:szCs w:val="28"/>
          <w:lang w:val="uk-UA"/>
        </w:rPr>
        <w:t>військово-цивільної адміністрації</w:t>
      </w:r>
    </w:p>
    <w:p w:rsidR="007A0687" w:rsidRPr="00843404" w:rsidRDefault="007A0687" w:rsidP="007A0687">
      <w:pPr>
        <w:ind w:left="5103"/>
        <w:rPr>
          <w:sz w:val="28"/>
          <w:szCs w:val="28"/>
          <w:lang w:val="uk-UA"/>
        </w:rPr>
      </w:pPr>
      <w:r>
        <w:rPr>
          <w:sz w:val="28"/>
          <w:szCs w:val="28"/>
          <w:lang w:val="uk-UA"/>
        </w:rPr>
        <w:t>міста Лисичанськ Луганської області</w:t>
      </w:r>
    </w:p>
    <w:p w:rsidR="00E91692" w:rsidRPr="006A2B5B" w:rsidRDefault="006A2B5B" w:rsidP="007A0687">
      <w:pPr>
        <w:ind w:left="5103"/>
        <w:rPr>
          <w:sz w:val="28"/>
          <w:szCs w:val="28"/>
          <w:lang w:val="en-US"/>
        </w:rPr>
      </w:pPr>
      <w:r>
        <w:rPr>
          <w:sz w:val="28"/>
          <w:szCs w:val="28"/>
          <w:lang w:val="en-US"/>
        </w:rPr>
        <w:t>09.09.</w:t>
      </w:r>
      <w:r>
        <w:rPr>
          <w:sz w:val="28"/>
          <w:szCs w:val="28"/>
          <w:lang w:val="uk-UA"/>
        </w:rPr>
        <w:t>2020 №</w:t>
      </w:r>
      <w:r>
        <w:rPr>
          <w:sz w:val="28"/>
          <w:szCs w:val="28"/>
          <w:lang w:val="en-US"/>
        </w:rPr>
        <w:t xml:space="preserve"> 305</w:t>
      </w:r>
    </w:p>
    <w:p w:rsidR="00E91692" w:rsidRPr="00843404" w:rsidRDefault="00E91692" w:rsidP="00E91692">
      <w:pPr>
        <w:ind w:firstLine="993"/>
        <w:jc w:val="right"/>
        <w:rPr>
          <w:sz w:val="16"/>
          <w:szCs w:val="16"/>
          <w:lang w:val="uk-UA"/>
        </w:rPr>
      </w:pPr>
    </w:p>
    <w:p w:rsidR="00E91692" w:rsidRPr="00843404" w:rsidRDefault="00E91692" w:rsidP="00E91692">
      <w:pPr>
        <w:ind w:firstLine="993"/>
        <w:jc w:val="center"/>
        <w:rPr>
          <w:sz w:val="26"/>
          <w:szCs w:val="26"/>
          <w:lang w:val="uk-UA"/>
        </w:rPr>
      </w:pPr>
    </w:p>
    <w:p w:rsidR="00E91692" w:rsidRPr="00843404" w:rsidRDefault="00E91692" w:rsidP="00E91692">
      <w:pPr>
        <w:ind w:firstLine="993"/>
        <w:jc w:val="center"/>
        <w:rPr>
          <w:sz w:val="26"/>
          <w:szCs w:val="26"/>
          <w:lang w:val="uk-UA"/>
        </w:rPr>
      </w:pPr>
    </w:p>
    <w:p w:rsidR="00E91692" w:rsidRPr="00843404" w:rsidRDefault="00E91692" w:rsidP="00DC44D1">
      <w:pPr>
        <w:jc w:val="center"/>
        <w:rPr>
          <w:b/>
          <w:sz w:val="28"/>
          <w:szCs w:val="28"/>
          <w:lang w:val="uk-UA"/>
        </w:rPr>
      </w:pPr>
      <w:r w:rsidRPr="00843404">
        <w:rPr>
          <w:b/>
          <w:sz w:val="28"/>
          <w:szCs w:val="28"/>
          <w:lang w:val="uk-UA"/>
        </w:rPr>
        <w:t>СКЛАД</w:t>
      </w:r>
    </w:p>
    <w:p w:rsidR="00E91692" w:rsidRPr="00843404" w:rsidRDefault="00E91692" w:rsidP="00E91692">
      <w:pPr>
        <w:jc w:val="center"/>
        <w:rPr>
          <w:sz w:val="28"/>
          <w:szCs w:val="28"/>
          <w:lang w:val="uk-UA"/>
        </w:rPr>
      </w:pPr>
      <w:r w:rsidRPr="00843404">
        <w:rPr>
          <w:sz w:val="28"/>
          <w:szCs w:val="28"/>
          <w:lang w:val="uk-UA"/>
        </w:rPr>
        <w:t>комісії з питань погашення заборгованості із заробітної плати</w:t>
      </w:r>
    </w:p>
    <w:p w:rsidR="00E91692" w:rsidRPr="00843404" w:rsidRDefault="00E91692" w:rsidP="00E91692">
      <w:pPr>
        <w:jc w:val="center"/>
        <w:rPr>
          <w:sz w:val="28"/>
          <w:szCs w:val="28"/>
          <w:lang w:val="uk-UA"/>
        </w:rPr>
      </w:pPr>
      <w:r w:rsidRPr="00843404">
        <w:rPr>
          <w:sz w:val="28"/>
          <w:szCs w:val="28"/>
          <w:lang w:val="uk-UA"/>
        </w:rPr>
        <w:t xml:space="preserve">(грошового забезпечення), пенсій, стипендій та інших соціальних </w:t>
      </w:r>
    </w:p>
    <w:p w:rsidR="00E91692" w:rsidRPr="00843404" w:rsidRDefault="00E91692" w:rsidP="00E91692">
      <w:pPr>
        <w:jc w:val="center"/>
        <w:rPr>
          <w:sz w:val="28"/>
          <w:szCs w:val="28"/>
          <w:lang w:val="uk-UA"/>
        </w:rPr>
      </w:pPr>
      <w:r w:rsidRPr="00843404">
        <w:rPr>
          <w:sz w:val="28"/>
          <w:szCs w:val="28"/>
          <w:lang w:val="uk-UA"/>
        </w:rPr>
        <w:t xml:space="preserve">виплат, а також з питань реалізації заходів, спрямованих </w:t>
      </w:r>
    </w:p>
    <w:p w:rsidR="00E91692" w:rsidRPr="00843404" w:rsidRDefault="00E91692" w:rsidP="00E91692">
      <w:pPr>
        <w:jc w:val="center"/>
        <w:rPr>
          <w:sz w:val="28"/>
          <w:szCs w:val="28"/>
          <w:lang w:val="uk-UA"/>
        </w:rPr>
      </w:pPr>
      <w:r w:rsidRPr="00843404">
        <w:rPr>
          <w:sz w:val="28"/>
          <w:szCs w:val="28"/>
          <w:lang w:val="uk-UA"/>
        </w:rPr>
        <w:t>на легалізацію найманої праці</w:t>
      </w:r>
    </w:p>
    <w:p w:rsidR="00E91692" w:rsidRPr="00843404" w:rsidRDefault="00E91692" w:rsidP="00E91692">
      <w:pPr>
        <w:ind w:firstLine="993"/>
        <w:jc w:val="center"/>
        <w:rPr>
          <w:b/>
          <w:sz w:val="16"/>
          <w:szCs w:val="16"/>
          <w:lang w:val="uk-UA"/>
        </w:rPr>
      </w:pPr>
    </w:p>
    <w:tbl>
      <w:tblPr>
        <w:tblW w:w="9606" w:type="dxa"/>
        <w:tblLayout w:type="fixed"/>
        <w:tblLook w:val="0000" w:firstRow="0" w:lastRow="0" w:firstColumn="0" w:lastColumn="0" w:noHBand="0" w:noVBand="0"/>
      </w:tblPr>
      <w:tblGrid>
        <w:gridCol w:w="3014"/>
        <w:gridCol w:w="6592"/>
      </w:tblGrid>
      <w:tr w:rsidR="00DC44D1" w:rsidRPr="00933950" w:rsidTr="002F7A98">
        <w:tc>
          <w:tcPr>
            <w:tcW w:w="3014" w:type="dxa"/>
          </w:tcPr>
          <w:p w:rsidR="00DC44D1" w:rsidRPr="00843404" w:rsidRDefault="00DC44D1" w:rsidP="002F7A98">
            <w:pPr>
              <w:suppressAutoHyphens/>
              <w:snapToGrid w:val="0"/>
              <w:jc w:val="both"/>
              <w:rPr>
                <w:rFonts w:eastAsia="Calibri"/>
                <w:sz w:val="28"/>
                <w:szCs w:val="28"/>
                <w:lang w:val="uk-UA"/>
              </w:rPr>
            </w:pPr>
            <w:r w:rsidRPr="00843404">
              <w:rPr>
                <w:rFonts w:eastAsia="Calibri"/>
                <w:sz w:val="28"/>
                <w:szCs w:val="28"/>
                <w:lang w:val="uk-UA"/>
              </w:rPr>
              <w:t>Максим ГОЛОВНЬОВ</w:t>
            </w:r>
          </w:p>
        </w:tc>
        <w:tc>
          <w:tcPr>
            <w:tcW w:w="6592" w:type="dxa"/>
          </w:tcPr>
          <w:p w:rsidR="00DC44D1" w:rsidRPr="00843404" w:rsidRDefault="00BF74B2" w:rsidP="002F7A98">
            <w:pPr>
              <w:suppressAutoHyphens/>
              <w:snapToGrid w:val="0"/>
              <w:jc w:val="both"/>
              <w:rPr>
                <w:rFonts w:eastAsia="Calibri"/>
                <w:sz w:val="28"/>
                <w:szCs w:val="28"/>
                <w:lang w:val="uk-UA"/>
              </w:rPr>
            </w:pPr>
            <w:r>
              <w:rPr>
                <w:rFonts w:eastAsia="Calibri"/>
                <w:sz w:val="28"/>
                <w:szCs w:val="28"/>
                <w:lang w:val="uk-UA"/>
              </w:rPr>
              <w:t xml:space="preserve">- </w:t>
            </w:r>
            <w:r w:rsidR="00DC44D1" w:rsidRPr="00843404">
              <w:rPr>
                <w:rFonts w:eastAsia="Calibri"/>
                <w:sz w:val="28"/>
                <w:szCs w:val="28"/>
                <w:lang w:val="uk-UA"/>
              </w:rPr>
              <w:t xml:space="preserve">заступник </w:t>
            </w:r>
            <w:r w:rsidR="00BF0347" w:rsidRPr="00843404">
              <w:rPr>
                <w:rFonts w:eastAsia="Calibri"/>
                <w:sz w:val="28"/>
                <w:szCs w:val="28"/>
                <w:lang w:val="uk-UA"/>
              </w:rPr>
              <w:t xml:space="preserve">керівника військово-цивільної адміністрації міста Лисичанськ Луганської області, </w:t>
            </w:r>
            <w:r w:rsidR="00DC44D1" w:rsidRPr="00843404">
              <w:rPr>
                <w:rFonts w:eastAsia="Calibri"/>
                <w:sz w:val="28"/>
                <w:szCs w:val="28"/>
                <w:lang w:val="uk-UA"/>
              </w:rPr>
              <w:t>голова комісії;</w:t>
            </w:r>
          </w:p>
          <w:p w:rsidR="00DC44D1" w:rsidRPr="00843404" w:rsidRDefault="00DC44D1" w:rsidP="002F7A98">
            <w:pPr>
              <w:suppressAutoHyphens/>
              <w:snapToGrid w:val="0"/>
              <w:jc w:val="both"/>
              <w:rPr>
                <w:rFonts w:eastAsia="Calibri"/>
                <w:sz w:val="28"/>
                <w:szCs w:val="28"/>
                <w:lang w:val="uk-UA"/>
              </w:rPr>
            </w:pPr>
          </w:p>
        </w:tc>
      </w:tr>
      <w:tr w:rsidR="00DC44D1" w:rsidRPr="00843404" w:rsidTr="002F7A98">
        <w:tc>
          <w:tcPr>
            <w:tcW w:w="3014" w:type="dxa"/>
          </w:tcPr>
          <w:p w:rsidR="00DC44D1" w:rsidRPr="00843404" w:rsidRDefault="00DC44D1" w:rsidP="002F7A98">
            <w:pPr>
              <w:pStyle w:val="a7"/>
              <w:suppressAutoHyphens/>
              <w:snapToGrid w:val="0"/>
              <w:rPr>
                <w:b w:val="0"/>
                <w:bCs/>
                <w:szCs w:val="28"/>
                <w:lang w:val="uk-UA"/>
              </w:rPr>
            </w:pPr>
            <w:r w:rsidRPr="00843404">
              <w:rPr>
                <w:b w:val="0"/>
                <w:bCs/>
                <w:szCs w:val="28"/>
                <w:lang w:val="uk-UA"/>
              </w:rPr>
              <w:t>Олена ЄЗДАКОВА</w:t>
            </w:r>
          </w:p>
        </w:tc>
        <w:tc>
          <w:tcPr>
            <w:tcW w:w="6592"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начальник управління праці та соціального захисту населення Лисичанської міської ради, заступник голови комісії;</w:t>
            </w:r>
          </w:p>
          <w:p w:rsidR="00DC44D1" w:rsidRPr="00843404" w:rsidRDefault="00DC44D1" w:rsidP="002F7A98">
            <w:pPr>
              <w:pStyle w:val="a7"/>
              <w:suppressAutoHyphens/>
              <w:snapToGrid w:val="0"/>
              <w:jc w:val="both"/>
              <w:rPr>
                <w:b w:val="0"/>
                <w:szCs w:val="28"/>
                <w:lang w:val="uk-UA"/>
              </w:rPr>
            </w:pPr>
          </w:p>
        </w:tc>
      </w:tr>
      <w:tr w:rsidR="00DC44D1" w:rsidRPr="00843404" w:rsidTr="002F7A98">
        <w:tc>
          <w:tcPr>
            <w:tcW w:w="3014" w:type="dxa"/>
          </w:tcPr>
          <w:p w:rsidR="00DC44D1" w:rsidRPr="00843404" w:rsidRDefault="00DC44D1" w:rsidP="002F7A98">
            <w:pPr>
              <w:pStyle w:val="a7"/>
              <w:suppressAutoHyphens/>
              <w:snapToGrid w:val="0"/>
              <w:rPr>
                <w:b w:val="0"/>
                <w:bCs/>
                <w:szCs w:val="28"/>
                <w:lang w:val="uk-UA"/>
              </w:rPr>
            </w:pPr>
            <w:r w:rsidRPr="00843404">
              <w:rPr>
                <w:b w:val="0"/>
                <w:bCs/>
                <w:szCs w:val="28"/>
                <w:lang w:val="uk-UA"/>
              </w:rPr>
              <w:t>Вікторія ГОРБЕНКО</w:t>
            </w:r>
          </w:p>
        </w:tc>
        <w:tc>
          <w:tcPr>
            <w:tcW w:w="6592"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xml:space="preserve">- заступник начальника </w:t>
            </w:r>
            <w:r w:rsidR="00BF0347" w:rsidRPr="00843404">
              <w:rPr>
                <w:b w:val="0"/>
                <w:szCs w:val="28"/>
                <w:lang w:val="uk-UA"/>
              </w:rPr>
              <w:t>управління праці та соціального захисту населення Лисичанської міської ради</w:t>
            </w:r>
            <w:r w:rsidRPr="00843404">
              <w:rPr>
                <w:b w:val="0"/>
                <w:szCs w:val="28"/>
                <w:lang w:val="uk-UA"/>
              </w:rPr>
              <w:t xml:space="preserve"> – начальник відділу праці, секретар комісії.</w:t>
            </w:r>
          </w:p>
        </w:tc>
      </w:tr>
    </w:tbl>
    <w:p w:rsidR="00DC44D1" w:rsidRPr="00843404" w:rsidRDefault="00DC44D1" w:rsidP="00DC44D1">
      <w:pPr>
        <w:suppressAutoHyphens/>
        <w:ind w:firstLine="993"/>
        <w:jc w:val="center"/>
        <w:rPr>
          <w:b/>
          <w:sz w:val="22"/>
          <w:szCs w:val="22"/>
          <w:lang w:val="uk-UA"/>
        </w:rPr>
      </w:pPr>
    </w:p>
    <w:p w:rsidR="00DC44D1" w:rsidRPr="00843404" w:rsidRDefault="00DC44D1" w:rsidP="00DC44D1">
      <w:pPr>
        <w:suppressAutoHyphens/>
        <w:ind w:firstLine="993"/>
        <w:jc w:val="center"/>
        <w:rPr>
          <w:sz w:val="28"/>
          <w:szCs w:val="28"/>
          <w:lang w:val="uk-UA"/>
        </w:rPr>
      </w:pPr>
      <w:r w:rsidRPr="00843404">
        <w:rPr>
          <w:sz w:val="28"/>
          <w:szCs w:val="28"/>
          <w:lang w:val="uk-UA"/>
        </w:rPr>
        <w:t>Члени комісії:</w:t>
      </w:r>
    </w:p>
    <w:p w:rsidR="00DC44D1" w:rsidRPr="00843404" w:rsidRDefault="00DC44D1" w:rsidP="00DC44D1">
      <w:pPr>
        <w:suppressAutoHyphens/>
        <w:ind w:firstLine="993"/>
        <w:jc w:val="center"/>
        <w:rPr>
          <w:sz w:val="18"/>
          <w:szCs w:val="18"/>
          <w:lang w:val="uk-UA"/>
        </w:rPr>
      </w:pPr>
    </w:p>
    <w:tbl>
      <w:tblPr>
        <w:tblW w:w="0" w:type="auto"/>
        <w:tblLayout w:type="fixed"/>
        <w:tblLook w:val="0000" w:firstRow="0" w:lastRow="0" w:firstColumn="0" w:lastColumn="0" w:noHBand="0" w:noVBand="0"/>
      </w:tblPr>
      <w:tblGrid>
        <w:gridCol w:w="3085"/>
        <w:gridCol w:w="6484"/>
      </w:tblGrid>
      <w:tr w:rsidR="00DC44D1" w:rsidRPr="00933950" w:rsidTr="002F7A98">
        <w:tc>
          <w:tcPr>
            <w:tcW w:w="3085" w:type="dxa"/>
          </w:tcPr>
          <w:p w:rsidR="00DC44D1" w:rsidRPr="00843404" w:rsidRDefault="00DC44D1" w:rsidP="002F7A98">
            <w:pPr>
              <w:pStyle w:val="a7"/>
              <w:suppressAutoHyphens/>
              <w:snapToGrid w:val="0"/>
              <w:rPr>
                <w:b w:val="0"/>
                <w:bCs/>
                <w:szCs w:val="28"/>
                <w:lang w:val="uk-UA"/>
              </w:rPr>
            </w:pPr>
            <w:proofErr w:type="spellStart"/>
            <w:r w:rsidRPr="00843404">
              <w:rPr>
                <w:b w:val="0"/>
                <w:bCs/>
                <w:szCs w:val="28"/>
                <w:lang w:val="uk-UA"/>
              </w:rPr>
              <w:t>Вячеслав</w:t>
            </w:r>
            <w:proofErr w:type="spellEnd"/>
            <w:r w:rsidRPr="00843404">
              <w:rPr>
                <w:b w:val="0"/>
                <w:bCs/>
                <w:szCs w:val="28"/>
                <w:lang w:val="uk-UA"/>
              </w:rPr>
              <w:t xml:space="preserve"> ІВАНІШИН</w:t>
            </w:r>
          </w:p>
        </w:tc>
        <w:tc>
          <w:tcPr>
            <w:tcW w:w="6484" w:type="dxa"/>
          </w:tcPr>
          <w:p w:rsidR="00DC44D1" w:rsidRPr="00843404" w:rsidRDefault="00DC44D1" w:rsidP="002F7A98">
            <w:pPr>
              <w:pStyle w:val="a7"/>
              <w:suppressAutoHyphens/>
              <w:jc w:val="both"/>
              <w:rPr>
                <w:rFonts w:eastAsia="Calibri"/>
                <w:b w:val="0"/>
                <w:szCs w:val="28"/>
                <w:lang w:val="uk-UA"/>
              </w:rPr>
            </w:pPr>
            <w:r w:rsidRPr="00843404">
              <w:rPr>
                <w:b w:val="0"/>
                <w:szCs w:val="28"/>
                <w:lang w:val="uk-UA"/>
              </w:rPr>
              <w:t xml:space="preserve">- </w:t>
            </w:r>
            <w:r w:rsidRPr="00843404">
              <w:rPr>
                <w:rFonts w:eastAsia="Calibri"/>
                <w:b w:val="0"/>
                <w:szCs w:val="28"/>
                <w:lang w:val="uk-UA"/>
              </w:rPr>
              <w:t>голова Лисичанської територіальної організації профспілки працівників вугільної промисловості України (за згодою);</w:t>
            </w:r>
          </w:p>
          <w:p w:rsidR="00DC44D1" w:rsidRPr="00843404" w:rsidRDefault="00DC44D1" w:rsidP="002F7A98">
            <w:pPr>
              <w:pStyle w:val="a7"/>
              <w:suppressAutoHyphens/>
              <w:jc w:val="both"/>
              <w:rPr>
                <w:rFonts w:eastAsia="Calibri"/>
                <w:b w:val="0"/>
                <w:sz w:val="16"/>
                <w:szCs w:val="16"/>
                <w:lang w:val="uk-UA"/>
              </w:rPr>
            </w:pPr>
          </w:p>
        </w:tc>
      </w:tr>
      <w:tr w:rsidR="00DC44D1" w:rsidRPr="00843404" w:rsidTr="002F7A98">
        <w:tc>
          <w:tcPr>
            <w:tcW w:w="3085" w:type="dxa"/>
          </w:tcPr>
          <w:p w:rsidR="00DC44D1" w:rsidRPr="00843404" w:rsidRDefault="00BF0347" w:rsidP="00BF0347">
            <w:pPr>
              <w:pStyle w:val="a7"/>
              <w:suppressAutoHyphens/>
              <w:snapToGrid w:val="0"/>
              <w:rPr>
                <w:b w:val="0"/>
                <w:bCs/>
                <w:szCs w:val="28"/>
                <w:lang w:val="uk-UA"/>
              </w:rPr>
            </w:pPr>
            <w:r w:rsidRPr="00843404">
              <w:rPr>
                <w:b w:val="0"/>
                <w:szCs w:val="28"/>
                <w:lang w:val="uk-UA"/>
              </w:rPr>
              <w:t>Юлія</w:t>
            </w:r>
            <w:r w:rsidR="00DC44D1" w:rsidRPr="00843404">
              <w:rPr>
                <w:b w:val="0"/>
                <w:szCs w:val="28"/>
                <w:lang w:val="uk-UA"/>
              </w:rPr>
              <w:t xml:space="preserve"> </w:t>
            </w:r>
            <w:r w:rsidRPr="00843404">
              <w:rPr>
                <w:b w:val="0"/>
                <w:szCs w:val="28"/>
                <w:lang w:val="uk-UA"/>
              </w:rPr>
              <w:t>СОЛДАТОВА</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xml:space="preserve">- </w:t>
            </w:r>
            <w:r w:rsidR="00BF0347" w:rsidRPr="00843404">
              <w:rPr>
                <w:b w:val="0"/>
                <w:szCs w:val="28"/>
                <w:lang w:val="uk-UA"/>
              </w:rPr>
              <w:t>головний державний інспектор відділу держа</w:t>
            </w:r>
            <w:r w:rsidR="00BF74B2">
              <w:rPr>
                <w:b w:val="0"/>
                <w:szCs w:val="28"/>
                <w:lang w:val="uk-UA"/>
              </w:rPr>
              <w:t>в</w:t>
            </w:r>
            <w:r w:rsidR="00BF0347" w:rsidRPr="00843404">
              <w:rPr>
                <w:b w:val="0"/>
                <w:szCs w:val="28"/>
                <w:lang w:val="uk-UA"/>
              </w:rPr>
              <w:t xml:space="preserve">ного нагляду в сфері трудових відносин управління </w:t>
            </w:r>
            <w:r w:rsidRPr="00843404">
              <w:rPr>
                <w:b w:val="0"/>
                <w:szCs w:val="28"/>
                <w:lang w:val="uk-UA"/>
              </w:rPr>
              <w:t xml:space="preserve">з питань праці Головного управління </w:t>
            </w:r>
            <w:proofErr w:type="spellStart"/>
            <w:r w:rsidRPr="00843404">
              <w:rPr>
                <w:b w:val="0"/>
                <w:szCs w:val="28"/>
                <w:lang w:val="uk-UA"/>
              </w:rPr>
              <w:t>Держпраці</w:t>
            </w:r>
            <w:proofErr w:type="spellEnd"/>
            <w:r w:rsidRPr="00843404">
              <w:rPr>
                <w:b w:val="0"/>
                <w:szCs w:val="28"/>
                <w:lang w:val="uk-UA"/>
              </w:rPr>
              <w:t xml:space="preserve"> у Луганській області (</w:t>
            </w:r>
            <w:r w:rsidRPr="00843404">
              <w:rPr>
                <w:rFonts w:eastAsia="Calibri"/>
                <w:b w:val="0"/>
                <w:szCs w:val="28"/>
                <w:lang w:val="uk-UA"/>
              </w:rPr>
              <w:t>за згодою</w:t>
            </w:r>
            <w:r w:rsidRPr="00843404">
              <w:rPr>
                <w:b w:val="0"/>
                <w:szCs w:val="28"/>
                <w:lang w:val="uk-UA"/>
              </w:rPr>
              <w:t>);</w:t>
            </w:r>
          </w:p>
          <w:p w:rsidR="00DC44D1" w:rsidRPr="00843404" w:rsidRDefault="00DC44D1" w:rsidP="002F7A98">
            <w:pPr>
              <w:pStyle w:val="a7"/>
              <w:suppressAutoHyphens/>
              <w:snapToGrid w:val="0"/>
              <w:jc w:val="both"/>
              <w:rPr>
                <w:b w:val="0"/>
                <w:sz w:val="16"/>
                <w:szCs w:val="16"/>
                <w:lang w:val="uk-UA"/>
              </w:rPr>
            </w:pPr>
          </w:p>
        </w:tc>
      </w:tr>
      <w:tr w:rsidR="00DC44D1" w:rsidRPr="00933950" w:rsidTr="002F7A98">
        <w:tc>
          <w:tcPr>
            <w:tcW w:w="3085" w:type="dxa"/>
          </w:tcPr>
          <w:p w:rsidR="00DC44D1" w:rsidRPr="00843404" w:rsidRDefault="00DC44D1" w:rsidP="002F7A98">
            <w:pPr>
              <w:pStyle w:val="a7"/>
              <w:suppressAutoHyphens/>
              <w:snapToGrid w:val="0"/>
              <w:rPr>
                <w:b w:val="0"/>
                <w:szCs w:val="28"/>
                <w:lang w:val="uk-UA"/>
              </w:rPr>
            </w:pPr>
            <w:r w:rsidRPr="00843404">
              <w:rPr>
                <w:b w:val="0"/>
                <w:szCs w:val="28"/>
                <w:lang w:val="uk-UA"/>
              </w:rPr>
              <w:t>Олена ХРУЩОВА</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xml:space="preserve">- завідувач сектору по роботі зі страхувальниками </w:t>
            </w:r>
            <w:r w:rsidRPr="00843404">
              <w:rPr>
                <w:rFonts w:eastAsia="Calibri"/>
                <w:b w:val="0"/>
                <w:szCs w:val="28"/>
                <w:lang w:val="uk-UA"/>
              </w:rPr>
              <w:t xml:space="preserve">Лисичанського міського відділення управління виконавчої дирекції Фонду соціального страхування України у Луганській області </w:t>
            </w:r>
            <w:r w:rsidR="001F77AC" w:rsidRPr="00843404">
              <w:rPr>
                <w:rFonts w:eastAsia="Calibri"/>
                <w:b w:val="0"/>
                <w:szCs w:val="28"/>
                <w:lang w:val="uk-UA"/>
              </w:rPr>
              <w:t xml:space="preserve">                     </w:t>
            </w:r>
            <w:r w:rsidRPr="00843404">
              <w:rPr>
                <w:b w:val="0"/>
                <w:szCs w:val="28"/>
                <w:lang w:val="uk-UA"/>
              </w:rPr>
              <w:t>(</w:t>
            </w:r>
            <w:r w:rsidRPr="00843404">
              <w:rPr>
                <w:rFonts w:eastAsia="Calibri"/>
                <w:b w:val="0"/>
                <w:szCs w:val="28"/>
                <w:lang w:val="uk-UA"/>
              </w:rPr>
              <w:t>за згодою</w:t>
            </w:r>
            <w:r w:rsidRPr="00843404">
              <w:rPr>
                <w:b w:val="0"/>
                <w:szCs w:val="28"/>
                <w:lang w:val="uk-UA"/>
              </w:rPr>
              <w:t>);</w:t>
            </w:r>
          </w:p>
          <w:p w:rsidR="00DC44D1" w:rsidRPr="00843404" w:rsidRDefault="00DC44D1" w:rsidP="002F7A98">
            <w:pPr>
              <w:pStyle w:val="a7"/>
              <w:suppressAutoHyphens/>
              <w:snapToGrid w:val="0"/>
              <w:jc w:val="both"/>
              <w:rPr>
                <w:b w:val="0"/>
                <w:sz w:val="16"/>
                <w:szCs w:val="16"/>
                <w:lang w:val="uk-UA"/>
              </w:rPr>
            </w:pPr>
          </w:p>
        </w:tc>
      </w:tr>
      <w:tr w:rsidR="00DC44D1" w:rsidRPr="00933950" w:rsidTr="002F7A98">
        <w:tc>
          <w:tcPr>
            <w:tcW w:w="3085" w:type="dxa"/>
          </w:tcPr>
          <w:p w:rsidR="00DC44D1" w:rsidRPr="00843404" w:rsidRDefault="00DC44D1" w:rsidP="002F7A98">
            <w:pPr>
              <w:pStyle w:val="a7"/>
              <w:suppressAutoHyphens/>
              <w:snapToGrid w:val="0"/>
              <w:rPr>
                <w:b w:val="0"/>
                <w:bCs/>
                <w:szCs w:val="28"/>
                <w:lang w:val="uk-UA"/>
              </w:rPr>
            </w:pPr>
            <w:r w:rsidRPr="00843404">
              <w:rPr>
                <w:b w:val="0"/>
                <w:bCs/>
                <w:szCs w:val="28"/>
                <w:lang w:val="uk-UA"/>
              </w:rPr>
              <w:t>Олександр МОРДАСОВ</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xml:space="preserve">- начальник відділу економіки </w:t>
            </w:r>
            <w:r w:rsidR="001F77AC" w:rsidRPr="00843404">
              <w:rPr>
                <w:b w:val="0"/>
                <w:szCs w:val="28"/>
                <w:lang w:val="uk-UA"/>
              </w:rPr>
              <w:t>військово-цивільної адміністрації міста Лисичанськ Луганської області</w:t>
            </w:r>
            <w:r w:rsidRPr="00843404">
              <w:rPr>
                <w:b w:val="0"/>
                <w:szCs w:val="28"/>
                <w:lang w:val="uk-UA"/>
              </w:rPr>
              <w:t>;</w:t>
            </w:r>
          </w:p>
          <w:p w:rsidR="00DC44D1" w:rsidRPr="00843404" w:rsidRDefault="00DC44D1" w:rsidP="002F7A98">
            <w:pPr>
              <w:pStyle w:val="a7"/>
              <w:suppressAutoHyphens/>
              <w:snapToGrid w:val="0"/>
              <w:jc w:val="both"/>
              <w:rPr>
                <w:b w:val="0"/>
                <w:sz w:val="16"/>
                <w:szCs w:val="16"/>
                <w:lang w:val="uk-UA"/>
              </w:rPr>
            </w:pPr>
          </w:p>
        </w:tc>
      </w:tr>
      <w:tr w:rsidR="00DC44D1" w:rsidRPr="00933950" w:rsidTr="002F7A98">
        <w:tc>
          <w:tcPr>
            <w:tcW w:w="3085" w:type="dxa"/>
          </w:tcPr>
          <w:p w:rsidR="00DC44D1" w:rsidRPr="00843404" w:rsidRDefault="00DC44D1" w:rsidP="002F7A98">
            <w:pPr>
              <w:pStyle w:val="a7"/>
              <w:suppressAutoHyphens/>
              <w:snapToGrid w:val="0"/>
              <w:rPr>
                <w:b w:val="0"/>
                <w:bCs/>
                <w:szCs w:val="28"/>
                <w:lang w:val="uk-UA"/>
              </w:rPr>
            </w:pPr>
            <w:r w:rsidRPr="00843404">
              <w:rPr>
                <w:b w:val="0"/>
                <w:bCs/>
                <w:szCs w:val="28"/>
                <w:lang w:val="uk-UA"/>
              </w:rPr>
              <w:t>Людмила ВОЛКОВА</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начальник відділу фінансів та економічного аналізу фінансового управління Лисичанської міської ради;</w:t>
            </w:r>
          </w:p>
          <w:p w:rsidR="00DC44D1" w:rsidRPr="00843404" w:rsidRDefault="00DC44D1" w:rsidP="002F7A98">
            <w:pPr>
              <w:pStyle w:val="a7"/>
              <w:suppressAutoHyphens/>
              <w:snapToGrid w:val="0"/>
              <w:jc w:val="both"/>
              <w:rPr>
                <w:b w:val="0"/>
                <w:szCs w:val="28"/>
                <w:lang w:val="uk-UA"/>
              </w:rPr>
            </w:pPr>
          </w:p>
        </w:tc>
      </w:tr>
      <w:tr w:rsidR="00DC44D1" w:rsidRPr="00843404" w:rsidTr="002F7A98">
        <w:tc>
          <w:tcPr>
            <w:tcW w:w="3085" w:type="dxa"/>
          </w:tcPr>
          <w:p w:rsidR="00DC44D1" w:rsidRPr="00843404" w:rsidRDefault="00DC44D1" w:rsidP="002F7A98">
            <w:pPr>
              <w:pStyle w:val="a7"/>
              <w:suppressAutoHyphens/>
              <w:snapToGrid w:val="0"/>
              <w:rPr>
                <w:b w:val="0"/>
                <w:bCs/>
                <w:szCs w:val="28"/>
                <w:lang w:val="uk-UA"/>
              </w:rPr>
            </w:pPr>
            <w:r w:rsidRPr="00843404">
              <w:rPr>
                <w:b w:val="0"/>
                <w:bCs/>
                <w:szCs w:val="28"/>
                <w:lang w:val="uk-UA"/>
              </w:rPr>
              <w:t>Ольга БАЙ</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xml:space="preserve">- начальник відділу взаємодії з роботодавцями Лисичанського міського центру зайнятості </w:t>
            </w:r>
            <w:r w:rsidR="001F77AC" w:rsidRPr="00843404">
              <w:rPr>
                <w:b w:val="0"/>
                <w:szCs w:val="28"/>
                <w:lang w:val="uk-UA"/>
              </w:rPr>
              <w:t xml:space="preserve">              </w:t>
            </w:r>
            <w:r w:rsidRPr="00843404">
              <w:rPr>
                <w:b w:val="0"/>
                <w:szCs w:val="28"/>
                <w:lang w:val="uk-UA"/>
              </w:rPr>
              <w:lastRenderedPageBreak/>
              <w:t>(</w:t>
            </w:r>
            <w:r w:rsidRPr="00843404">
              <w:rPr>
                <w:rFonts w:eastAsia="Calibri"/>
                <w:b w:val="0"/>
                <w:szCs w:val="28"/>
                <w:lang w:val="uk-UA"/>
              </w:rPr>
              <w:t>за згодою</w:t>
            </w:r>
            <w:r w:rsidRPr="00843404">
              <w:rPr>
                <w:b w:val="0"/>
                <w:szCs w:val="28"/>
                <w:lang w:val="uk-UA"/>
              </w:rPr>
              <w:t>);</w:t>
            </w:r>
          </w:p>
          <w:p w:rsidR="00DC44D1" w:rsidRPr="00843404" w:rsidRDefault="00DC44D1" w:rsidP="002F7A98">
            <w:pPr>
              <w:pStyle w:val="a7"/>
              <w:suppressAutoHyphens/>
              <w:snapToGrid w:val="0"/>
              <w:jc w:val="both"/>
              <w:rPr>
                <w:b w:val="0"/>
                <w:sz w:val="16"/>
                <w:szCs w:val="16"/>
                <w:lang w:val="uk-UA"/>
              </w:rPr>
            </w:pPr>
          </w:p>
        </w:tc>
      </w:tr>
      <w:tr w:rsidR="00DC44D1" w:rsidRPr="00843404" w:rsidTr="002F7A98">
        <w:tc>
          <w:tcPr>
            <w:tcW w:w="3085" w:type="dxa"/>
          </w:tcPr>
          <w:p w:rsidR="00DC44D1" w:rsidRPr="00843404" w:rsidRDefault="00DC44D1" w:rsidP="002F7A98">
            <w:pPr>
              <w:pStyle w:val="a7"/>
              <w:suppressAutoHyphens/>
              <w:snapToGrid w:val="0"/>
              <w:rPr>
                <w:b w:val="0"/>
                <w:bCs/>
                <w:szCs w:val="28"/>
                <w:lang w:val="uk-UA"/>
              </w:rPr>
            </w:pPr>
            <w:r w:rsidRPr="00843404">
              <w:rPr>
                <w:b w:val="0"/>
                <w:bCs/>
                <w:szCs w:val="28"/>
                <w:lang w:val="uk-UA"/>
              </w:rPr>
              <w:lastRenderedPageBreak/>
              <w:t>Олена ОСИПЕНКО</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начальник відділу забезпечення наповнення бюджету № 2 фінансово-економічного управління Головного управління Пенсійного фонду України в Луганській області (</w:t>
            </w:r>
            <w:r w:rsidRPr="00843404">
              <w:rPr>
                <w:rFonts w:eastAsia="Calibri"/>
                <w:b w:val="0"/>
                <w:szCs w:val="28"/>
                <w:lang w:val="uk-UA"/>
              </w:rPr>
              <w:t>за згодою</w:t>
            </w:r>
            <w:r w:rsidRPr="00843404">
              <w:rPr>
                <w:b w:val="0"/>
                <w:szCs w:val="28"/>
                <w:lang w:val="uk-UA"/>
              </w:rPr>
              <w:t>);</w:t>
            </w:r>
          </w:p>
          <w:p w:rsidR="00DC44D1" w:rsidRPr="00843404" w:rsidRDefault="00DC44D1" w:rsidP="002F7A98">
            <w:pPr>
              <w:pStyle w:val="a7"/>
              <w:suppressAutoHyphens/>
              <w:snapToGrid w:val="0"/>
              <w:jc w:val="both"/>
              <w:rPr>
                <w:b w:val="0"/>
                <w:szCs w:val="28"/>
                <w:lang w:val="uk-UA"/>
              </w:rPr>
            </w:pPr>
          </w:p>
        </w:tc>
      </w:tr>
      <w:tr w:rsidR="00DC44D1" w:rsidRPr="00843404" w:rsidTr="002F7A98">
        <w:tc>
          <w:tcPr>
            <w:tcW w:w="3085" w:type="dxa"/>
          </w:tcPr>
          <w:p w:rsidR="00DC44D1" w:rsidRPr="00843404" w:rsidRDefault="001F77AC" w:rsidP="002F7A98">
            <w:pPr>
              <w:pStyle w:val="a7"/>
              <w:suppressAutoHyphens/>
              <w:snapToGrid w:val="0"/>
              <w:rPr>
                <w:b w:val="0"/>
                <w:bCs/>
                <w:szCs w:val="28"/>
                <w:lang w:val="uk-UA"/>
              </w:rPr>
            </w:pPr>
            <w:r w:rsidRPr="00843404">
              <w:rPr>
                <w:b w:val="0"/>
                <w:szCs w:val="28"/>
                <w:lang w:val="uk-UA"/>
              </w:rPr>
              <w:t>Юлія ШВЕЦЬ</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xml:space="preserve">- </w:t>
            </w:r>
            <w:r w:rsidR="001F77AC" w:rsidRPr="00843404">
              <w:rPr>
                <w:b w:val="0"/>
                <w:szCs w:val="28"/>
                <w:lang w:val="uk-UA"/>
              </w:rPr>
              <w:t>головний державний ревізор-інспектор відділу по роботі з податковим боргом Лисичанського управління Головного Управління Державної податкової служби у Луганській області                         (за згодою);</w:t>
            </w:r>
          </w:p>
          <w:p w:rsidR="001F77AC" w:rsidRPr="00843404" w:rsidRDefault="001F77AC" w:rsidP="002F7A98">
            <w:pPr>
              <w:pStyle w:val="a7"/>
              <w:suppressAutoHyphens/>
              <w:snapToGrid w:val="0"/>
              <w:jc w:val="both"/>
              <w:rPr>
                <w:b w:val="0"/>
                <w:sz w:val="16"/>
                <w:szCs w:val="16"/>
                <w:lang w:val="uk-UA"/>
              </w:rPr>
            </w:pPr>
          </w:p>
        </w:tc>
      </w:tr>
      <w:tr w:rsidR="00DC44D1" w:rsidRPr="00933950" w:rsidTr="002F7A98">
        <w:tc>
          <w:tcPr>
            <w:tcW w:w="3085" w:type="dxa"/>
          </w:tcPr>
          <w:p w:rsidR="00DC44D1" w:rsidRPr="00843404" w:rsidRDefault="00DC44D1" w:rsidP="002F7A98">
            <w:pPr>
              <w:pStyle w:val="a7"/>
              <w:suppressAutoHyphens/>
              <w:snapToGrid w:val="0"/>
              <w:rPr>
                <w:b w:val="0"/>
                <w:szCs w:val="28"/>
                <w:lang w:val="uk-UA"/>
              </w:rPr>
            </w:pPr>
            <w:r w:rsidRPr="00843404">
              <w:rPr>
                <w:b w:val="0"/>
                <w:szCs w:val="28"/>
                <w:lang w:val="uk-UA"/>
              </w:rPr>
              <w:t>Вікторія ГРАНКОВСЬКА</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головний державний ревізор-інспектор відділу адміністрування податків і зборів з фізичних осіб Лисичанського управління Головного Управління Державної податкової служби у Луганській області (за згодою);</w:t>
            </w:r>
          </w:p>
          <w:p w:rsidR="00DC44D1" w:rsidRPr="00843404" w:rsidRDefault="00DC44D1" w:rsidP="002F7A98">
            <w:pPr>
              <w:pStyle w:val="a7"/>
              <w:suppressAutoHyphens/>
              <w:snapToGrid w:val="0"/>
              <w:jc w:val="both"/>
              <w:rPr>
                <w:b w:val="0"/>
                <w:sz w:val="16"/>
                <w:szCs w:val="16"/>
                <w:lang w:val="uk-UA"/>
              </w:rPr>
            </w:pPr>
          </w:p>
        </w:tc>
      </w:tr>
      <w:tr w:rsidR="00DC44D1" w:rsidRPr="00933950" w:rsidTr="002F7A98">
        <w:tc>
          <w:tcPr>
            <w:tcW w:w="3085" w:type="dxa"/>
          </w:tcPr>
          <w:p w:rsidR="00DC44D1" w:rsidRPr="00843404" w:rsidRDefault="001F77AC" w:rsidP="002F7A98">
            <w:pPr>
              <w:pStyle w:val="a7"/>
              <w:suppressAutoHyphens/>
              <w:snapToGrid w:val="0"/>
              <w:rPr>
                <w:b w:val="0"/>
                <w:bCs/>
                <w:szCs w:val="28"/>
                <w:lang w:val="uk-UA"/>
              </w:rPr>
            </w:pPr>
            <w:r w:rsidRPr="00843404">
              <w:rPr>
                <w:b w:val="0"/>
                <w:bCs/>
                <w:szCs w:val="28"/>
                <w:lang w:val="uk-UA"/>
              </w:rPr>
              <w:t>Сергій КАПЛУН</w:t>
            </w:r>
          </w:p>
        </w:tc>
        <w:tc>
          <w:tcPr>
            <w:tcW w:w="6484" w:type="dxa"/>
          </w:tcPr>
          <w:p w:rsidR="00DC44D1" w:rsidRPr="00843404" w:rsidRDefault="00DC44D1" w:rsidP="002F7A98">
            <w:pPr>
              <w:pStyle w:val="a7"/>
              <w:suppressAutoHyphens/>
              <w:snapToGrid w:val="0"/>
              <w:jc w:val="both"/>
              <w:rPr>
                <w:b w:val="0"/>
                <w:szCs w:val="28"/>
                <w:lang w:val="uk-UA"/>
              </w:rPr>
            </w:pPr>
            <w:r w:rsidRPr="00843404">
              <w:rPr>
                <w:b w:val="0"/>
                <w:szCs w:val="28"/>
                <w:lang w:val="uk-UA"/>
              </w:rPr>
              <w:t xml:space="preserve">- </w:t>
            </w:r>
            <w:r w:rsidR="001F77AC" w:rsidRPr="00843404">
              <w:rPr>
                <w:b w:val="0"/>
                <w:szCs w:val="28"/>
                <w:lang w:val="uk-UA"/>
              </w:rPr>
              <w:t>заступник начальника Лисичанського міського відділу державної виконавчої служби Східного міжрегіонального управління Міністерства юстиції (м. Харків) (</w:t>
            </w:r>
            <w:r w:rsidR="001F77AC" w:rsidRPr="00843404">
              <w:rPr>
                <w:rFonts w:eastAsia="Calibri"/>
                <w:b w:val="0"/>
                <w:szCs w:val="28"/>
                <w:lang w:val="uk-UA"/>
              </w:rPr>
              <w:t>за згодою</w:t>
            </w:r>
            <w:r w:rsidR="001F77AC" w:rsidRPr="00843404">
              <w:rPr>
                <w:b w:val="0"/>
                <w:szCs w:val="28"/>
                <w:lang w:val="uk-UA"/>
              </w:rPr>
              <w:t>).</w:t>
            </w:r>
          </w:p>
        </w:tc>
      </w:tr>
    </w:tbl>
    <w:p w:rsidR="00282981" w:rsidRPr="00843404" w:rsidRDefault="00282981" w:rsidP="00E91692">
      <w:pPr>
        <w:ind w:left="5529"/>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1F77AC" w:rsidRPr="00843404" w:rsidRDefault="001F77AC" w:rsidP="001F77AC">
      <w:pPr>
        <w:suppressAutoHyphens/>
        <w:jc w:val="both"/>
        <w:rPr>
          <w:sz w:val="28"/>
          <w:szCs w:val="28"/>
          <w:lang w:val="uk-UA"/>
        </w:rPr>
      </w:pPr>
    </w:p>
    <w:p w:rsidR="00964E7A" w:rsidRPr="00843404" w:rsidRDefault="001F77AC" w:rsidP="001F77AC">
      <w:pPr>
        <w:suppressAutoHyphens/>
        <w:jc w:val="both"/>
        <w:rPr>
          <w:sz w:val="28"/>
          <w:szCs w:val="28"/>
          <w:lang w:val="uk-UA"/>
        </w:rPr>
      </w:pPr>
      <w:r w:rsidRPr="00843404">
        <w:rPr>
          <w:sz w:val="28"/>
          <w:szCs w:val="28"/>
          <w:lang w:val="uk-UA"/>
        </w:rPr>
        <w:t xml:space="preserve">Заступник </w:t>
      </w:r>
      <w:r w:rsidR="00964E7A" w:rsidRPr="00843404">
        <w:rPr>
          <w:sz w:val="28"/>
          <w:szCs w:val="28"/>
          <w:lang w:val="uk-UA"/>
        </w:rPr>
        <w:t>керівника</w:t>
      </w:r>
    </w:p>
    <w:p w:rsidR="001F77AC" w:rsidRPr="00843404" w:rsidRDefault="00964E7A" w:rsidP="001F77AC">
      <w:pPr>
        <w:suppressAutoHyphens/>
        <w:jc w:val="both"/>
        <w:rPr>
          <w:sz w:val="28"/>
          <w:szCs w:val="28"/>
          <w:lang w:val="uk-UA"/>
        </w:rPr>
      </w:pPr>
      <w:r w:rsidRPr="00843404">
        <w:rPr>
          <w:sz w:val="28"/>
          <w:szCs w:val="28"/>
          <w:lang w:val="uk-UA"/>
        </w:rPr>
        <w:t>військово-цивільної адміністрації</w:t>
      </w:r>
      <w:r w:rsidR="00BF74B2">
        <w:rPr>
          <w:sz w:val="28"/>
          <w:szCs w:val="28"/>
          <w:lang w:val="uk-UA"/>
        </w:rPr>
        <w:t xml:space="preserve">   </w:t>
      </w:r>
      <w:r w:rsidRPr="00843404">
        <w:rPr>
          <w:sz w:val="28"/>
          <w:szCs w:val="28"/>
          <w:lang w:val="uk-UA"/>
        </w:rPr>
        <w:tab/>
      </w:r>
      <w:r w:rsidRPr="00843404">
        <w:rPr>
          <w:sz w:val="28"/>
          <w:szCs w:val="28"/>
          <w:lang w:val="uk-UA"/>
        </w:rPr>
        <w:tab/>
        <w:t xml:space="preserve">                 </w:t>
      </w:r>
      <w:r w:rsidR="00BF74B2">
        <w:rPr>
          <w:sz w:val="28"/>
          <w:szCs w:val="28"/>
          <w:lang w:val="uk-UA"/>
        </w:rPr>
        <w:t xml:space="preserve">          </w:t>
      </w:r>
      <w:r w:rsidR="001F77AC" w:rsidRPr="00843404">
        <w:rPr>
          <w:sz w:val="28"/>
          <w:szCs w:val="28"/>
          <w:lang w:val="uk-UA"/>
        </w:rPr>
        <w:t>Максим ГОЛОВНЬОВ</w:t>
      </w:r>
    </w:p>
    <w:p w:rsidR="001F77AC" w:rsidRPr="00843404" w:rsidRDefault="001F77AC" w:rsidP="001F77AC">
      <w:pPr>
        <w:suppressAutoHyphens/>
        <w:jc w:val="both"/>
        <w:rPr>
          <w:sz w:val="28"/>
          <w:szCs w:val="28"/>
          <w:lang w:val="uk-UA"/>
        </w:rPr>
      </w:pPr>
    </w:p>
    <w:p w:rsidR="001F77AC" w:rsidRPr="00843404" w:rsidRDefault="001F77AC" w:rsidP="001F77AC">
      <w:pPr>
        <w:suppressAutoHyphens/>
        <w:jc w:val="both"/>
        <w:rPr>
          <w:sz w:val="28"/>
          <w:szCs w:val="28"/>
          <w:lang w:val="uk-UA"/>
        </w:rPr>
      </w:pPr>
    </w:p>
    <w:p w:rsidR="001F77AC" w:rsidRPr="00843404" w:rsidRDefault="001F77AC" w:rsidP="001F77AC">
      <w:pPr>
        <w:suppressAutoHyphens/>
        <w:jc w:val="both"/>
        <w:rPr>
          <w:sz w:val="28"/>
          <w:szCs w:val="28"/>
          <w:lang w:val="uk-UA"/>
        </w:rPr>
      </w:pPr>
    </w:p>
    <w:p w:rsidR="00BF74B2" w:rsidRDefault="00BF74B2" w:rsidP="001F77AC">
      <w:pPr>
        <w:suppressAutoHyphens/>
        <w:jc w:val="both"/>
        <w:rPr>
          <w:sz w:val="28"/>
          <w:szCs w:val="28"/>
          <w:lang w:val="uk-UA"/>
        </w:rPr>
      </w:pPr>
      <w:r>
        <w:rPr>
          <w:sz w:val="28"/>
          <w:szCs w:val="28"/>
          <w:lang w:val="uk-UA"/>
        </w:rPr>
        <w:t>Заступник н</w:t>
      </w:r>
      <w:r w:rsidR="001F77AC" w:rsidRPr="00843404">
        <w:rPr>
          <w:sz w:val="28"/>
          <w:szCs w:val="28"/>
          <w:lang w:val="uk-UA"/>
        </w:rPr>
        <w:t>ачальник</w:t>
      </w:r>
      <w:r>
        <w:rPr>
          <w:sz w:val="28"/>
          <w:szCs w:val="28"/>
          <w:lang w:val="uk-UA"/>
        </w:rPr>
        <w:t>а</w:t>
      </w:r>
      <w:r w:rsidR="001F77AC" w:rsidRPr="00843404">
        <w:rPr>
          <w:sz w:val="28"/>
          <w:szCs w:val="28"/>
          <w:lang w:val="uk-UA"/>
        </w:rPr>
        <w:t xml:space="preserve"> </w:t>
      </w:r>
      <w:r w:rsidR="00FE4AEB">
        <w:rPr>
          <w:sz w:val="28"/>
          <w:szCs w:val="28"/>
          <w:lang w:val="uk-UA"/>
        </w:rPr>
        <w:t xml:space="preserve">управління </w:t>
      </w:r>
    </w:p>
    <w:p w:rsidR="00BF74B2" w:rsidRDefault="00FE4AEB" w:rsidP="001F77AC">
      <w:pPr>
        <w:suppressAutoHyphens/>
        <w:jc w:val="both"/>
        <w:rPr>
          <w:sz w:val="28"/>
          <w:szCs w:val="28"/>
          <w:lang w:val="uk-UA"/>
        </w:rPr>
      </w:pPr>
      <w:r>
        <w:rPr>
          <w:sz w:val="28"/>
          <w:szCs w:val="28"/>
          <w:lang w:val="uk-UA"/>
        </w:rPr>
        <w:t>праці та</w:t>
      </w:r>
      <w:r w:rsidR="00BF74B2">
        <w:rPr>
          <w:sz w:val="28"/>
          <w:szCs w:val="28"/>
          <w:lang w:val="uk-UA"/>
        </w:rPr>
        <w:t xml:space="preserve"> </w:t>
      </w:r>
      <w:r>
        <w:rPr>
          <w:sz w:val="28"/>
          <w:szCs w:val="28"/>
          <w:lang w:val="uk-UA"/>
        </w:rPr>
        <w:t>соціального захисту населення</w:t>
      </w:r>
    </w:p>
    <w:p w:rsidR="001F77AC" w:rsidRPr="00843404" w:rsidRDefault="00BF74B2" w:rsidP="001F77AC">
      <w:pPr>
        <w:suppressAutoHyphens/>
        <w:jc w:val="both"/>
        <w:rPr>
          <w:b/>
          <w:sz w:val="28"/>
          <w:szCs w:val="28"/>
          <w:lang w:val="uk-UA"/>
        </w:rPr>
      </w:pPr>
      <w:r>
        <w:rPr>
          <w:sz w:val="28"/>
          <w:szCs w:val="28"/>
          <w:lang w:val="uk-UA"/>
        </w:rPr>
        <w:t>Лисичанської міської ради</w:t>
      </w:r>
      <w:r w:rsidR="00FE4AEB">
        <w:rPr>
          <w:sz w:val="28"/>
          <w:szCs w:val="28"/>
          <w:lang w:val="uk-UA"/>
        </w:rPr>
        <w:tab/>
      </w:r>
      <w:r w:rsidR="00FE4AEB">
        <w:rPr>
          <w:sz w:val="28"/>
          <w:szCs w:val="28"/>
          <w:lang w:val="uk-UA"/>
        </w:rPr>
        <w:tab/>
      </w:r>
      <w:r w:rsidR="00FE4AEB">
        <w:rPr>
          <w:sz w:val="28"/>
          <w:szCs w:val="28"/>
          <w:lang w:val="uk-UA"/>
        </w:rPr>
        <w:tab/>
      </w:r>
      <w:r w:rsidR="00FE4AEB">
        <w:rPr>
          <w:sz w:val="28"/>
          <w:szCs w:val="28"/>
          <w:lang w:val="uk-UA"/>
        </w:rPr>
        <w:tab/>
      </w:r>
      <w:r w:rsidR="00FE4AEB">
        <w:rPr>
          <w:sz w:val="28"/>
          <w:szCs w:val="28"/>
          <w:lang w:val="uk-UA"/>
        </w:rPr>
        <w:tab/>
      </w:r>
      <w:r>
        <w:rPr>
          <w:sz w:val="28"/>
          <w:szCs w:val="28"/>
          <w:lang w:val="uk-UA"/>
        </w:rPr>
        <w:t xml:space="preserve">       Вікторія ЯКОВЛЄВА</w:t>
      </w: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282981" w:rsidRPr="00843404" w:rsidRDefault="00282981">
      <w:pPr>
        <w:rPr>
          <w:b/>
          <w:sz w:val="28"/>
          <w:szCs w:val="28"/>
          <w:lang w:val="uk-UA"/>
        </w:rPr>
      </w:pPr>
    </w:p>
    <w:p w:rsidR="00A45826" w:rsidRPr="00843404" w:rsidRDefault="00A45826">
      <w:pPr>
        <w:rPr>
          <w:b/>
          <w:sz w:val="28"/>
          <w:szCs w:val="28"/>
          <w:lang w:val="uk-UA"/>
        </w:rPr>
      </w:pPr>
      <w:bookmarkStart w:id="0" w:name="_GoBack"/>
      <w:bookmarkEnd w:id="0"/>
    </w:p>
    <w:sectPr w:rsidR="00A45826" w:rsidRPr="00843404" w:rsidSect="00E071F9">
      <w:headerReference w:type="default" r:id="rId10"/>
      <w:pgSz w:w="11909" w:h="16834"/>
      <w:pgMar w:top="668" w:right="567" w:bottom="426" w:left="1701" w:header="142"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38" w:rsidRDefault="002F4838" w:rsidP="006F1556">
      <w:r>
        <w:separator/>
      </w:r>
    </w:p>
  </w:endnote>
  <w:endnote w:type="continuationSeparator" w:id="0">
    <w:p w:rsidR="002F4838" w:rsidRDefault="002F483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38" w:rsidRDefault="002F4838" w:rsidP="006F1556">
      <w:r>
        <w:separator/>
      </w:r>
    </w:p>
  </w:footnote>
  <w:footnote w:type="continuationSeparator" w:id="0">
    <w:p w:rsidR="002F4838" w:rsidRDefault="002F4838"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98" w:rsidRDefault="002F7A98"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B4850"/>
    <w:multiLevelType w:val="hybridMultilevel"/>
    <w:tmpl w:val="658AB4BA"/>
    <w:lvl w:ilvl="0" w:tplc="C3787920">
      <w:start w:val="1"/>
      <w:numFmt w:val="decimal"/>
      <w:suff w:val="space"/>
      <w:lvlText w:val="%1."/>
      <w:lvlJc w:val="left"/>
      <w:pPr>
        <w:ind w:left="2493" w:hanging="150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42F1D"/>
    <w:rsid w:val="00057132"/>
    <w:rsid w:val="000844C0"/>
    <w:rsid w:val="000C47B1"/>
    <w:rsid w:val="000C6601"/>
    <w:rsid w:val="000F181E"/>
    <w:rsid w:val="0011419B"/>
    <w:rsid w:val="00130E34"/>
    <w:rsid w:val="0014757A"/>
    <w:rsid w:val="00160982"/>
    <w:rsid w:val="001A0EBD"/>
    <w:rsid w:val="001A608C"/>
    <w:rsid w:val="001C4AF6"/>
    <w:rsid w:val="001C5ED7"/>
    <w:rsid w:val="001D4D58"/>
    <w:rsid w:val="001E092D"/>
    <w:rsid w:val="001F49E6"/>
    <w:rsid w:val="001F77AC"/>
    <w:rsid w:val="00201E26"/>
    <w:rsid w:val="00282981"/>
    <w:rsid w:val="00294037"/>
    <w:rsid w:val="00297609"/>
    <w:rsid w:val="002A480F"/>
    <w:rsid w:val="002B6D1A"/>
    <w:rsid w:val="002D2EC5"/>
    <w:rsid w:val="002E6BC7"/>
    <w:rsid w:val="002F4838"/>
    <w:rsid w:val="002F7A98"/>
    <w:rsid w:val="00301699"/>
    <w:rsid w:val="003157D2"/>
    <w:rsid w:val="00316229"/>
    <w:rsid w:val="003421AE"/>
    <w:rsid w:val="00384F81"/>
    <w:rsid w:val="003C318A"/>
    <w:rsid w:val="003D40D1"/>
    <w:rsid w:val="00436A5C"/>
    <w:rsid w:val="00443F3B"/>
    <w:rsid w:val="00445981"/>
    <w:rsid w:val="00494E08"/>
    <w:rsid w:val="004C4D9D"/>
    <w:rsid w:val="004D1C6B"/>
    <w:rsid w:val="004D431C"/>
    <w:rsid w:val="004E0688"/>
    <w:rsid w:val="005A4F95"/>
    <w:rsid w:val="005B67DA"/>
    <w:rsid w:val="005C6DE5"/>
    <w:rsid w:val="005E6130"/>
    <w:rsid w:val="00667CE8"/>
    <w:rsid w:val="006717C7"/>
    <w:rsid w:val="006A2B5B"/>
    <w:rsid w:val="006C32BC"/>
    <w:rsid w:val="006F0B51"/>
    <w:rsid w:val="006F1556"/>
    <w:rsid w:val="00722337"/>
    <w:rsid w:val="00730755"/>
    <w:rsid w:val="00740644"/>
    <w:rsid w:val="007514D5"/>
    <w:rsid w:val="00757468"/>
    <w:rsid w:val="00782DB2"/>
    <w:rsid w:val="007A0687"/>
    <w:rsid w:val="007D38A0"/>
    <w:rsid w:val="007E796D"/>
    <w:rsid w:val="00822F9F"/>
    <w:rsid w:val="008330BA"/>
    <w:rsid w:val="00843404"/>
    <w:rsid w:val="00861826"/>
    <w:rsid w:val="00864B53"/>
    <w:rsid w:val="00871755"/>
    <w:rsid w:val="00873994"/>
    <w:rsid w:val="00887FF8"/>
    <w:rsid w:val="0089063B"/>
    <w:rsid w:val="008A2026"/>
    <w:rsid w:val="008C0234"/>
    <w:rsid w:val="008F1E8C"/>
    <w:rsid w:val="008F77E2"/>
    <w:rsid w:val="0091639E"/>
    <w:rsid w:val="009314B6"/>
    <w:rsid w:val="00933950"/>
    <w:rsid w:val="00947125"/>
    <w:rsid w:val="00957D4B"/>
    <w:rsid w:val="0096097F"/>
    <w:rsid w:val="00964E7A"/>
    <w:rsid w:val="0096518D"/>
    <w:rsid w:val="0098778D"/>
    <w:rsid w:val="00992264"/>
    <w:rsid w:val="009930BA"/>
    <w:rsid w:val="009968D9"/>
    <w:rsid w:val="009B2875"/>
    <w:rsid w:val="009B753D"/>
    <w:rsid w:val="009C0CD0"/>
    <w:rsid w:val="009E65E2"/>
    <w:rsid w:val="00A11ACC"/>
    <w:rsid w:val="00A24722"/>
    <w:rsid w:val="00A27B6A"/>
    <w:rsid w:val="00A45826"/>
    <w:rsid w:val="00AC6F08"/>
    <w:rsid w:val="00AE2FA5"/>
    <w:rsid w:val="00B07737"/>
    <w:rsid w:val="00B473D5"/>
    <w:rsid w:val="00B60BD2"/>
    <w:rsid w:val="00B753D9"/>
    <w:rsid w:val="00B879E1"/>
    <w:rsid w:val="00B95850"/>
    <w:rsid w:val="00BE73E3"/>
    <w:rsid w:val="00BF0347"/>
    <w:rsid w:val="00BF2B43"/>
    <w:rsid w:val="00BF3489"/>
    <w:rsid w:val="00BF74B2"/>
    <w:rsid w:val="00C07B6D"/>
    <w:rsid w:val="00C34E48"/>
    <w:rsid w:val="00C46F67"/>
    <w:rsid w:val="00C5649F"/>
    <w:rsid w:val="00C82260"/>
    <w:rsid w:val="00C93C94"/>
    <w:rsid w:val="00CB280F"/>
    <w:rsid w:val="00CB747E"/>
    <w:rsid w:val="00CD457E"/>
    <w:rsid w:val="00CE48D5"/>
    <w:rsid w:val="00CF375A"/>
    <w:rsid w:val="00CF6835"/>
    <w:rsid w:val="00D35638"/>
    <w:rsid w:val="00D5708F"/>
    <w:rsid w:val="00D65B74"/>
    <w:rsid w:val="00D82BD7"/>
    <w:rsid w:val="00DC44D1"/>
    <w:rsid w:val="00E036D1"/>
    <w:rsid w:val="00E071F9"/>
    <w:rsid w:val="00E16B7D"/>
    <w:rsid w:val="00E27E78"/>
    <w:rsid w:val="00E54AC8"/>
    <w:rsid w:val="00E564FA"/>
    <w:rsid w:val="00E56833"/>
    <w:rsid w:val="00E91692"/>
    <w:rsid w:val="00EB38DE"/>
    <w:rsid w:val="00EE7D2B"/>
    <w:rsid w:val="00F313AD"/>
    <w:rsid w:val="00F342E5"/>
    <w:rsid w:val="00F91691"/>
    <w:rsid w:val="00FD04F5"/>
    <w:rsid w:val="00FE1024"/>
    <w:rsid w:val="00FE4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customStyle="1" w:styleId="af2">
    <w:name w:val="Знак Знак Знак Знак Знак Знак Знак Знак Знак Знак Знак Знак Знак Знак Знак Знак Знак Знак Знак Знак"/>
    <w:basedOn w:val="a"/>
    <w:rsid w:val="00BF2B43"/>
    <w:rPr>
      <w:rFonts w:ascii="Verdana" w:hAnsi="Verdana" w:cs="Verdana"/>
      <w:lang w:val="en-US" w:eastAsia="en-US"/>
    </w:rPr>
  </w:style>
  <w:style w:type="paragraph" w:customStyle="1" w:styleId="1">
    <w:name w:val="Знак Знак Знак Знак Знак Знак Знак Знак Знак Знак Знак Знак Знак Знак Знак Знак Знак Знак Знак Знак1"/>
    <w:basedOn w:val="a"/>
    <w:rsid w:val="001F77AC"/>
    <w:rPr>
      <w:rFonts w:ascii="Verdana" w:hAnsi="Verdana" w:cs="Verdana"/>
      <w:lang w:val="en-US" w:eastAsia="en-US"/>
    </w:rPr>
  </w:style>
  <w:style w:type="paragraph" w:styleId="af3">
    <w:name w:val="Normal (Web)"/>
    <w:basedOn w:val="a"/>
    <w:unhideWhenUsed/>
    <w:rsid w:val="00BF74B2"/>
    <w:pPr>
      <w:spacing w:before="100" w:beforeAutospacing="1" w:after="115"/>
    </w:pPr>
    <w:rPr>
      <w:sz w:val="24"/>
      <w:szCs w:val="24"/>
    </w:rPr>
  </w:style>
  <w:style w:type="character" w:customStyle="1" w:styleId="2">
    <w:name w:val="Основной текст (2)_"/>
    <w:link w:val="20"/>
    <w:rsid w:val="00BF74B2"/>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BF74B2"/>
    <w:pPr>
      <w:shd w:val="clear" w:color="auto" w:fill="FFFFFF"/>
      <w:spacing w:before="120" w:after="240" w:line="322" w:lineRule="exact"/>
      <w:jc w:val="center"/>
    </w:pPr>
    <w:rPr>
      <w:rFonts w:cstheme="minorBidi"/>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customStyle="1" w:styleId="af2">
    <w:name w:val="Знак Знак Знак Знак Знак Знак Знак Знак Знак Знак Знак Знак Знак Знак Знак Знак Знак Знак Знак Знак"/>
    <w:basedOn w:val="a"/>
    <w:rsid w:val="00BF2B43"/>
    <w:rPr>
      <w:rFonts w:ascii="Verdana" w:hAnsi="Verdana" w:cs="Verdana"/>
      <w:lang w:val="en-US" w:eastAsia="en-US"/>
    </w:rPr>
  </w:style>
  <w:style w:type="paragraph" w:customStyle="1" w:styleId="1">
    <w:name w:val="Знак Знак Знак Знак Знак Знак Знак Знак Знак Знак Знак Знак Знак Знак Знак Знак Знак Знак Знак Знак1"/>
    <w:basedOn w:val="a"/>
    <w:rsid w:val="001F77AC"/>
    <w:rPr>
      <w:rFonts w:ascii="Verdana" w:hAnsi="Verdana" w:cs="Verdana"/>
      <w:lang w:val="en-US" w:eastAsia="en-US"/>
    </w:rPr>
  </w:style>
  <w:style w:type="paragraph" w:styleId="af3">
    <w:name w:val="Normal (Web)"/>
    <w:basedOn w:val="a"/>
    <w:unhideWhenUsed/>
    <w:rsid w:val="00BF74B2"/>
    <w:pPr>
      <w:spacing w:before="100" w:beforeAutospacing="1" w:after="115"/>
    </w:pPr>
    <w:rPr>
      <w:sz w:val="24"/>
      <w:szCs w:val="24"/>
    </w:rPr>
  </w:style>
  <w:style w:type="character" w:customStyle="1" w:styleId="2">
    <w:name w:val="Основной текст (2)_"/>
    <w:link w:val="20"/>
    <w:rsid w:val="00BF74B2"/>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BF74B2"/>
    <w:pPr>
      <w:shd w:val="clear" w:color="auto" w:fill="FFFFFF"/>
      <w:spacing w:before="120" w:after="240" w:line="322" w:lineRule="exact"/>
      <w:jc w:val="center"/>
    </w:pPr>
    <w:rPr>
      <w:rFonts w:cstheme="minorBidi"/>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9AF23-85F7-486B-A86F-C81A78AF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1695</Words>
  <Characters>9667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9</cp:revision>
  <cp:lastPrinted>2020-09-07T09:36:00Z</cp:lastPrinted>
  <dcterms:created xsi:type="dcterms:W3CDTF">2020-08-07T09:55:00Z</dcterms:created>
  <dcterms:modified xsi:type="dcterms:W3CDTF">2020-09-10T10:31:00Z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