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C17" w:rsidRPr="000472F9" w:rsidRDefault="00D35C17" w:rsidP="00D35C1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472F9">
        <w:rPr>
          <w:rFonts w:ascii="Times New Roman" w:hAnsi="Times New Roman" w:cs="Times New Roman"/>
          <w:b/>
          <w:sz w:val="24"/>
          <w:szCs w:val="24"/>
          <w:lang w:val="uk-UA"/>
        </w:rPr>
        <w:t>ЗВІТ</w:t>
      </w:r>
    </w:p>
    <w:p w:rsidR="00D35C17" w:rsidRPr="000472F9" w:rsidRDefault="00D35C17" w:rsidP="00D35C17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0472F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про </w:t>
      </w:r>
      <w:r w:rsidR="00661807" w:rsidRPr="000472F9">
        <w:rPr>
          <w:rFonts w:ascii="Times New Roman" w:hAnsi="Times New Roman" w:cs="Times New Roman"/>
          <w:b/>
          <w:i/>
          <w:sz w:val="24"/>
          <w:szCs w:val="24"/>
          <w:lang w:val="uk-UA"/>
        </w:rPr>
        <w:t>повторне</w:t>
      </w:r>
      <w:r w:rsidRPr="000472F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відстеження результативності регуляторного акта –</w:t>
      </w:r>
      <w:r w:rsidR="00BF34EB" w:rsidRPr="000472F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0472F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рішення </w:t>
      </w:r>
      <w:r w:rsidR="00BF34EB" w:rsidRPr="000472F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Лисичанської </w:t>
      </w:r>
      <w:r w:rsidRPr="000472F9">
        <w:rPr>
          <w:rFonts w:ascii="Times New Roman" w:hAnsi="Times New Roman" w:cs="Times New Roman"/>
          <w:b/>
          <w:i/>
          <w:sz w:val="24"/>
          <w:szCs w:val="24"/>
          <w:lang w:val="uk-UA"/>
        </w:rPr>
        <w:t>міської ради «Про затвердження Порядку подання та розгляду заяв про включення об’єктів права комунальної власності територіальної громади м.</w:t>
      </w:r>
      <w:r w:rsidR="0027617E" w:rsidRPr="000472F9">
        <w:rPr>
          <w:rFonts w:ascii="Times New Roman" w:hAnsi="Times New Roman" w:cs="Times New Roman"/>
          <w:b/>
          <w:i/>
          <w:sz w:val="24"/>
          <w:szCs w:val="24"/>
          <w:lang w:val="uk-UA"/>
        </w:rPr>
        <w:t> </w:t>
      </w:r>
      <w:r w:rsidR="00AB761A" w:rsidRPr="000472F9">
        <w:rPr>
          <w:rFonts w:ascii="Times New Roman" w:hAnsi="Times New Roman" w:cs="Times New Roman"/>
          <w:b/>
          <w:i/>
          <w:sz w:val="24"/>
          <w:szCs w:val="24"/>
          <w:lang w:val="uk-UA"/>
        </w:rPr>
        <w:t>Лисичанська</w:t>
      </w:r>
      <w:r w:rsidRPr="000472F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до відповідного переліку об’єктів, що підлягають приватизації»</w:t>
      </w:r>
    </w:p>
    <w:p w:rsidR="00857948" w:rsidRPr="000472F9" w:rsidRDefault="00D35C17" w:rsidP="008579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72F9">
        <w:rPr>
          <w:rFonts w:ascii="Times New Roman" w:hAnsi="Times New Roman" w:cs="Times New Roman"/>
          <w:b/>
          <w:sz w:val="24"/>
          <w:szCs w:val="24"/>
          <w:lang w:val="uk-UA"/>
        </w:rPr>
        <w:t>Вид та назва регуляторного акта</w:t>
      </w:r>
      <w:r w:rsidR="00AB761A" w:rsidRPr="000472F9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0472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35C17" w:rsidRPr="000472F9" w:rsidRDefault="00BF34EB" w:rsidP="00857948">
      <w:pPr>
        <w:ind w:firstLine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72F9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D35C17" w:rsidRPr="000472F9">
        <w:rPr>
          <w:rFonts w:ascii="Times New Roman" w:hAnsi="Times New Roman" w:cs="Times New Roman"/>
          <w:sz w:val="24"/>
          <w:szCs w:val="24"/>
          <w:lang w:val="uk-UA"/>
        </w:rPr>
        <w:t>ішення міської ради «Про затвердження Порядку подання та розгляду заяв про включення об’єктів права комунальної власності територіальної громади м.</w:t>
      </w:r>
      <w:r w:rsidR="000472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="00AB761A" w:rsidRPr="000472F9">
        <w:rPr>
          <w:rFonts w:ascii="Times New Roman" w:hAnsi="Times New Roman" w:cs="Times New Roman"/>
          <w:sz w:val="24"/>
          <w:szCs w:val="24"/>
          <w:lang w:val="uk-UA"/>
        </w:rPr>
        <w:t>Лисичанська</w:t>
      </w:r>
      <w:r w:rsidR="00D35C17" w:rsidRPr="000472F9">
        <w:rPr>
          <w:rFonts w:ascii="Times New Roman" w:hAnsi="Times New Roman" w:cs="Times New Roman"/>
          <w:sz w:val="24"/>
          <w:szCs w:val="24"/>
          <w:lang w:val="uk-UA"/>
        </w:rPr>
        <w:t xml:space="preserve"> до відповідного переліку об’єктів, що підлягають приватизації». </w:t>
      </w:r>
    </w:p>
    <w:p w:rsidR="00857948" w:rsidRPr="000472F9" w:rsidRDefault="00D35C17" w:rsidP="008579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72F9">
        <w:rPr>
          <w:rFonts w:ascii="Times New Roman" w:hAnsi="Times New Roman" w:cs="Times New Roman"/>
          <w:b/>
          <w:sz w:val="24"/>
          <w:szCs w:val="24"/>
          <w:lang w:val="uk-UA"/>
        </w:rPr>
        <w:t>Назва виконавця заходів з відстеження:</w:t>
      </w:r>
      <w:r w:rsidRPr="000472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35C17" w:rsidRPr="000472F9" w:rsidRDefault="00D35C17" w:rsidP="000472F9">
      <w:pPr>
        <w:ind w:firstLine="10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72F9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</w:t>
      </w:r>
      <w:r w:rsidR="00AB761A" w:rsidRPr="000472F9">
        <w:rPr>
          <w:rFonts w:ascii="Times New Roman" w:hAnsi="Times New Roman" w:cs="Times New Roman"/>
          <w:sz w:val="24"/>
          <w:szCs w:val="24"/>
          <w:lang w:val="uk-UA"/>
        </w:rPr>
        <w:t xml:space="preserve">власності </w:t>
      </w:r>
      <w:r w:rsidR="00BF34EB" w:rsidRPr="000472F9">
        <w:rPr>
          <w:rFonts w:ascii="Times New Roman" w:hAnsi="Times New Roman" w:cs="Times New Roman"/>
          <w:sz w:val="24"/>
          <w:szCs w:val="24"/>
          <w:lang w:val="uk-UA"/>
        </w:rPr>
        <w:t>військово-цивільної адміністрації міста Лисичанськ Луганської області</w:t>
      </w:r>
      <w:r w:rsidR="00BF34EB" w:rsidRPr="000472F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57948" w:rsidRPr="000472F9" w:rsidRDefault="00D35C17" w:rsidP="008579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72F9">
        <w:rPr>
          <w:rFonts w:ascii="Times New Roman" w:hAnsi="Times New Roman" w:cs="Times New Roman"/>
          <w:b/>
          <w:sz w:val="24"/>
          <w:szCs w:val="24"/>
          <w:lang w:val="uk-UA"/>
        </w:rPr>
        <w:t>Цілі прийняття акта:</w:t>
      </w:r>
      <w:r w:rsidR="00857948" w:rsidRPr="000472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70D99" w:rsidRPr="000472F9" w:rsidRDefault="00970D99" w:rsidP="00970D99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70D99" w:rsidRPr="000472F9" w:rsidRDefault="00970D99" w:rsidP="00970D99">
      <w:pPr>
        <w:pStyle w:val="a3"/>
        <w:ind w:left="0" w:firstLine="70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72F9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D35C17" w:rsidRPr="000472F9">
        <w:rPr>
          <w:rFonts w:ascii="Times New Roman" w:hAnsi="Times New Roman" w:cs="Times New Roman"/>
          <w:sz w:val="24"/>
          <w:szCs w:val="24"/>
          <w:lang w:val="uk-UA"/>
        </w:rPr>
        <w:t>адання можливості потенційним покупцям</w:t>
      </w:r>
      <w:r w:rsidRPr="000472F9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D35C17" w:rsidRPr="000472F9">
        <w:rPr>
          <w:rFonts w:ascii="Times New Roman" w:hAnsi="Times New Roman" w:cs="Times New Roman"/>
          <w:sz w:val="24"/>
          <w:szCs w:val="24"/>
          <w:lang w:val="uk-UA"/>
        </w:rPr>
        <w:t xml:space="preserve"> суб’єктам господарювання та іншим громадянам права здійснити заходи щодо включення об’єктів комунальної власності міста </w:t>
      </w:r>
      <w:r w:rsidR="00AB761A" w:rsidRPr="000472F9">
        <w:rPr>
          <w:rFonts w:ascii="Times New Roman" w:hAnsi="Times New Roman" w:cs="Times New Roman"/>
          <w:sz w:val="24"/>
          <w:szCs w:val="24"/>
          <w:lang w:val="uk-UA"/>
        </w:rPr>
        <w:t>Лисичанська</w:t>
      </w:r>
      <w:r w:rsidR="00D35C17" w:rsidRPr="000472F9">
        <w:rPr>
          <w:rFonts w:ascii="Times New Roman" w:hAnsi="Times New Roman" w:cs="Times New Roman"/>
          <w:sz w:val="24"/>
          <w:szCs w:val="24"/>
          <w:lang w:val="uk-UA"/>
        </w:rPr>
        <w:t xml:space="preserve"> до відповідного переліку </w:t>
      </w:r>
      <w:r w:rsidR="00BF34EB" w:rsidRPr="000472F9">
        <w:rPr>
          <w:rFonts w:ascii="Times New Roman" w:hAnsi="Times New Roman" w:cs="Times New Roman"/>
          <w:sz w:val="24"/>
          <w:szCs w:val="24"/>
          <w:lang w:val="uk-UA"/>
        </w:rPr>
        <w:t xml:space="preserve">об’єктів, що підлягають </w:t>
      </w:r>
      <w:r w:rsidR="00D35C17" w:rsidRPr="000472F9">
        <w:rPr>
          <w:rFonts w:ascii="Times New Roman" w:hAnsi="Times New Roman" w:cs="Times New Roman"/>
          <w:sz w:val="24"/>
          <w:szCs w:val="24"/>
          <w:lang w:val="uk-UA"/>
        </w:rPr>
        <w:t>приватизації</w:t>
      </w:r>
      <w:r w:rsidRPr="000472F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35C17" w:rsidRPr="000472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70D99" w:rsidRPr="000472F9" w:rsidRDefault="00D35C17" w:rsidP="00970D99">
      <w:pPr>
        <w:pStyle w:val="a3"/>
        <w:ind w:left="0" w:firstLine="70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72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0D99" w:rsidRPr="000472F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0472F9">
        <w:rPr>
          <w:rFonts w:ascii="Times New Roman" w:hAnsi="Times New Roman" w:cs="Times New Roman"/>
          <w:sz w:val="24"/>
          <w:szCs w:val="24"/>
          <w:lang w:val="uk-UA"/>
        </w:rPr>
        <w:t>регулювання відносин між пот</w:t>
      </w:r>
      <w:r w:rsidR="00970D99" w:rsidRPr="000472F9">
        <w:rPr>
          <w:rFonts w:ascii="Times New Roman" w:hAnsi="Times New Roman" w:cs="Times New Roman"/>
          <w:sz w:val="24"/>
          <w:szCs w:val="24"/>
          <w:lang w:val="uk-UA"/>
        </w:rPr>
        <w:t xml:space="preserve">енційними покупцями та органами </w:t>
      </w:r>
      <w:r w:rsidRPr="000472F9">
        <w:rPr>
          <w:rFonts w:ascii="Times New Roman" w:hAnsi="Times New Roman" w:cs="Times New Roman"/>
          <w:sz w:val="24"/>
          <w:szCs w:val="24"/>
          <w:lang w:val="uk-UA"/>
        </w:rPr>
        <w:t>приватизації у разі приватизації комунального майна</w:t>
      </w:r>
      <w:r w:rsidR="00970D99" w:rsidRPr="000472F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472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70D99" w:rsidRPr="000472F9" w:rsidRDefault="00970D99" w:rsidP="00970D99">
      <w:pPr>
        <w:pStyle w:val="a3"/>
        <w:ind w:left="0" w:firstLine="70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72F9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D35C17" w:rsidRPr="000472F9">
        <w:rPr>
          <w:rFonts w:ascii="Times New Roman" w:hAnsi="Times New Roman" w:cs="Times New Roman"/>
          <w:sz w:val="24"/>
          <w:szCs w:val="24"/>
          <w:lang w:val="uk-UA"/>
        </w:rPr>
        <w:t>ідвищення ефективності використання об’єктів комунальної власності, їх збереження та сприяння технічному оновленню, залученню інвестицій</w:t>
      </w:r>
      <w:r w:rsidRPr="000472F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35C17" w:rsidRPr="000472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35C17" w:rsidRPr="000472F9" w:rsidRDefault="00970D99" w:rsidP="00970D99">
      <w:pPr>
        <w:pStyle w:val="a3"/>
        <w:ind w:left="0" w:firstLine="70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72F9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D35C17" w:rsidRPr="000472F9">
        <w:rPr>
          <w:rFonts w:ascii="Times New Roman" w:hAnsi="Times New Roman" w:cs="Times New Roman"/>
          <w:sz w:val="24"/>
          <w:szCs w:val="24"/>
          <w:lang w:val="uk-UA"/>
        </w:rPr>
        <w:t>більшення надходження коштів до місцевого бюджету від приватизації комунального майна</w:t>
      </w:r>
      <w:r w:rsidRPr="000472F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70D99" w:rsidRPr="000472F9" w:rsidRDefault="00970D99" w:rsidP="00970D99">
      <w:pPr>
        <w:pStyle w:val="a3"/>
        <w:ind w:left="70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57948" w:rsidRPr="000472F9" w:rsidRDefault="00D35C17" w:rsidP="008579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72F9">
        <w:rPr>
          <w:rFonts w:ascii="Times New Roman" w:hAnsi="Times New Roman" w:cs="Times New Roman"/>
          <w:b/>
          <w:sz w:val="24"/>
          <w:szCs w:val="24"/>
          <w:lang w:val="uk-UA"/>
        </w:rPr>
        <w:t>Строк виконання заходів з відстеження:</w:t>
      </w:r>
      <w:r w:rsidRPr="000472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35C17" w:rsidRPr="000472F9" w:rsidRDefault="00D35C17" w:rsidP="00857948">
      <w:pPr>
        <w:ind w:left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72F9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1929B6" w:rsidRPr="000472F9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Pr="000472F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91833" w:rsidRPr="000472F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61807" w:rsidRPr="000472F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0472F9">
        <w:rPr>
          <w:rFonts w:ascii="Times New Roman" w:hAnsi="Times New Roman" w:cs="Times New Roman"/>
          <w:sz w:val="24"/>
          <w:szCs w:val="24"/>
          <w:lang w:val="uk-UA"/>
        </w:rPr>
        <w:t xml:space="preserve">.2019 по </w:t>
      </w:r>
      <w:r w:rsidR="001929B6" w:rsidRPr="000472F9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Pr="000472F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91833" w:rsidRPr="000472F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1929B6" w:rsidRPr="000472F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0472F9">
        <w:rPr>
          <w:rFonts w:ascii="Times New Roman" w:hAnsi="Times New Roman" w:cs="Times New Roman"/>
          <w:sz w:val="24"/>
          <w:szCs w:val="24"/>
          <w:lang w:val="uk-UA"/>
        </w:rPr>
        <w:t>.20</w:t>
      </w:r>
      <w:r w:rsidR="00661807" w:rsidRPr="000472F9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0472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857948" w:rsidRPr="000472F9" w:rsidRDefault="00D35C17" w:rsidP="008579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72F9">
        <w:rPr>
          <w:rFonts w:ascii="Times New Roman" w:hAnsi="Times New Roman" w:cs="Times New Roman"/>
          <w:b/>
          <w:sz w:val="24"/>
          <w:szCs w:val="24"/>
          <w:lang w:val="uk-UA"/>
        </w:rPr>
        <w:t>Тип відстеження</w:t>
      </w:r>
      <w:r w:rsidR="00857948" w:rsidRPr="000472F9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0472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35C17" w:rsidRPr="000472F9" w:rsidRDefault="00661807" w:rsidP="00857948">
      <w:pPr>
        <w:ind w:left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72F9">
        <w:rPr>
          <w:rFonts w:ascii="Times New Roman" w:hAnsi="Times New Roman" w:cs="Times New Roman"/>
          <w:sz w:val="24"/>
          <w:szCs w:val="24"/>
          <w:lang w:val="uk-UA"/>
        </w:rPr>
        <w:t>Повторне</w:t>
      </w:r>
      <w:r w:rsidR="00D35C17" w:rsidRPr="000472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857948" w:rsidRPr="000472F9" w:rsidRDefault="00D35C17" w:rsidP="008579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72F9">
        <w:rPr>
          <w:rFonts w:ascii="Times New Roman" w:hAnsi="Times New Roman" w:cs="Times New Roman"/>
          <w:b/>
          <w:sz w:val="24"/>
          <w:szCs w:val="24"/>
          <w:lang w:val="uk-UA"/>
        </w:rPr>
        <w:t>Метод одержання результатів відстеження результативності</w:t>
      </w:r>
      <w:r w:rsidR="00AB761A" w:rsidRPr="000472F9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0472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35C17" w:rsidRPr="000472F9" w:rsidRDefault="00D35C17" w:rsidP="00857948">
      <w:pPr>
        <w:ind w:left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72F9">
        <w:rPr>
          <w:rFonts w:ascii="Times New Roman" w:hAnsi="Times New Roman" w:cs="Times New Roman"/>
          <w:sz w:val="24"/>
          <w:szCs w:val="24"/>
          <w:lang w:val="uk-UA"/>
        </w:rPr>
        <w:t xml:space="preserve">Збір статистичних даних. </w:t>
      </w:r>
    </w:p>
    <w:p w:rsidR="00970D99" w:rsidRPr="000472F9" w:rsidRDefault="00D35C17" w:rsidP="00970D9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472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Дані та припущення, на основі яких відстежувалася результативність, а </w:t>
      </w:r>
    </w:p>
    <w:p w:rsidR="00857948" w:rsidRPr="000472F9" w:rsidRDefault="00D35C17" w:rsidP="00970D99">
      <w:pPr>
        <w:pStyle w:val="a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472F9">
        <w:rPr>
          <w:rFonts w:ascii="Times New Roman" w:hAnsi="Times New Roman" w:cs="Times New Roman"/>
          <w:b/>
          <w:sz w:val="24"/>
          <w:szCs w:val="24"/>
          <w:lang w:val="uk-UA"/>
        </w:rPr>
        <w:t>також способи отримання даних</w:t>
      </w:r>
      <w:r w:rsidR="00AB761A" w:rsidRPr="000472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Pr="000472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970D99" w:rsidRPr="000472F9" w:rsidRDefault="00970D99" w:rsidP="00970D99">
      <w:pPr>
        <w:pStyle w:val="a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35C17" w:rsidRPr="000472F9" w:rsidRDefault="00D35C17" w:rsidP="0085794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72F9">
        <w:rPr>
          <w:rFonts w:ascii="Times New Roman" w:hAnsi="Times New Roman" w:cs="Times New Roman"/>
          <w:sz w:val="24"/>
          <w:szCs w:val="24"/>
          <w:lang w:val="uk-UA"/>
        </w:rPr>
        <w:t xml:space="preserve">Відстеження результативності регуляторного акта здійснено шляхом обробки інформації, отриманої управлінням </w:t>
      </w:r>
      <w:r w:rsidR="00AB761A" w:rsidRPr="000472F9">
        <w:rPr>
          <w:rFonts w:ascii="Times New Roman" w:hAnsi="Times New Roman" w:cs="Times New Roman"/>
          <w:sz w:val="24"/>
          <w:szCs w:val="24"/>
          <w:lang w:val="uk-UA"/>
        </w:rPr>
        <w:t>власності</w:t>
      </w:r>
      <w:r w:rsidRPr="000472F9">
        <w:rPr>
          <w:rFonts w:ascii="Times New Roman" w:hAnsi="Times New Roman" w:cs="Times New Roman"/>
          <w:sz w:val="24"/>
          <w:szCs w:val="24"/>
          <w:lang w:val="uk-UA"/>
        </w:rPr>
        <w:t xml:space="preserve"> – органом приватизації, стосовно кількості поданих заяв щодо включення об’єктів комунальної власності до відповідних переліків приватизації, а також їх реалізація. </w:t>
      </w:r>
    </w:p>
    <w:p w:rsidR="00970D99" w:rsidRPr="000472F9" w:rsidRDefault="00970D99" w:rsidP="0085794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70D99" w:rsidRPr="000472F9" w:rsidRDefault="00970D99" w:rsidP="0085794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57948" w:rsidRPr="000472F9" w:rsidRDefault="00D35C17" w:rsidP="008579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72F9">
        <w:rPr>
          <w:rFonts w:ascii="Times New Roman" w:hAnsi="Times New Roman" w:cs="Times New Roman"/>
          <w:b/>
          <w:sz w:val="24"/>
          <w:szCs w:val="24"/>
          <w:lang w:val="uk-UA"/>
        </w:rPr>
        <w:t>Кількісні та якісні значення показників результативності акта</w:t>
      </w:r>
      <w:r w:rsidR="00AB761A" w:rsidRPr="000472F9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0472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D35C17" w:rsidRPr="000472F9" w:rsidRDefault="00D35C17" w:rsidP="0085794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72F9">
        <w:rPr>
          <w:rFonts w:ascii="Times New Roman" w:hAnsi="Times New Roman" w:cs="Times New Roman"/>
          <w:sz w:val="24"/>
          <w:szCs w:val="24"/>
          <w:lang w:val="uk-UA"/>
        </w:rPr>
        <w:t xml:space="preserve">Даними, на основі яких відстежувалася результативність регуляторного акта, є статистичні показники за період з </w:t>
      </w:r>
      <w:r w:rsidR="001929B6" w:rsidRPr="000472F9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="00491833" w:rsidRPr="000472F9">
        <w:rPr>
          <w:rFonts w:ascii="Times New Roman" w:hAnsi="Times New Roman" w:cs="Times New Roman"/>
          <w:sz w:val="24"/>
          <w:szCs w:val="24"/>
          <w:lang w:val="uk-UA"/>
        </w:rPr>
        <w:t>.1</w:t>
      </w:r>
      <w:r w:rsidR="00661807" w:rsidRPr="000472F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491833" w:rsidRPr="000472F9">
        <w:rPr>
          <w:rFonts w:ascii="Times New Roman" w:hAnsi="Times New Roman" w:cs="Times New Roman"/>
          <w:sz w:val="24"/>
          <w:szCs w:val="24"/>
          <w:lang w:val="uk-UA"/>
        </w:rPr>
        <w:t xml:space="preserve">.2019 по </w:t>
      </w:r>
      <w:r w:rsidR="001929B6" w:rsidRPr="000472F9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="00491833" w:rsidRPr="000472F9">
        <w:rPr>
          <w:rFonts w:ascii="Times New Roman" w:hAnsi="Times New Roman" w:cs="Times New Roman"/>
          <w:sz w:val="24"/>
          <w:szCs w:val="24"/>
          <w:lang w:val="uk-UA"/>
        </w:rPr>
        <w:t>.1</w:t>
      </w:r>
      <w:r w:rsidR="001929B6" w:rsidRPr="000472F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491833" w:rsidRPr="000472F9">
        <w:rPr>
          <w:rFonts w:ascii="Times New Roman" w:hAnsi="Times New Roman" w:cs="Times New Roman"/>
          <w:sz w:val="24"/>
          <w:szCs w:val="24"/>
          <w:lang w:val="uk-UA"/>
        </w:rPr>
        <w:t>.20</w:t>
      </w:r>
      <w:r w:rsidR="00661807" w:rsidRPr="000472F9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0472F9">
        <w:rPr>
          <w:rFonts w:ascii="Times New Roman" w:hAnsi="Times New Roman" w:cs="Times New Roman"/>
          <w:sz w:val="24"/>
          <w:szCs w:val="24"/>
          <w:lang w:val="uk-UA"/>
        </w:rPr>
        <w:t xml:space="preserve">, а саме: </w:t>
      </w:r>
    </w:p>
    <w:p w:rsidR="00D35C17" w:rsidRPr="000472F9" w:rsidRDefault="00D35C17" w:rsidP="00D35C1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72F9">
        <w:rPr>
          <w:rFonts w:ascii="Times New Roman" w:hAnsi="Times New Roman" w:cs="Times New Roman"/>
          <w:sz w:val="24"/>
          <w:szCs w:val="24"/>
          <w:lang w:val="uk-UA"/>
        </w:rPr>
        <w:t xml:space="preserve">розмір надходжень до державного та місцевих бюджетів і державних цільових фондів, пов'язаних з дією акта – надходження за строк відстеження відсутні; </w:t>
      </w:r>
    </w:p>
    <w:p w:rsidR="00D35C17" w:rsidRPr="000472F9" w:rsidRDefault="00D35C17" w:rsidP="00D35C1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72F9">
        <w:rPr>
          <w:rFonts w:ascii="Times New Roman" w:hAnsi="Times New Roman" w:cs="Times New Roman"/>
          <w:sz w:val="24"/>
          <w:szCs w:val="24"/>
          <w:lang w:val="uk-UA"/>
        </w:rPr>
        <w:t>кількість суб'єктів господарювання та/або фізичних осіб, на яких поширюватиметься дія акта</w:t>
      </w:r>
      <w:r w:rsidR="004C1855" w:rsidRPr="000472F9">
        <w:rPr>
          <w:rFonts w:ascii="Times New Roman" w:hAnsi="Times New Roman" w:cs="Times New Roman"/>
          <w:sz w:val="24"/>
          <w:szCs w:val="24"/>
          <w:lang w:val="uk-UA"/>
        </w:rPr>
        <w:t xml:space="preserve"> – не</w:t>
      </w:r>
      <w:r w:rsidR="002C6DF5" w:rsidRPr="000472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1855" w:rsidRPr="000472F9">
        <w:rPr>
          <w:rFonts w:ascii="Times New Roman" w:hAnsi="Times New Roman" w:cs="Times New Roman"/>
          <w:sz w:val="24"/>
          <w:szCs w:val="24"/>
          <w:lang w:val="uk-UA"/>
        </w:rPr>
        <w:t>визначена за відсутністю заяв</w:t>
      </w:r>
      <w:r w:rsidRPr="000472F9">
        <w:rPr>
          <w:rFonts w:ascii="Times New Roman" w:hAnsi="Times New Roman" w:cs="Times New Roman"/>
          <w:sz w:val="24"/>
          <w:szCs w:val="24"/>
          <w:lang w:val="uk-UA"/>
        </w:rPr>
        <w:t xml:space="preserve">;  </w:t>
      </w:r>
    </w:p>
    <w:p w:rsidR="00D35C17" w:rsidRPr="000472F9" w:rsidRDefault="00D35C17" w:rsidP="00D35C1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72F9">
        <w:rPr>
          <w:rFonts w:ascii="Times New Roman" w:hAnsi="Times New Roman" w:cs="Times New Roman"/>
          <w:sz w:val="24"/>
          <w:szCs w:val="24"/>
          <w:lang w:val="uk-UA"/>
        </w:rPr>
        <w:t>розмір коштів, що витрачатимуться суб'єктами господарювання та/або фізичними особами, пов'язаними з виконанням вимог акта</w:t>
      </w:r>
      <w:r w:rsidR="004C1855" w:rsidRPr="000472F9">
        <w:rPr>
          <w:rFonts w:ascii="Times New Roman" w:hAnsi="Times New Roman" w:cs="Times New Roman"/>
          <w:sz w:val="24"/>
          <w:szCs w:val="24"/>
          <w:lang w:val="uk-UA"/>
        </w:rPr>
        <w:t xml:space="preserve"> – не</w:t>
      </w:r>
      <w:r w:rsidR="002C6DF5" w:rsidRPr="000472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1855" w:rsidRPr="000472F9">
        <w:rPr>
          <w:rFonts w:ascii="Times New Roman" w:hAnsi="Times New Roman" w:cs="Times New Roman"/>
          <w:sz w:val="24"/>
          <w:szCs w:val="24"/>
          <w:lang w:val="uk-UA"/>
        </w:rPr>
        <w:t>визначена за відсутністю заяв</w:t>
      </w:r>
      <w:r w:rsidRPr="000472F9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1065C7" w:rsidRPr="000472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472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91833" w:rsidRPr="000472F9" w:rsidRDefault="00491833" w:rsidP="00D35C1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72F9">
        <w:rPr>
          <w:rFonts w:ascii="Times New Roman" w:hAnsi="Times New Roman" w:cs="Times New Roman"/>
          <w:sz w:val="24"/>
          <w:szCs w:val="24"/>
          <w:lang w:val="uk-UA"/>
        </w:rPr>
        <w:t>час, що витрачатимуть суб'єкт</w:t>
      </w:r>
      <w:r w:rsidR="00BF34EB" w:rsidRPr="000472F9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0472F9">
        <w:rPr>
          <w:rFonts w:ascii="Times New Roman" w:hAnsi="Times New Roman" w:cs="Times New Roman"/>
          <w:sz w:val="24"/>
          <w:szCs w:val="24"/>
          <w:lang w:val="uk-UA"/>
        </w:rPr>
        <w:t xml:space="preserve"> господарювання та/або фізичн</w:t>
      </w:r>
      <w:r w:rsidR="00BF34EB" w:rsidRPr="000472F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0472F9">
        <w:rPr>
          <w:rFonts w:ascii="Times New Roman" w:hAnsi="Times New Roman" w:cs="Times New Roman"/>
          <w:sz w:val="24"/>
          <w:szCs w:val="24"/>
          <w:lang w:val="uk-UA"/>
        </w:rPr>
        <w:t xml:space="preserve"> особ</w:t>
      </w:r>
      <w:r w:rsidR="00BF34EB" w:rsidRPr="000472F9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0472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34EB" w:rsidRPr="000472F9">
        <w:rPr>
          <w:rFonts w:ascii="Times New Roman" w:hAnsi="Times New Roman" w:cs="Times New Roman"/>
          <w:sz w:val="24"/>
          <w:szCs w:val="24"/>
          <w:lang w:val="uk-UA"/>
        </w:rPr>
        <w:t xml:space="preserve">на заходи </w:t>
      </w:r>
      <w:r w:rsidRPr="000472F9">
        <w:rPr>
          <w:rFonts w:ascii="Times New Roman" w:hAnsi="Times New Roman" w:cs="Times New Roman"/>
          <w:sz w:val="24"/>
          <w:szCs w:val="24"/>
          <w:lang w:val="uk-UA"/>
        </w:rPr>
        <w:t>пов'я</w:t>
      </w:r>
      <w:r w:rsidR="00962B79" w:rsidRPr="000472F9">
        <w:rPr>
          <w:rFonts w:ascii="Times New Roman" w:hAnsi="Times New Roman" w:cs="Times New Roman"/>
          <w:sz w:val="24"/>
          <w:szCs w:val="24"/>
          <w:lang w:val="uk-UA"/>
        </w:rPr>
        <w:t>зан</w:t>
      </w:r>
      <w:r w:rsidR="00BF34EB" w:rsidRPr="000472F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62B79" w:rsidRPr="000472F9">
        <w:rPr>
          <w:rFonts w:ascii="Times New Roman" w:hAnsi="Times New Roman" w:cs="Times New Roman"/>
          <w:sz w:val="24"/>
          <w:szCs w:val="24"/>
          <w:lang w:val="uk-UA"/>
        </w:rPr>
        <w:t xml:space="preserve"> з виконанням вимог акта</w:t>
      </w:r>
      <w:r w:rsidR="004C1855" w:rsidRPr="000472F9">
        <w:rPr>
          <w:rFonts w:ascii="Times New Roman" w:hAnsi="Times New Roman" w:cs="Times New Roman"/>
          <w:sz w:val="24"/>
          <w:szCs w:val="24"/>
          <w:lang w:val="uk-UA"/>
        </w:rPr>
        <w:t xml:space="preserve"> – не</w:t>
      </w:r>
      <w:r w:rsidR="002C6DF5" w:rsidRPr="000472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1855" w:rsidRPr="000472F9">
        <w:rPr>
          <w:rFonts w:ascii="Times New Roman" w:hAnsi="Times New Roman" w:cs="Times New Roman"/>
          <w:sz w:val="24"/>
          <w:szCs w:val="24"/>
          <w:lang w:val="uk-UA"/>
        </w:rPr>
        <w:t>визначен</w:t>
      </w:r>
      <w:r w:rsidR="002C6DF5" w:rsidRPr="000472F9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4C1855" w:rsidRPr="000472F9">
        <w:rPr>
          <w:rFonts w:ascii="Times New Roman" w:hAnsi="Times New Roman" w:cs="Times New Roman"/>
          <w:sz w:val="24"/>
          <w:szCs w:val="24"/>
          <w:lang w:val="uk-UA"/>
        </w:rPr>
        <w:t xml:space="preserve"> за відсутністю заяв</w:t>
      </w:r>
      <w:r w:rsidR="00962B79" w:rsidRPr="000472F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B761A" w:rsidRPr="000472F9" w:rsidRDefault="00D35C17" w:rsidP="00D35C1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72F9">
        <w:rPr>
          <w:rFonts w:ascii="Times New Roman" w:hAnsi="Times New Roman" w:cs="Times New Roman"/>
          <w:sz w:val="24"/>
          <w:szCs w:val="24"/>
          <w:lang w:val="uk-UA"/>
        </w:rPr>
        <w:t xml:space="preserve">рівень поінформованості суб'єктів господарювання та/або фізичних осіб з основних положень акта – 100 відсотків. </w:t>
      </w:r>
    </w:p>
    <w:p w:rsidR="00AB761A" w:rsidRPr="000472F9" w:rsidRDefault="00D35C17" w:rsidP="00D35C1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72F9">
        <w:rPr>
          <w:rFonts w:ascii="Times New Roman" w:hAnsi="Times New Roman" w:cs="Times New Roman"/>
          <w:sz w:val="24"/>
          <w:szCs w:val="24"/>
          <w:lang w:val="uk-UA"/>
        </w:rPr>
        <w:t xml:space="preserve">Додаткові прогнозні показники результативності: </w:t>
      </w:r>
    </w:p>
    <w:p w:rsidR="00D35C17" w:rsidRPr="000472F9" w:rsidRDefault="00D35C17" w:rsidP="00D35C1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72F9">
        <w:rPr>
          <w:rFonts w:ascii="Times New Roman" w:hAnsi="Times New Roman" w:cs="Times New Roman"/>
          <w:sz w:val="24"/>
          <w:szCs w:val="24"/>
          <w:lang w:val="uk-UA"/>
        </w:rPr>
        <w:t xml:space="preserve">кількість поданих заяв суб'єктами господарювання та громадянами  за визначений період заяви </w:t>
      </w:r>
      <w:r w:rsidR="00AB761A" w:rsidRPr="000472F9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Pr="000472F9">
        <w:rPr>
          <w:rFonts w:ascii="Times New Roman" w:hAnsi="Times New Roman" w:cs="Times New Roman"/>
          <w:sz w:val="24"/>
          <w:szCs w:val="24"/>
          <w:lang w:val="uk-UA"/>
        </w:rPr>
        <w:t xml:space="preserve">не надходили; </w:t>
      </w:r>
    </w:p>
    <w:p w:rsidR="00D35C17" w:rsidRPr="000472F9" w:rsidRDefault="00D35C17" w:rsidP="00D35C1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72F9">
        <w:rPr>
          <w:rFonts w:ascii="Times New Roman" w:hAnsi="Times New Roman" w:cs="Times New Roman"/>
          <w:sz w:val="24"/>
          <w:szCs w:val="24"/>
          <w:lang w:val="uk-UA"/>
        </w:rPr>
        <w:t xml:space="preserve">кількість об’єктів приватизації, що були включені до відповідних переліків приватизації, за заявами суб’єктів господарювання та громадян - 0; </w:t>
      </w:r>
    </w:p>
    <w:p w:rsidR="00D35C17" w:rsidRPr="000472F9" w:rsidRDefault="00D35C17" w:rsidP="00D35C1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72F9">
        <w:rPr>
          <w:rFonts w:ascii="Times New Roman" w:hAnsi="Times New Roman" w:cs="Times New Roman"/>
          <w:sz w:val="24"/>
          <w:szCs w:val="24"/>
          <w:lang w:val="uk-UA"/>
        </w:rPr>
        <w:t xml:space="preserve">кількість приватизованих об’єктів комунальної власності, включених відповідно до заяв - 0. </w:t>
      </w:r>
    </w:p>
    <w:p w:rsidR="00AB761A" w:rsidRPr="000472F9" w:rsidRDefault="00D35C17" w:rsidP="00D35C1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472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9. Оцінка результатів реалізації регуляторного акта та ступеня досягнення визначених цілей </w:t>
      </w:r>
      <w:r w:rsidR="002C6DF5" w:rsidRPr="000472F9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Pr="000472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 підставі </w:t>
      </w:r>
      <w:r w:rsidR="00BF34EB" w:rsidRPr="000472F9">
        <w:rPr>
          <w:rFonts w:ascii="Times New Roman" w:hAnsi="Times New Roman" w:cs="Times New Roman"/>
          <w:b/>
          <w:sz w:val="24"/>
          <w:szCs w:val="24"/>
          <w:lang w:val="uk-UA"/>
        </w:rPr>
        <w:t>повторного</w:t>
      </w:r>
      <w:r w:rsidRPr="000472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відстеження результативності дії </w:t>
      </w:r>
      <w:r w:rsidR="00857948" w:rsidRPr="000472F9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Pr="000472F9">
        <w:rPr>
          <w:rFonts w:ascii="Times New Roman" w:hAnsi="Times New Roman" w:cs="Times New Roman"/>
          <w:b/>
          <w:sz w:val="24"/>
          <w:szCs w:val="24"/>
          <w:lang w:val="uk-UA"/>
        </w:rPr>
        <w:t>ішення</w:t>
      </w:r>
      <w:r w:rsidR="00AB761A" w:rsidRPr="000472F9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D35C17" w:rsidRPr="000472F9" w:rsidRDefault="00D35C17" w:rsidP="00D35C1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72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B761A" w:rsidRPr="000472F9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0472F9">
        <w:rPr>
          <w:rFonts w:ascii="Times New Roman" w:hAnsi="Times New Roman" w:cs="Times New Roman"/>
          <w:sz w:val="24"/>
          <w:szCs w:val="24"/>
          <w:lang w:val="uk-UA"/>
        </w:rPr>
        <w:t xml:space="preserve">ожна зробити висновок про те, що у результаті прийняття </w:t>
      </w:r>
      <w:r w:rsidR="0027617E" w:rsidRPr="000472F9">
        <w:rPr>
          <w:rFonts w:ascii="Times New Roman" w:hAnsi="Times New Roman" w:cs="Times New Roman"/>
          <w:sz w:val="24"/>
          <w:szCs w:val="24"/>
          <w:lang w:val="uk-UA"/>
        </w:rPr>
        <w:t xml:space="preserve">даного регуляторного акта </w:t>
      </w:r>
      <w:r w:rsidRPr="000472F9">
        <w:rPr>
          <w:rFonts w:ascii="Times New Roman" w:hAnsi="Times New Roman" w:cs="Times New Roman"/>
          <w:sz w:val="24"/>
          <w:szCs w:val="24"/>
          <w:lang w:val="uk-UA"/>
        </w:rPr>
        <w:t>визначено порядок подання суб’єктами господарювання та громадянам</w:t>
      </w:r>
      <w:r w:rsidR="002C6DF5" w:rsidRPr="000472F9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0472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C6DF5" w:rsidRPr="000472F9">
        <w:rPr>
          <w:rFonts w:ascii="Times New Roman" w:hAnsi="Times New Roman" w:cs="Times New Roman"/>
          <w:sz w:val="24"/>
          <w:szCs w:val="24"/>
          <w:lang w:val="uk-UA"/>
        </w:rPr>
        <w:t>заяв</w:t>
      </w:r>
      <w:r w:rsidR="002C6DF5" w:rsidRPr="000472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472F9">
        <w:rPr>
          <w:rFonts w:ascii="Times New Roman" w:hAnsi="Times New Roman" w:cs="Times New Roman"/>
          <w:sz w:val="24"/>
          <w:szCs w:val="24"/>
          <w:lang w:val="uk-UA"/>
        </w:rPr>
        <w:t xml:space="preserve">щодо включення </w:t>
      </w:r>
      <w:r w:rsidR="0027617E" w:rsidRPr="000472F9">
        <w:rPr>
          <w:rFonts w:ascii="Times New Roman" w:hAnsi="Times New Roman" w:cs="Times New Roman"/>
          <w:sz w:val="24"/>
          <w:szCs w:val="24"/>
          <w:lang w:val="uk-UA"/>
        </w:rPr>
        <w:t xml:space="preserve">об’єктів </w:t>
      </w:r>
      <w:r w:rsidR="0027617E" w:rsidRPr="000472F9">
        <w:rPr>
          <w:rFonts w:ascii="Times New Roman" w:hAnsi="Times New Roman" w:cs="Times New Roman"/>
          <w:sz w:val="24"/>
          <w:szCs w:val="24"/>
          <w:lang w:val="uk-UA"/>
        </w:rPr>
        <w:t xml:space="preserve">права </w:t>
      </w:r>
      <w:r w:rsidR="0027617E" w:rsidRPr="000472F9">
        <w:rPr>
          <w:rFonts w:ascii="Times New Roman" w:hAnsi="Times New Roman" w:cs="Times New Roman"/>
          <w:sz w:val="24"/>
          <w:szCs w:val="24"/>
          <w:lang w:val="uk-UA"/>
        </w:rPr>
        <w:t>комунальної власності</w:t>
      </w:r>
      <w:r w:rsidR="0027617E" w:rsidRPr="000472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472F9">
        <w:rPr>
          <w:rFonts w:ascii="Times New Roman" w:hAnsi="Times New Roman" w:cs="Times New Roman"/>
          <w:sz w:val="24"/>
          <w:szCs w:val="24"/>
          <w:lang w:val="uk-UA"/>
        </w:rPr>
        <w:t>до відповідних переліків</w:t>
      </w:r>
      <w:r w:rsidR="0027617E" w:rsidRPr="000472F9">
        <w:rPr>
          <w:rFonts w:ascii="Times New Roman" w:hAnsi="Times New Roman" w:cs="Times New Roman"/>
          <w:sz w:val="24"/>
          <w:szCs w:val="24"/>
          <w:lang w:val="uk-UA"/>
        </w:rPr>
        <w:t xml:space="preserve"> об’єктів, </w:t>
      </w:r>
      <w:r w:rsidR="0027617E" w:rsidRPr="000472F9">
        <w:rPr>
          <w:rFonts w:ascii="Times New Roman" w:hAnsi="Times New Roman" w:cs="Times New Roman"/>
          <w:sz w:val="24"/>
          <w:szCs w:val="24"/>
          <w:lang w:val="uk-UA"/>
        </w:rPr>
        <w:t>що підлягають приватизації</w:t>
      </w:r>
      <w:r w:rsidRPr="000472F9">
        <w:rPr>
          <w:rFonts w:ascii="Times New Roman" w:hAnsi="Times New Roman" w:cs="Times New Roman"/>
          <w:sz w:val="24"/>
          <w:szCs w:val="24"/>
          <w:lang w:val="uk-UA"/>
        </w:rPr>
        <w:t xml:space="preserve">. Визначення такого порядку є вимогою законодавства України з приватизації. Відсутність кількісних показників за час відстеження результативності регуляторного акту не дає підстав </w:t>
      </w:r>
      <w:r w:rsidR="004C1855" w:rsidRPr="000472F9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Pr="000472F9">
        <w:rPr>
          <w:rFonts w:ascii="Times New Roman" w:hAnsi="Times New Roman" w:cs="Times New Roman"/>
          <w:sz w:val="24"/>
          <w:szCs w:val="24"/>
          <w:lang w:val="uk-UA"/>
        </w:rPr>
        <w:t xml:space="preserve">зміни, або внесення доповнень чи скасування (перегляду) регуляторного акту. </w:t>
      </w:r>
      <w:r w:rsidR="000472F9" w:rsidRPr="000472F9">
        <w:rPr>
          <w:rFonts w:ascii="Times New Roman" w:hAnsi="Times New Roman" w:cs="Times New Roman"/>
          <w:sz w:val="24"/>
          <w:szCs w:val="24"/>
          <w:lang w:val="uk-UA"/>
        </w:rPr>
        <w:t>Цим регуляторним актом</w:t>
      </w:r>
      <w:r w:rsidRPr="000472F9">
        <w:rPr>
          <w:rFonts w:ascii="Times New Roman" w:hAnsi="Times New Roman" w:cs="Times New Roman"/>
          <w:sz w:val="24"/>
          <w:szCs w:val="24"/>
          <w:lang w:val="uk-UA"/>
        </w:rPr>
        <w:t xml:space="preserve"> запроваджено дієвий механізм</w:t>
      </w:r>
      <w:r w:rsidR="000472F9" w:rsidRPr="000472F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472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617E" w:rsidRPr="000472F9">
        <w:rPr>
          <w:rFonts w:ascii="Times New Roman" w:hAnsi="Times New Roman" w:cs="Times New Roman"/>
          <w:sz w:val="24"/>
          <w:szCs w:val="24"/>
          <w:lang w:val="uk-UA"/>
        </w:rPr>
        <w:t>який</w:t>
      </w:r>
      <w:r w:rsidR="000472F9" w:rsidRPr="000472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617E" w:rsidRPr="000472F9">
        <w:rPr>
          <w:rFonts w:ascii="Times New Roman" w:hAnsi="Times New Roman" w:cs="Times New Roman"/>
          <w:sz w:val="24"/>
          <w:szCs w:val="24"/>
          <w:lang w:val="uk-UA"/>
        </w:rPr>
        <w:t xml:space="preserve">надав можливість </w:t>
      </w:r>
      <w:r w:rsidRPr="000472F9">
        <w:rPr>
          <w:rFonts w:ascii="Times New Roman" w:hAnsi="Times New Roman" w:cs="Times New Roman"/>
          <w:sz w:val="24"/>
          <w:szCs w:val="24"/>
          <w:lang w:val="uk-UA"/>
        </w:rPr>
        <w:t>приве</w:t>
      </w:r>
      <w:r w:rsidR="0027617E" w:rsidRPr="000472F9">
        <w:rPr>
          <w:rFonts w:ascii="Times New Roman" w:hAnsi="Times New Roman" w:cs="Times New Roman"/>
          <w:sz w:val="24"/>
          <w:szCs w:val="24"/>
          <w:lang w:val="uk-UA"/>
        </w:rPr>
        <w:t>сти</w:t>
      </w:r>
      <w:r w:rsidRPr="000472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617E" w:rsidRPr="000472F9">
        <w:rPr>
          <w:rFonts w:ascii="Times New Roman" w:hAnsi="Times New Roman" w:cs="Times New Roman"/>
          <w:sz w:val="24"/>
          <w:szCs w:val="24"/>
          <w:lang w:val="uk-UA"/>
        </w:rPr>
        <w:t xml:space="preserve">процес приватизації комунального майна </w:t>
      </w:r>
      <w:r w:rsidRPr="000472F9">
        <w:rPr>
          <w:rFonts w:ascii="Times New Roman" w:hAnsi="Times New Roman" w:cs="Times New Roman"/>
          <w:sz w:val="24"/>
          <w:szCs w:val="24"/>
          <w:lang w:val="uk-UA"/>
        </w:rPr>
        <w:t xml:space="preserve">у відповідність до вимог Закону України «Про приватизацію державного і комунального майна». </w:t>
      </w:r>
    </w:p>
    <w:p w:rsidR="000472F9" w:rsidRPr="000472F9" w:rsidRDefault="000472F9" w:rsidP="001929B6">
      <w:pPr>
        <w:pStyle w:val="210"/>
        <w:shd w:val="clear" w:color="auto" w:fill="auto"/>
        <w:spacing w:line="322" w:lineRule="exact"/>
        <w:ind w:firstLine="0"/>
        <w:jc w:val="left"/>
        <w:rPr>
          <w:rStyle w:val="2Exact"/>
          <w:color w:val="000000"/>
          <w:sz w:val="24"/>
          <w:szCs w:val="24"/>
          <w:lang w:val="uk-UA" w:eastAsia="uk-UA"/>
        </w:rPr>
      </w:pPr>
    </w:p>
    <w:p w:rsidR="001929B6" w:rsidRPr="000472F9" w:rsidRDefault="001929B6" w:rsidP="001929B6">
      <w:pPr>
        <w:pStyle w:val="210"/>
        <w:shd w:val="clear" w:color="auto" w:fill="auto"/>
        <w:spacing w:line="322" w:lineRule="exact"/>
        <w:ind w:firstLine="0"/>
        <w:jc w:val="left"/>
        <w:rPr>
          <w:rStyle w:val="2Exact"/>
          <w:color w:val="000000"/>
          <w:sz w:val="24"/>
          <w:szCs w:val="24"/>
          <w:lang w:val="uk-UA" w:eastAsia="uk-UA"/>
        </w:rPr>
      </w:pPr>
      <w:r w:rsidRPr="000472F9">
        <w:rPr>
          <w:rStyle w:val="2Exact"/>
          <w:color w:val="000000"/>
          <w:sz w:val="24"/>
          <w:szCs w:val="24"/>
          <w:lang w:val="uk-UA" w:eastAsia="uk-UA"/>
        </w:rPr>
        <w:t>Начальник управління власності</w:t>
      </w:r>
      <w:r w:rsidRPr="000472F9">
        <w:rPr>
          <w:rStyle w:val="2Exact"/>
          <w:color w:val="000000"/>
          <w:sz w:val="24"/>
          <w:szCs w:val="24"/>
          <w:lang w:val="uk-UA" w:eastAsia="uk-UA"/>
        </w:rPr>
        <w:tab/>
      </w:r>
      <w:r w:rsidRPr="000472F9">
        <w:rPr>
          <w:rStyle w:val="2Exact"/>
          <w:color w:val="000000"/>
          <w:sz w:val="24"/>
          <w:szCs w:val="24"/>
          <w:lang w:val="uk-UA" w:eastAsia="uk-UA"/>
        </w:rPr>
        <w:tab/>
      </w:r>
      <w:r w:rsidRPr="000472F9">
        <w:rPr>
          <w:rStyle w:val="2Exact"/>
          <w:color w:val="000000"/>
          <w:sz w:val="24"/>
          <w:szCs w:val="24"/>
          <w:lang w:val="uk-UA" w:eastAsia="uk-UA"/>
        </w:rPr>
        <w:tab/>
      </w:r>
      <w:r w:rsidRPr="000472F9">
        <w:rPr>
          <w:rStyle w:val="2Exact"/>
          <w:color w:val="000000"/>
          <w:sz w:val="24"/>
          <w:szCs w:val="24"/>
          <w:lang w:val="uk-UA" w:eastAsia="uk-UA"/>
        </w:rPr>
        <w:tab/>
      </w:r>
      <w:r w:rsidRPr="000472F9">
        <w:rPr>
          <w:rStyle w:val="2Exact"/>
          <w:color w:val="000000"/>
          <w:sz w:val="24"/>
          <w:szCs w:val="24"/>
          <w:lang w:val="uk-UA" w:eastAsia="uk-UA"/>
        </w:rPr>
        <w:tab/>
      </w:r>
      <w:r w:rsidRPr="000472F9">
        <w:rPr>
          <w:rStyle w:val="2Exact"/>
          <w:color w:val="000000"/>
          <w:sz w:val="24"/>
          <w:szCs w:val="24"/>
          <w:lang w:val="uk-UA" w:eastAsia="uk-UA"/>
        </w:rPr>
        <w:tab/>
        <w:t>Т. Г</w:t>
      </w:r>
      <w:r w:rsidR="002C6DF5" w:rsidRPr="000472F9">
        <w:rPr>
          <w:rStyle w:val="2Exact"/>
          <w:color w:val="000000"/>
          <w:sz w:val="24"/>
          <w:szCs w:val="24"/>
          <w:lang w:val="uk-UA" w:eastAsia="uk-UA"/>
        </w:rPr>
        <w:t>РЕЧКО</w:t>
      </w:r>
    </w:p>
    <w:p w:rsidR="002C6DF5" w:rsidRPr="000472F9" w:rsidRDefault="002C6DF5" w:rsidP="001929B6">
      <w:pPr>
        <w:pStyle w:val="210"/>
        <w:shd w:val="clear" w:color="auto" w:fill="auto"/>
        <w:spacing w:line="322" w:lineRule="exact"/>
        <w:ind w:firstLine="0"/>
        <w:jc w:val="left"/>
        <w:rPr>
          <w:rStyle w:val="2Exact"/>
          <w:color w:val="000000"/>
          <w:sz w:val="24"/>
          <w:szCs w:val="24"/>
          <w:lang w:val="uk-UA" w:eastAsia="uk-UA"/>
        </w:rPr>
      </w:pPr>
    </w:p>
    <w:p w:rsidR="000472F9" w:rsidRPr="000472F9" w:rsidRDefault="000472F9" w:rsidP="001929B6">
      <w:pPr>
        <w:pStyle w:val="210"/>
        <w:shd w:val="clear" w:color="auto" w:fill="auto"/>
        <w:spacing w:line="322" w:lineRule="exact"/>
        <w:ind w:firstLine="0"/>
        <w:jc w:val="left"/>
        <w:rPr>
          <w:rStyle w:val="2Exact"/>
          <w:color w:val="000000"/>
          <w:sz w:val="24"/>
          <w:szCs w:val="24"/>
          <w:lang w:val="uk-UA" w:eastAsia="uk-UA"/>
        </w:rPr>
      </w:pPr>
    </w:p>
    <w:p w:rsidR="00EA7190" w:rsidRPr="000472F9" w:rsidRDefault="00EA7190" w:rsidP="001929B6">
      <w:pPr>
        <w:pStyle w:val="210"/>
        <w:shd w:val="clear" w:color="auto" w:fill="auto"/>
        <w:spacing w:line="322" w:lineRule="exact"/>
        <w:ind w:firstLine="0"/>
        <w:jc w:val="left"/>
        <w:rPr>
          <w:rStyle w:val="2Exact"/>
          <w:color w:val="000000"/>
          <w:sz w:val="24"/>
          <w:szCs w:val="24"/>
          <w:lang w:val="uk-UA" w:eastAsia="uk-UA"/>
        </w:rPr>
      </w:pPr>
      <w:r w:rsidRPr="000472F9">
        <w:rPr>
          <w:rStyle w:val="2Exact"/>
          <w:color w:val="000000"/>
          <w:sz w:val="24"/>
          <w:szCs w:val="24"/>
          <w:lang w:val="uk-UA" w:eastAsia="uk-UA"/>
        </w:rPr>
        <w:t>З</w:t>
      </w:r>
      <w:r w:rsidR="001929B6" w:rsidRPr="000472F9">
        <w:rPr>
          <w:rStyle w:val="2Exact"/>
          <w:color w:val="000000"/>
          <w:sz w:val="24"/>
          <w:szCs w:val="24"/>
          <w:lang w:val="uk-UA" w:eastAsia="uk-UA"/>
        </w:rPr>
        <w:t xml:space="preserve">аступник </w:t>
      </w:r>
      <w:r w:rsidRPr="000472F9">
        <w:rPr>
          <w:rStyle w:val="2Exact"/>
          <w:color w:val="000000"/>
          <w:sz w:val="24"/>
          <w:szCs w:val="24"/>
          <w:lang w:val="uk-UA" w:eastAsia="uk-UA"/>
        </w:rPr>
        <w:t>керівника з питань безпеки</w:t>
      </w:r>
    </w:p>
    <w:p w:rsidR="00AB761A" w:rsidRPr="000472F9" w:rsidRDefault="00EA7190" w:rsidP="002C6DF5">
      <w:pPr>
        <w:pStyle w:val="210"/>
        <w:shd w:val="clear" w:color="auto" w:fill="auto"/>
        <w:spacing w:line="322" w:lineRule="exact"/>
        <w:ind w:firstLine="0"/>
        <w:jc w:val="left"/>
        <w:rPr>
          <w:sz w:val="24"/>
          <w:szCs w:val="24"/>
          <w:lang w:val="uk-UA"/>
        </w:rPr>
      </w:pPr>
      <w:r w:rsidRPr="000472F9">
        <w:rPr>
          <w:rStyle w:val="2Exact"/>
          <w:color w:val="000000"/>
          <w:sz w:val="24"/>
          <w:szCs w:val="24"/>
          <w:lang w:val="uk-UA" w:eastAsia="uk-UA"/>
        </w:rPr>
        <w:t>та громадського порядку</w:t>
      </w:r>
      <w:r w:rsidR="001929B6" w:rsidRPr="000472F9">
        <w:rPr>
          <w:rStyle w:val="2Exact"/>
          <w:color w:val="000000"/>
          <w:sz w:val="24"/>
          <w:szCs w:val="24"/>
          <w:lang w:val="uk-UA" w:eastAsia="uk-UA"/>
        </w:rPr>
        <w:tab/>
      </w:r>
      <w:r w:rsidR="001929B6" w:rsidRPr="000472F9">
        <w:rPr>
          <w:rStyle w:val="2Exact"/>
          <w:color w:val="000000"/>
          <w:sz w:val="24"/>
          <w:szCs w:val="24"/>
          <w:lang w:val="uk-UA" w:eastAsia="uk-UA"/>
        </w:rPr>
        <w:tab/>
      </w:r>
      <w:r w:rsidR="001929B6" w:rsidRPr="000472F9">
        <w:rPr>
          <w:rStyle w:val="2Exact"/>
          <w:color w:val="000000"/>
          <w:sz w:val="24"/>
          <w:szCs w:val="24"/>
          <w:lang w:val="uk-UA" w:eastAsia="uk-UA"/>
        </w:rPr>
        <w:tab/>
      </w:r>
      <w:r w:rsidR="001929B6" w:rsidRPr="000472F9">
        <w:rPr>
          <w:rStyle w:val="2Exact"/>
          <w:color w:val="000000"/>
          <w:sz w:val="24"/>
          <w:szCs w:val="24"/>
          <w:lang w:val="uk-UA" w:eastAsia="uk-UA"/>
        </w:rPr>
        <w:tab/>
      </w:r>
      <w:r w:rsidR="001929B6" w:rsidRPr="000472F9">
        <w:rPr>
          <w:rStyle w:val="2Exact"/>
          <w:color w:val="000000"/>
          <w:sz w:val="24"/>
          <w:szCs w:val="24"/>
          <w:lang w:val="uk-UA" w:eastAsia="uk-UA"/>
        </w:rPr>
        <w:tab/>
      </w:r>
      <w:r w:rsidRPr="000472F9">
        <w:rPr>
          <w:rStyle w:val="2Exact"/>
          <w:color w:val="000000"/>
          <w:sz w:val="24"/>
          <w:szCs w:val="24"/>
          <w:lang w:val="uk-UA" w:eastAsia="uk-UA"/>
        </w:rPr>
        <w:tab/>
        <w:t xml:space="preserve">           С</w:t>
      </w:r>
      <w:r w:rsidR="001929B6" w:rsidRPr="000472F9">
        <w:rPr>
          <w:rStyle w:val="2Exact"/>
          <w:color w:val="000000"/>
          <w:sz w:val="24"/>
          <w:szCs w:val="24"/>
          <w:lang w:val="uk-UA" w:eastAsia="uk-UA"/>
        </w:rPr>
        <w:t xml:space="preserve">. </w:t>
      </w:r>
      <w:r w:rsidR="002C6DF5" w:rsidRPr="000472F9">
        <w:rPr>
          <w:rStyle w:val="2Exact"/>
          <w:color w:val="000000"/>
          <w:sz w:val="24"/>
          <w:szCs w:val="24"/>
          <w:lang w:val="uk-UA" w:eastAsia="uk-UA"/>
        </w:rPr>
        <w:t>МОСЕЙКО</w:t>
      </w:r>
    </w:p>
    <w:sectPr w:rsidR="00AB761A" w:rsidRPr="000472F9" w:rsidSect="000472F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87D06"/>
    <w:multiLevelType w:val="hybridMultilevel"/>
    <w:tmpl w:val="69B81E5A"/>
    <w:lvl w:ilvl="0" w:tplc="EE9A4FF8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39511946"/>
    <w:multiLevelType w:val="hybridMultilevel"/>
    <w:tmpl w:val="1D4E8EFA"/>
    <w:lvl w:ilvl="0" w:tplc="7EFC2C7A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17"/>
    <w:rsid w:val="000472F9"/>
    <w:rsid w:val="001065C7"/>
    <w:rsid w:val="001929B6"/>
    <w:rsid w:val="0027617E"/>
    <w:rsid w:val="002C6DF5"/>
    <w:rsid w:val="003F5E0C"/>
    <w:rsid w:val="00435776"/>
    <w:rsid w:val="00491833"/>
    <w:rsid w:val="004C1855"/>
    <w:rsid w:val="00500210"/>
    <w:rsid w:val="00586775"/>
    <w:rsid w:val="005D3AE1"/>
    <w:rsid w:val="00661807"/>
    <w:rsid w:val="00857948"/>
    <w:rsid w:val="00962B79"/>
    <w:rsid w:val="00970AB4"/>
    <w:rsid w:val="00970D99"/>
    <w:rsid w:val="00A0792E"/>
    <w:rsid w:val="00AB761A"/>
    <w:rsid w:val="00B77596"/>
    <w:rsid w:val="00BF34EB"/>
    <w:rsid w:val="00D35C17"/>
    <w:rsid w:val="00EA7190"/>
    <w:rsid w:val="00EF5559"/>
    <w:rsid w:val="00F132C2"/>
    <w:rsid w:val="00F6698A"/>
    <w:rsid w:val="00FD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E1"/>
  </w:style>
  <w:style w:type="paragraph" w:styleId="1">
    <w:name w:val="heading 1"/>
    <w:basedOn w:val="a"/>
    <w:next w:val="a"/>
    <w:link w:val="10"/>
    <w:uiPriority w:val="9"/>
    <w:qFormat/>
    <w:rsid w:val="00970D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0D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70D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70D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948"/>
    <w:pPr>
      <w:ind w:left="720"/>
      <w:contextualSpacing/>
    </w:pPr>
  </w:style>
  <w:style w:type="character" w:customStyle="1" w:styleId="21">
    <w:name w:val="Основной текст (2)_"/>
    <w:basedOn w:val="a0"/>
    <w:link w:val="210"/>
    <w:uiPriority w:val="99"/>
    <w:rsid w:val="001929B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1929B6"/>
    <w:pPr>
      <w:widowControl w:val="0"/>
      <w:shd w:val="clear" w:color="auto" w:fill="FFFFFF"/>
      <w:spacing w:after="0" w:line="240" w:lineRule="atLeast"/>
      <w:ind w:hanging="40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1929B6"/>
    <w:rPr>
      <w:rFonts w:ascii="Times New Roman" w:hAnsi="Times New Roman" w:cs="Times New Roman"/>
      <w:sz w:val="26"/>
      <w:szCs w:val="26"/>
      <w:u w:val="none"/>
    </w:rPr>
  </w:style>
  <w:style w:type="paragraph" w:styleId="a4">
    <w:name w:val="No Spacing"/>
    <w:uiPriority w:val="1"/>
    <w:qFormat/>
    <w:rsid w:val="00970D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70D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0D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70D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70D9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E1"/>
  </w:style>
  <w:style w:type="paragraph" w:styleId="1">
    <w:name w:val="heading 1"/>
    <w:basedOn w:val="a"/>
    <w:next w:val="a"/>
    <w:link w:val="10"/>
    <w:uiPriority w:val="9"/>
    <w:qFormat/>
    <w:rsid w:val="00970D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0D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70D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70D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948"/>
    <w:pPr>
      <w:ind w:left="720"/>
      <w:contextualSpacing/>
    </w:pPr>
  </w:style>
  <w:style w:type="character" w:customStyle="1" w:styleId="21">
    <w:name w:val="Основной текст (2)_"/>
    <w:basedOn w:val="a0"/>
    <w:link w:val="210"/>
    <w:uiPriority w:val="99"/>
    <w:rsid w:val="001929B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1929B6"/>
    <w:pPr>
      <w:widowControl w:val="0"/>
      <w:shd w:val="clear" w:color="auto" w:fill="FFFFFF"/>
      <w:spacing w:after="0" w:line="240" w:lineRule="atLeast"/>
      <w:ind w:hanging="40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1929B6"/>
    <w:rPr>
      <w:rFonts w:ascii="Times New Roman" w:hAnsi="Times New Roman" w:cs="Times New Roman"/>
      <w:sz w:val="26"/>
      <w:szCs w:val="26"/>
      <w:u w:val="none"/>
    </w:rPr>
  </w:style>
  <w:style w:type="paragraph" w:styleId="a4">
    <w:name w:val="No Spacing"/>
    <w:uiPriority w:val="1"/>
    <w:qFormat/>
    <w:rsid w:val="00970D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70D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0D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70D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70D9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Asus</cp:lastModifiedBy>
  <cp:revision>2</cp:revision>
  <cp:lastPrinted>2019-12-24T09:49:00Z</cp:lastPrinted>
  <dcterms:created xsi:type="dcterms:W3CDTF">2020-12-11T13:07:00Z</dcterms:created>
  <dcterms:modified xsi:type="dcterms:W3CDTF">2020-12-11T13:07:00Z</dcterms:modified>
</cp:coreProperties>
</file>