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42" w:rsidRPr="00160982" w:rsidRDefault="0055049F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CC" w:rsidRPr="008433AA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58CC" w:rsidRPr="008433AA" w:rsidRDefault="004C58CC" w:rsidP="004C58CC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4C58CC" w:rsidRPr="004C4D9D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58CC" w:rsidRPr="008433AA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58CC" w:rsidRPr="008433AA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4C58CC" w:rsidRPr="008433AA" w:rsidRDefault="004C58CC" w:rsidP="004C58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133942" w:rsidRPr="00160982" w:rsidRDefault="00133942" w:rsidP="00BF3489">
      <w:pPr>
        <w:jc w:val="center"/>
        <w:rPr>
          <w:sz w:val="28"/>
          <w:lang w:val="uk-UA"/>
        </w:rPr>
      </w:pPr>
    </w:p>
    <w:p w:rsidR="00133942" w:rsidRPr="003A2A4C" w:rsidRDefault="003A2A4C" w:rsidP="00B36055">
      <w:pPr>
        <w:rPr>
          <w:sz w:val="28"/>
          <w:lang w:val="uk-UA"/>
        </w:rPr>
      </w:pPr>
      <w:r w:rsidRPr="003A2A4C">
        <w:rPr>
          <w:sz w:val="28"/>
          <w:lang w:val="uk-UA"/>
        </w:rPr>
        <w:t>21.</w:t>
      </w:r>
      <w:r>
        <w:rPr>
          <w:sz w:val="28"/>
          <w:lang w:val="en-US"/>
        </w:rPr>
        <w:t>04.2021</w:t>
      </w:r>
      <w:r w:rsidR="00133942">
        <w:rPr>
          <w:sz w:val="28"/>
          <w:lang w:val="uk-UA"/>
        </w:rPr>
        <w:t xml:space="preserve">     </w:t>
      </w:r>
      <w:r w:rsidR="00133942" w:rsidRPr="00160982">
        <w:rPr>
          <w:sz w:val="28"/>
          <w:lang w:val="uk-UA"/>
        </w:rPr>
        <w:tab/>
      </w:r>
      <w:r w:rsidR="00133942">
        <w:rPr>
          <w:sz w:val="28"/>
          <w:lang w:val="uk-UA"/>
        </w:rPr>
        <w:t xml:space="preserve">                         </w:t>
      </w:r>
      <w:r w:rsidR="00133942" w:rsidRPr="00160982">
        <w:rPr>
          <w:sz w:val="28"/>
          <w:lang w:val="uk-UA"/>
        </w:rPr>
        <w:t>м. Лисичанськ</w:t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3A2A4C">
        <w:rPr>
          <w:sz w:val="28"/>
          <w:lang w:val="uk-UA"/>
        </w:rPr>
        <w:t xml:space="preserve"> 257</w:t>
      </w:r>
    </w:p>
    <w:p w:rsidR="00133942" w:rsidRDefault="00133942" w:rsidP="00B36055">
      <w:pPr>
        <w:rPr>
          <w:sz w:val="28"/>
          <w:lang w:val="uk-UA"/>
        </w:rPr>
      </w:pPr>
    </w:p>
    <w:p w:rsidR="001D2E6E" w:rsidRPr="00B36055" w:rsidRDefault="001D2E6E" w:rsidP="00B36055">
      <w:pPr>
        <w:rPr>
          <w:sz w:val="28"/>
          <w:lang w:val="uk-UA"/>
        </w:rPr>
      </w:pPr>
    </w:p>
    <w:p w:rsidR="00133942" w:rsidRDefault="00133942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6B0B49">
        <w:rPr>
          <w:b/>
          <w:sz w:val="28"/>
          <w:szCs w:val="28"/>
          <w:lang w:val="uk-UA"/>
        </w:rPr>
        <w:t>внесення змін до розпорядження керівника Лисичанської міської військово-цивільної адміністрації від 15.04.2021 № 211</w:t>
      </w:r>
    </w:p>
    <w:p w:rsidR="00133942" w:rsidRDefault="00133942">
      <w:pPr>
        <w:rPr>
          <w:b/>
          <w:sz w:val="28"/>
          <w:szCs w:val="28"/>
          <w:lang w:val="uk-UA"/>
        </w:rPr>
      </w:pPr>
    </w:p>
    <w:p w:rsidR="001D2E6E" w:rsidRDefault="001D2E6E">
      <w:pPr>
        <w:rPr>
          <w:b/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6B0B49" w:rsidRPr="006B0B49">
        <w:rPr>
          <w:sz w:val="28"/>
          <w:szCs w:val="28"/>
          <w:lang w:val="uk-UA"/>
        </w:rPr>
        <w:t>К</w:t>
      </w:r>
      <w:r w:rsidR="0086332A">
        <w:rPr>
          <w:sz w:val="28"/>
          <w:szCs w:val="28"/>
          <w:lang w:val="uk-UA"/>
        </w:rPr>
        <w:t>еруючись</w:t>
      </w:r>
      <w:r w:rsidR="001B3688">
        <w:rPr>
          <w:sz w:val="28"/>
          <w:szCs w:val="28"/>
          <w:lang w:val="uk-UA"/>
        </w:rPr>
        <w:t xml:space="preserve"> статтею 2</w:t>
      </w:r>
      <w:r w:rsidR="006B0B49">
        <w:rPr>
          <w:sz w:val="28"/>
          <w:szCs w:val="28"/>
          <w:lang w:val="uk-UA"/>
        </w:rPr>
        <w:t>, частиною шостою статті 22</w:t>
      </w:r>
      <w:r w:rsidR="001B3688">
        <w:rPr>
          <w:sz w:val="28"/>
          <w:szCs w:val="28"/>
          <w:lang w:val="uk-UA"/>
        </w:rPr>
        <w:t xml:space="preserve"> Бюджетного кодексу України, </w:t>
      </w:r>
      <w:r w:rsidR="00111FC8">
        <w:rPr>
          <w:sz w:val="28"/>
          <w:szCs w:val="28"/>
          <w:lang w:val="uk-UA"/>
        </w:rPr>
        <w:t xml:space="preserve">підпунктом 14.1.257 пункту 14.1 статті 14 Податкового кодексу України, </w:t>
      </w:r>
      <w:r w:rsidR="006433B9">
        <w:rPr>
          <w:sz w:val="28"/>
          <w:szCs w:val="28"/>
          <w:lang w:val="uk-UA"/>
        </w:rPr>
        <w:t>статтями 78, 179 Господарського кодексу України</w:t>
      </w:r>
      <w:r w:rsidR="00506182">
        <w:rPr>
          <w:sz w:val="28"/>
          <w:szCs w:val="28"/>
          <w:lang w:val="uk-UA"/>
        </w:rPr>
        <w:t>, статтею 1046 Цивільного кодексу України,</w:t>
      </w:r>
      <w:r w:rsidR="006433B9">
        <w:rPr>
          <w:sz w:val="28"/>
          <w:szCs w:val="28"/>
          <w:lang w:val="uk-UA"/>
        </w:rPr>
        <w:t xml:space="preserve"> </w:t>
      </w:r>
      <w:r w:rsidR="0086332A">
        <w:rPr>
          <w:sz w:val="28"/>
          <w:szCs w:val="28"/>
          <w:lang w:val="uk-UA"/>
        </w:rPr>
        <w:t xml:space="preserve"> пунктом </w:t>
      </w:r>
      <w:r w:rsidR="0086332A" w:rsidRPr="00B75767">
        <w:rPr>
          <w:sz w:val="28"/>
          <w:szCs w:val="28"/>
          <w:lang w:val="uk-UA"/>
        </w:rPr>
        <w:t>1</w:t>
      </w:r>
      <w:r w:rsidR="0086332A">
        <w:rPr>
          <w:sz w:val="28"/>
          <w:szCs w:val="28"/>
          <w:lang w:val="uk-UA"/>
        </w:rPr>
        <w:t>0 частини один статті 4, пунктом 8 частини три статті 6 Закону України «Про військово-цивільні адміністрації»</w:t>
      </w: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</w:p>
    <w:p w:rsidR="00117CFB" w:rsidRDefault="00133942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B0B49">
        <w:rPr>
          <w:sz w:val="28"/>
          <w:szCs w:val="28"/>
          <w:lang w:val="uk-UA"/>
        </w:rPr>
        <w:t xml:space="preserve">Внести </w:t>
      </w:r>
      <w:r w:rsidR="00117CFB">
        <w:rPr>
          <w:sz w:val="28"/>
          <w:szCs w:val="28"/>
          <w:lang w:val="uk-UA"/>
        </w:rPr>
        <w:t xml:space="preserve">наступні </w:t>
      </w:r>
      <w:r w:rsidR="006B0B49">
        <w:rPr>
          <w:sz w:val="28"/>
          <w:szCs w:val="28"/>
          <w:lang w:val="uk-UA"/>
        </w:rPr>
        <w:t xml:space="preserve">зміни до </w:t>
      </w:r>
      <w:r w:rsidR="006B0B49" w:rsidRPr="006B0B49">
        <w:rPr>
          <w:sz w:val="28"/>
          <w:szCs w:val="28"/>
          <w:lang w:val="uk-UA"/>
        </w:rPr>
        <w:t>розпорядження керівника Лисичанської міської військово-цивільної адміністрації від 15.04.2021 № 211</w:t>
      </w:r>
      <w:r w:rsidR="006B0B49">
        <w:rPr>
          <w:sz w:val="28"/>
          <w:szCs w:val="28"/>
          <w:lang w:val="uk-UA"/>
        </w:rPr>
        <w:t xml:space="preserve"> «Про надання поворотної фінансової допомоги комунальному підприємству «Лисичанський </w:t>
      </w:r>
      <w:proofErr w:type="spellStart"/>
      <w:r w:rsidR="006B0B49">
        <w:rPr>
          <w:sz w:val="28"/>
          <w:szCs w:val="28"/>
          <w:lang w:val="uk-UA"/>
        </w:rPr>
        <w:t>Шляхрембуд</w:t>
      </w:r>
      <w:proofErr w:type="spellEnd"/>
      <w:r w:rsidR="006B0B49">
        <w:rPr>
          <w:sz w:val="28"/>
          <w:szCs w:val="28"/>
          <w:lang w:val="uk-UA"/>
        </w:rPr>
        <w:t>»</w:t>
      </w:r>
      <w:r w:rsidR="00117CFB">
        <w:rPr>
          <w:sz w:val="28"/>
          <w:szCs w:val="28"/>
          <w:lang w:val="uk-UA"/>
        </w:rPr>
        <w:t>:</w:t>
      </w:r>
    </w:p>
    <w:p w:rsidR="00117CFB" w:rsidRDefault="00117CFB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</w:t>
      </w:r>
      <w:r w:rsidR="006B0B49">
        <w:rPr>
          <w:sz w:val="28"/>
          <w:szCs w:val="28"/>
          <w:lang w:val="uk-UA"/>
        </w:rPr>
        <w:t xml:space="preserve">в пункті 3 </w:t>
      </w:r>
      <w:r w:rsidR="006A2F08">
        <w:rPr>
          <w:sz w:val="28"/>
          <w:szCs w:val="28"/>
          <w:lang w:val="uk-UA"/>
        </w:rPr>
        <w:t>слова</w:t>
      </w:r>
      <w:r w:rsidR="006B0B49">
        <w:rPr>
          <w:sz w:val="28"/>
          <w:szCs w:val="28"/>
          <w:lang w:val="uk-UA"/>
        </w:rPr>
        <w:t xml:space="preserve"> «КЕКВ 2610» замінити на</w:t>
      </w:r>
      <w:r>
        <w:rPr>
          <w:sz w:val="28"/>
          <w:szCs w:val="28"/>
          <w:lang w:val="uk-UA"/>
        </w:rPr>
        <w:t xml:space="preserve"> слова «ККК 4112»</w:t>
      </w:r>
      <w:r w:rsidR="006A2F08">
        <w:rPr>
          <w:sz w:val="28"/>
          <w:szCs w:val="28"/>
          <w:lang w:val="uk-UA"/>
        </w:rPr>
        <w:t>;</w:t>
      </w:r>
    </w:p>
    <w:p w:rsidR="006A2F08" w:rsidRDefault="006A2F08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в пункті 4 виключити слово «тристоронній».</w:t>
      </w:r>
    </w:p>
    <w:p w:rsidR="00117CFB" w:rsidRDefault="00117CFB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Порядок надання поворотної фінансової допомоги комунальному підприємству «Лисичанський </w:t>
      </w:r>
      <w:proofErr w:type="spellStart"/>
      <w:r>
        <w:rPr>
          <w:sz w:val="28"/>
          <w:szCs w:val="28"/>
          <w:lang w:val="uk-UA"/>
        </w:rPr>
        <w:t>Шляхрембуд</w:t>
      </w:r>
      <w:proofErr w:type="spellEnd"/>
      <w:r>
        <w:rPr>
          <w:sz w:val="28"/>
          <w:szCs w:val="28"/>
          <w:lang w:val="uk-UA"/>
        </w:rPr>
        <w:t>» в новій редакції, що додається.</w:t>
      </w:r>
    </w:p>
    <w:p w:rsidR="00133942" w:rsidRDefault="006A2F08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33942">
        <w:rPr>
          <w:sz w:val="28"/>
          <w:szCs w:val="28"/>
          <w:lang w:val="uk-UA"/>
        </w:rPr>
        <w:t>. Розпорядження підлягає оприлюдненню.</w:t>
      </w:r>
    </w:p>
    <w:p w:rsidR="00133942" w:rsidRPr="00D502CD" w:rsidRDefault="006A2F08" w:rsidP="00F75FC4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33942">
        <w:rPr>
          <w:sz w:val="28"/>
          <w:szCs w:val="28"/>
          <w:lang w:val="uk-UA"/>
        </w:rPr>
        <w:t xml:space="preserve">. </w:t>
      </w:r>
      <w:r w:rsidR="001D2E6E" w:rsidRPr="00D502CD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AD2061">
        <w:rPr>
          <w:sz w:val="28"/>
          <w:szCs w:val="28"/>
          <w:lang w:val="uk-UA"/>
        </w:rPr>
        <w:t xml:space="preserve">покласти на </w:t>
      </w:r>
      <w:r w:rsidR="00CB37BB">
        <w:rPr>
          <w:sz w:val="28"/>
          <w:szCs w:val="28"/>
          <w:lang w:val="uk-UA"/>
        </w:rPr>
        <w:t>з</w:t>
      </w:r>
      <w:r w:rsidR="00CB37BB" w:rsidRPr="00CB37BB">
        <w:rPr>
          <w:sz w:val="28"/>
          <w:szCs w:val="28"/>
          <w:lang w:val="uk-UA"/>
        </w:rPr>
        <w:t>аступник</w:t>
      </w:r>
      <w:r w:rsidR="00CB37BB">
        <w:rPr>
          <w:sz w:val="28"/>
          <w:szCs w:val="28"/>
          <w:lang w:val="uk-UA"/>
        </w:rPr>
        <w:t>а</w:t>
      </w:r>
      <w:r w:rsidR="00CB37BB" w:rsidRPr="00CB37BB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 w:rsidR="00CB37BB">
        <w:rPr>
          <w:sz w:val="28"/>
          <w:szCs w:val="28"/>
          <w:lang w:val="uk-UA"/>
        </w:rPr>
        <w:t xml:space="preserve">Лисичанської міської </w:t>
      </w:r>
      <w:r w:rsidR="00CB37BB" w:rsidRPr="00CB37BB">
        <w:rPr>
          <w:sz w:val="28"/>
          <w:szCs w:val="28"/>
          <w:lang w:val="uk-UA"/>
        </w:rPr>
        <w:t>військово-цивільної адміністрації</w:t>
      </w:r>
      <w:r w:rsidR="00FA460E">
        <w:rPr>
          <w:sz w:val="28"/>
          <w:szCs w:val="28"/>
          <w:lang w:val="uk-UA"/>
        </w:rPr>
        <w:t xml:space="preserve"> Станіслава МОСЕЙКА</w:t>
      </w:r>
      <w:r w:rsidR="001D2E6E" w:rsidRPr="00D502CD">
        <w:rPr>
          <w:sz w:val="28"/>
          <w:szCs w:val="28"/>
          <w:lang w:val="uk-UA"/>
        </w:rPr>
        <w:t>.</w:t>
      </w: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D2E6E" w:rsidRDefault="001D2E6E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1D2E6E" w:rsidRDefault="001D2E6E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CB15EC" w:rsidRDefault="00CB15EC">
      <w:pPr>
        <w:rPr>
          <w:b/>
          <w:sz w:val="28"/>
          <w:szCs w:val="28"/>
          <w:lang w:val="uk-UA"/>
        </w:rPr>
      </w:pPr>
    </w:p>
    <w:p w:rsidR="00AD2061" w:rsidRPr="00AB1EEB" w:rsidRDefault="00AD2061" w:rsidP="00AD2061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 xml:space="preserve">Додаток  </w:t>
      </w:r>
    </w:p>
    <w:p w:rsidR="00AD2061" w:rsidRPr="00AB1EEB" w:rsidRDefault="00AD2061" w:rsidP="00AD2061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до розпорядження керівника</w:t>
      </w:r>
    </w:p>
    <w:p w:rsidR="00AD2061" w:rsidRPr="00AB1EEB" w:rsidRDefault="00AD2061" w:rsidP="00AD2061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Лисичанської міської військово-</w:t>
      </w:r>
    </w:p>
    <w:p w:rsidR="00AD2061" w:rsidRDefault="00AD2061" w:rsidP="00AD2061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цивільної адміністрації</w:t>
      </w:r>
    </w:p>
    <w:p w:rsidR="00AD2061" w:rsidRPr="00CB1946" w:rsidRDefault="00CB1946" w:rsidP="00AD2061">
      <w:pPr>
        <w:ind w:firstLine="4962"/>
      </w:pPr>
      <w:r w:rsidRPr="00CB1946">
        <w:rPr>
          <w:sz w:val="28"/>
          <w:szCs w:val="28"/>
        </w:rPr>
        <w:t>21.04.</w:t>
      </w:r>
      <w:r>
        <w:rPr>
          <w:sz w:val="28"/>
          <w:szCs w:val="28"/>
          <w:lang w:val="uk-UA"/>
        </w:rPr>
        <w:t xml:space="preserve"> 2021 № </w:t>
      </w:r>
      <w:r w:rsidRPr="00CB1946">
        <w:rPr>
          <w:sz w:val="28"/>
          <w:szCs w:val="28"/>
        </w:rPr>
        <w:t xml:space="preserve"> 257</w:t>
      </w:r>
    </w:p>
    <w:p w:rsidR="00AD2061" w:rsidRDefault="00AD2061" w:rsidP="00AD2061">
      <w:pPr>
        <w:rPr>
          <w:b/>
          <w:sz w:val="28"/>
          <w:szCs w:val="28"/>
          <w:lang w:val="uk-UA"/>
        </w:rPr>
      </w:pPr>
    </w:p>
    <w:p w:rsidR="00AD2061" w:rsidRPr="002D41FB" w:rsidRDefault="00AD2061" w:rsidP="00AD2061">
      <w:pPr>
        <w:jc w:val="center"/>
        <w:rPr>
          <w:b/>
          <w:sz w:val="28"/>
          <w:szCs w:val="28"/>
          <w:lang w:val="uk-UA"/>
        </w:rPr>
      </w:pPr>
      <w:r w:rsidRPr="002D41FB">
        <w:rPr>
          <w:b/>
          <w:sz w:val="28"/>
          <w:szCs w:val="28"/>
          <w:lang w:val="uk-UA"/>
        </w:rPr>
        <w:t xml:space="preserve">Порядок надання поворотної фінансової допомоги комунальному підприємству «Лисичанський </w:t>
      </w:r>
      <w:proofErr w:type="spellStart"/>
      <w:r w:rsidRPr="002D41FB">
        <w:rPr>
          <w:b/>
          <w:sz w:val="28"/>
          <w:szCs w:val="28"/>
          <w:lang w:val="uk-UA"/>
        </w:rPr>
        <w:t>Шляхрембуд</w:t>
      </w:r>
      <w:proofErr w:type="spellEnd"/>
      <w:r w:rsidRPr="002D41FB">
        <w:rPr>
          <w:b/>
          <w:sz w:val="28"/>
          <w:szCs w:val="28"/>
          <w:lang w:val="uk-UA"/>
        </w:rPr>
        <w:t>»</w:t>
      </w:r>
    </w:p>
    <w:p w:rsidR="00AD2061" w:rsidRDefault="00AD2061" w:rsidP="00AD2061">
      <w:pPr>
        <w:rPr>
          <w:sz w:val="28"/>
          <w:szCs w:val="28"/>
          <w:lang w:val="uk-UA"/>
        </w:rPr>
      </w:pPr>
    </w:p>
    <w:p w:rsidR="00AD2061" w:rsidRPr="00AD2061" w:rsidRDefault="00AD2061" w:rsidP="00AD2061">
      <w:pPr>
        <w:ind w:firstLine="709"/>
        <w:jc w:val="both"/>
        <w:rPr>
          <w:sz w:val="28"/>
          <w:szCs w:val="28"/>
          <w:lang w:val="uk-UA"/>
        </w:rPr>
      </w:pPr>
      <w:r w:rsidRPr="00AD2061">
        <w:rPr>
          <w:sz w:val="28"/>
          <w:szCs w:val="28"/>
          <w:lang w:val="uk-UA"/>
        </w:rPr>
        <w:t xml:space="preserve">Цей Порядок визначає механізм перерахування та використання коштів, передбачених у </w:t>
      </w:r>
      <w:r w:rsidR="002D41FB">
        <w:rPr>
          <w:sz w:val="28"/>
          <w:szCs w:val="28"/>
          <w:lang w:val="uk-UA"/>
        </w:rPr>
        <w:t xml:space="preserve">бюджеті </w:t>
      </w:r>
      <w:r>
        <w:rPr>
          <w:sz w:val="28"/>
          <w:szCs w:val="28"/>
          <w:lang w:val="uk-UA"/>
        </w:rPr>
        <w:t>Лисичанської міської територіальної громади</w:t>
      </w:r>
      <w:r w:rsidRPr="00AD20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AD2061">
        <w:rPr>
          <w:sz w:val="28"/>
          <w:szCs w:val="28"/>
          <w:lang w:val="uk-UA"/>
        </w:rPr>
        <w:t xml:space="preserve"> надання поворотної фінансової допомоги </w:t>
      </w:r>
      <w:r>
        <w:rPr>
          <w:sz w:val="28"/>
          <w:szCs w:val="28"/>
          <w:lang w:val="uk-UA"/>
        </w:rPr>
        <w:t xml:space="preserve">комунальному підприємству «Лисичанський </w:t>
      </w:r>
      <w:proofErr w:type="spellStart"/>
      <w:r>
        <w:rPr>
          <w:sz w:val="28"/>
          <w:szCs w:val="28"/>
          <w:lang w:val="uk-UA"/>
        </w:rPr>
        <w:t>Шляхрембуд</w:t>
      </w:r>
      <w:proofErr w:type="spellEnd"/>
      <w:r>
        <w:rPr>
          <w:sz w:val="28"/>
          <w:szCs w:val="28"/>
          <w:lang w:val="uk-UA"/>
        </w:rPr>
        <w:t>»</w:t>
      </w:r>
      <w:r w:rsidRPr="00AD2061">
        <w:rPr>
          <w:sz w:val="28"/>
          <w:szCs w:val="28"/>
          <w:lang w:val="uk-UA"/>
        </w:rPr>
        <w:t>.</w:t>
      </w:r>
    </w:p>
    <w:p w:rsidR="002D41FB" w:rsidRDefault="002D41FB" w:rsidP="002D41FB">
      <w:pPr>
        <w:jc w:val="center"/>
        <w:rPr>
          <w:b/>
          <w:bCs/>
          <w:sz w:val="28"/>
          <w:szCs w:val="28"/>
          <w:lang w:val="uk-UA"/>
        </w:rPr>
      </w:pPr>
    </w:p>
    <w:p w:rsidR="00AD2061" w:rsidRPr="002D41FB" w:rsidRDefault="002D41FB" w:rsidP="002D41FB">
      <w:pPr>
        <w:jc w:val="center"/>
        <w:rPr>
          <w:b/>
          <w:bCs/>
          <w:sz w:val="28"/>
          <w:szCs w:val="28"/>
        </w:rPr>
      </w:pPr>
      <w:r w:rsidRPr="002D41FB">
        <w:rPr>
          <w:b/>
          <w:bCs/>
          <w:sz w:val="28"/>
          <w:szCs w:val="28"/>
          <w:lang w:val="uk-UA"/>
        </w:rPr>
        <w:t xml:space="preserve">1. </w:t>
      </w:r>
      <w:proofErr w:type="spellStart"/>
      <w:r w:rsidR="00AD2061" w:rsidRPr="002D41FB">
        <w:rPr>
          <w:b/>
          <w:bCs/>
          <w:sz w:val="28"/>
          <w:szCs w:val="28"/>
        </w:rPr>
        <w:t>Визначення</w:t>
      </w:r>
      <w:proofErr w:type="spellEnd"/>
      <w:r w:rsidR="00AD2061" w:rsidRPr="002D41FB">
        <w:rPr>
          <w:b/>
          <w:bCs/>
          <w:sz w:val="28"/>
          <w:szCs w:val="28"/>
        </w:rPr>
        <w:t xml:space="preserve"> </w:t>
      </w:r>
      <w:proofErr w:type="spellStart"/>
      <w:r w:rsidR="00AD2061" w:rsidRPr="002D41FB">
        <w:rPr>
          <w:b/>
          <w:bCs/>
          <w:sz w:val="28"/>
          <w:szCs w:val="28"/>
        </w:rPr>
        <w:t>термінів</w:t>
      </w:r>
      <w:proofErr w:type="spellEnd"/>
    </w:p>
    <w:p w:rsidR="002D41FB" w:rsidRPr="002D41FB" w:rsidRDefault="002D41FB" w:rsidP="002D41FB">
      <w:pPr>
        <w:rPr>
          <w:bCs/>
          <w:sz w:val="28"/>
          <w:szCs w:val="28"/>
        </w:rPr>
      </w:pPr>
    </w:p>
    <w:p w:rsidR="002D41FB" w:rsidRPr="00A42CBF" w:rsidRDefault="00AD2061" w:rsidP="002D41FB">
      <w:pPr>
        <w:ind w:firstLine="709"/>
        <w:jc w:val="both"/>
        <w:rPr>
          <w:sz w:val="28"/>
          <w:szCs w:val="28"/>
          <w:lang w:val="uk-UA"/>
        </w:rPr>
      </w:pPr>
      <w:r w:rsidRPr="00AD2061">
        <w:rPr>
          <w:sz w:val="28"/>
          <w:szCs w:val="28"/>
        </w:rPr>
        <w:t>1.1. </w:t>
      </w:r>
      <w:r w:rsidRPr="00A42CBF">
        <w:rPr>
          <w:sz w:val="28"/>
          <w:szCs w:val="28"/>
          <w:lang w:val="uk-UA"/>
        </w:rPr>
        <w:t>Поворотна фінансова допомога – це сума коштів, що надійшла платнику податків у користування за договором, який не передбачає нарахування процентів або надання інших видів компенсацій у вигляді плати за користування такими коштами, та є обов'язковою до повернення.</w:t>
      </w:r>
    </w:p>
    <w:p w:rsidR="002D41FB" w:rsidRPr="00A42CBF" w:rsidRDefault="00AD2061" w:rsidP="002D41FB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1.2. Позик</w:t>
      </w:r>
      <w:r w:rsidR="006A2F08">
        <w:rPr>
          <w:sz w:val="28"/>
          <w:szCs w:val="28"/>
          <w:lang w:val="uk-UA"/>
        </w:rPr>
        <w:t xml:space="preserve">одавець </w:t>
      </w:r>
      <w:r w:rsidRPr="00A42CBF">
        <w:rPr>
          <w:sz w:val="28"/>
          <w:szCs w:val="28"/>
          <w:lang w:val="uk-UA"/>
        </w:rPr>
        <w:t xml:space="preserve">поворотної фінансової допомоги </w:t>
      </w:r>
      <w:r w:rsidR="002D41FB" w:rsidRPr="00A42CBF">
        <w:rPr>
          <w:sz w:val="28"/>
          <w:szCs w:val="28"/>
          <w:lang w:val="uk-UA"/>
        </w:rPr>
        <w:t>(</w:t>
      </w:r>
      <w:r w:rsidRPr="00A42CBF">
        <w:rPr>
          <w:sz w:val="28"/>
          <w:szCs w:val="28"/>
          <w:lang w:val="uk-UA"/>
        </w:rPr>
        <w:t xml:space="preserve">далі </w:t>
      </w:r>
      <w:r w:rsidR="002D41FB" w:rsidRPr="00A42CBF">
        <w:rPr>
          <w:sz w:val="28"/>
          <w:szCs w:val="28"/>
          <w:lang w:val="uk-UA"/>
        </w:rPr>
        <w:t xml:space="preserve">– </w:t>
      </w:r>
      <w:r w:rsidR="006A2F08" w:rsidRPr="00A42CBF">
        <w:rPr>
          <w:sz w:val="28"/>
          <w:szCs w:val="28"/>
          <w:lang w:val="uk-UA"/>
        </w:rPr>
        <w:t>Позик</w:t>
      </w:r>
      <w:r w:rsidR="006A2F08">
        <w:rPr>
          <w:sz w:val="28"/>
          <w:szCs w:val="28"/>
          <w:lang w:val="uk-UA"/>
        </w:rPr>
        <w:t>одавець</w:t>
      </w:r>
      <w:r w:rsidR="002D41FB" w:rsidRPr="00A42CBF">
        <w:rPr>
          <w:sz w:val="28"/>
          <w:szCs w:val="28"/>
          <w:lang w:val="uk-UA"/>
        </w:rPr>
        <w:t>) –</w:t>
      </w:r>
      <w:r w:rsidR="006A2F08">
        <w:rPr>
          <w:sz w:val="28"/>
          <w:szCs w:val="28"/>
          <w:lang w:val="uk-UA"/>
        </w:rPr>
        <w:t xml:space="preserve"> У</w:t>
      </w:r>
      <w:r w:rsidRPr="00A42CBF">
        <w:rPr>
          <w:sz w:val="28"/>
          <w:szCs w:val="28"/>
          <w:lang w:val="uk-UA"/>
        </w:rPr>
        <w:t xml:space="preserve">правління </w:t>
      </w:r>
      <w:r w:rsidR="002D41FB" w:rsidRPr="00A42CBF">
        <w:rPr>
          <w:sz w:val="28"/>
          <w:szCs w:val="28"/>
          <w:lang w:val="uk-UA"/>
        </w:rPr>
        <w:t>житлово-комунального господарства Лисичанської міської військово-цивільної адміністрації</w:t>
      </w:r>
      <w:r w:rsidR="006E0AE8">
        <w:rPr>
          <w:sz w:val="28"/>
          <w:szCs w:val="28"/>
          <w:lang w:val="uk-UA"/>
        </w:rPr>
        <w:t>.</w:t>
      </w:r>
    </w:p>
    <w:p w:rsidR="00AD2061" w:rsidRPr="00A42CBF" w:rsidRDefault="00AD2061" w:rsidP="002D41FB">
      <w:pPr>
        <w:ind w:firstLine="709"/>
        <w:jc w:val="both"/>
        <w:rPr>
          <w:bCs/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1.4. </w:t>
      </w:r>
      <w:r w:rsidR="006A2F08" w:rsidRPr="00A42CBF">
        <w:rPr>
          <w:sz w:val="28"/>
          <w:szCs w:val="28"/>
          <w:lang w:val="uk-UA"/>
        </w:rPr>
        <w:t>Позичальник</w:t>
      </w:r>
      <w:r w:rsidR="002D41FB" w:rsidRPr="00A42CBF">
        <w:rPr>
          <w:sz w:val="28"/>
          <w:szCs w:val="28"/>
          <w:lang w:val="uk-UA"/>
        </w:rPr>
        <w:t xml:space="preserve"> поворотної фінансової допомоги</w:t>
      </w:r>
      <w:r w:rsidRPr="00A42CBF">
        <w:rPr>
          <w:sz w:val="28"/>
          <w:szCs w:val="28"/>
          <w:lang w:val="uk-UA"/>
        </w:rPr>
        <w:t xml:space="preserve"> </w:t>
      </w:r>
      <w:r w:rsidR="002D41FB" w:rsidRPr="00A42CBF">
        <w:rPr>
          <w:sz w:val="28"/>
          <w:szCs w:val="28"/>
          <w:lang w:val="uk-UA"/>
        </w:rPr>
        <w:t xml:space="preserve">(далі – </w:t>
      </w:r>
      <w:r w:rsidR="006A2F08" w:rsidRPr="00A42CBF">
        <w:rPr>
          <w:sz w:val="28"/>
          <w:szCs w:val="28"/>
          <w:lang w:val="uk-UA"/>
        </w:rPr>
        <w:t>Позичальник</w:t>
      </w:r>
      <w:r w:rsidRPr="00A42CBF">
        <w:rPr>
          <w:sz w:val="28"/>
          <w:szCs w:val="28"/>
          <w:lang w:val="uk-UA"/>
        </w:rPr>
        <w:t xml:space="preserve">) </w:t>
      </w:r>
      <w:r w:rsidR="002D41FB" w:rsidRPr="00A42CBF">
        <w:rPr>
          <w:sz w:val="28"/>
          <w:szCs w:val="28"/>
          <w:lang w:val="uk-UA"/>
        </w:rPr>
        <w:t>– к</w:t>
      </w:r>
      <w:r w:rsidRPr="00A42CBF">
        <w:rPr>
          <w:sz w:val="28"/>
          <w:szCs w:val="28"/>
          <w:lang w:val="uk-UA"/>
        </w:rPr>
        <w:t xml:space="preserve">омунальне підприємство </w:t>
      </w:r>
      <w:r w:rsidR="002D41FB" w:rsidRPr="00A42CBF">
        <w:rPr>
          <w:sz w:val="28"/>
          <w:szCs w:val="28"/>
          <w:lang w:val="uk-UA"/>
        </w:rPr>
        <w:t xml:space="preserve">«Лисичанський </w:t>
      </w:r>
      <w:proofErr w:type="spellStart"/>
      <w:r w:rsidR="002D41FB" w:rsidRPr="00A42CBF">
        <w:rPr>
          <w:sz w:val="28"/>
          <w:szCs w:val="28"/>
          <w:lang w:val="uk-UA"/>
        </w:rPr>
        <w:t>Шляхрембуд</w:t>
      </w:r>
      <w:proofErr w:type="spellEnd"/>
      <w:r w:rsidR="002D41FB" w:rsidRPr="00A42CBF">
        <w:rPr>
          <w:sz w:val="28"/>
          <w:szCs w:val="28"/>
          <w:lang w:val="uk-UA"/>
        </w:rPr>
        <w:t>»</w:t>
      </w:r>
      <w:r w:rsidRPr="00A42CBF">
        <w:rPr>
          <w:sz w:val="28"/>
          <w:szCs w:val="28"/>
          <w:lang w:val="uk-UA"/>
        </w:rPr>
        <w:t>.</w:t>
      </w:r>
    </w:p>
    <w:p w:rsidR="007A3484" w:rsidRPr="00A42CBF" w:rsidRDefault="007A3484" w:rsidP="00AD2061">
      <w:pPr>
        <w:ind w:firstLine="709"/>
        <w:jc w:val="both"/>
        <w:rPr>
          <w:bCs/>
          <w:sz w:val="28"/>
          <w:szCs w:val="28"/>
          <w:lang w:val="uk-UA"/>
        </w:rPr>
      </w:pPr>
    </w:p>
    <w:p w:rsidR="002D41FB" w:rsidRPr="00A42CBF" w:rsidRDefault="00AD2061" w:rsidP="002D41FB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A42CBF">
        <w:rPr>
          <w:b/>
          <w:bCs/>
          <w:sz w:val="28"/>
          <w:szCs w:val="28"/>
          <w:lang w:val="uk-UA"/>
        </w:rPr>
        <w:t>2. Умови та строк надання поворотної фінансової допомоги</w:t>
      </w:r>
    </w:p>
    <w:p w:rsidR="002D41FB" w:rsidRPr="00A42CBF" w:rsidRDefault="002D41FB" w:rsidP="002D41FB">
      <w:pPr>
        <w:ind w:firstLine="709"/>
        <w:jc w:val="both"/>
        <w:rPr>
          <w:sz w:val="28"/>
          <w:szCs w:val="28"/>
          <w:lang w:val="uk-UA"/>
        </w:rPr>
      </w:pPr>
    </w:p>
    <w:p w:rsidR="002D41FB" w:rsidRPr="00A42CBF" w:rsidRDefault="002D41FB" w:rsidP="002D41FB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2.1</w:t>
      </w:r>
      <w:r w:rsidR="00FD53DA">
        <w:rPr>
          <w:sz w:val="28"/>
          <w:szCs w:val="28"/>
          <w:lang w:val="uk-UA"/>
        </w:rPr>
        <w:t>.</w:t>
      </w:r>
      <w:r w:rsidRPr="00A42CBF">
        <w:rPr>
          <w:sz w:val="28"/>
          <w:szCs w:val="28"/>
          <w:lang w:val="uk-UA"/>
        </w:rPr>
        <w:t xml:space="preserve"> </w:t>
      </w:r>
      <w:r w:rsidR="00AD2061" w:rsidRPr="00A42CBF">
        <w:rPr>
          <w:sz w:val="28"/>
          <w:szCs w:val="28"/>
          <w:lang w:val="uk-UA"/>
        </w:rPr>
        <w:t>Поворотна фінансова допомога надається</w:t>
      </w:r>
      <w:r w:rsidRPr="00A42CBF">
        <w:rPr>
          <w:sz w:val="28"/>
          <w:szCs w:val="28"/>
          <w:lang w:val="uk-UA"/>
        </w:rPr>
        <w:t xml:space="preserve"> </w:t>
      </w:r>
      <w:r w:rsidR="00111FC8">
        <w:rPr>
          <w:sz w:val="28"/>
          <w:szCs w:val="28"/>
          <w:lang w:val="uk-UA"/>
        </w:rPr>
        <w:t>і</w:t>
      </w:r>
      <w:r w:rsidRPr="00A42CBF">
        <w:rPr>
          <w:sz w:val="28"/>
          <w:szCs w:val="28"/>
          <w:lang w:val="uk-UA"/>
        </w:rPr>
        <w:t>з загального фонду бюджету Лисичанської міської територіальної громади</w:t>
      </w:r>
      <w:r w:rsidR="00AD2061" w:rsidRPr="00A42CBF">
        <w:rPr>
          <w:sz w:val="28"/>
          <w:szCs w:val="28"/>
          <w:lang w:val="uk-UA"/>
        </w:rPr>
        <w:t xml:space="preserve"> у безготівковому порядку (платіжним дорученням)</w:t>
      </w:r>
      <w:r w:rsidR="00FD53DA">
        <w:rPr>
          <w:sz w:val="28"/>
          <w:szCs w:val="28"/>
          <w:lang w:val="uk-UA"/>
        </w:rPr>
        <w:t xml:space="preserve"> в межах коштів, передбачених у бюджеті громади на відповідні цілі</w:t>
      </w:r>
      <w:r w:rsidRPr="00A42CBF">
        <w:rPr>
          <w:sz w:val="28"/>
          <w:szCs w:val="28"/>
          <w:lang w:val="uk-UA"/>
        </w:rPr>
        <w:t>.</w:t>
      </w:r>
    </w:p>
    <w:p w:rsidR="00F81C1A" w:rsidRPr="00A42CBF" w:rsidRDefault="00AD2061" w:rsidP="002D41FB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 xml:space="preserve">2.2. Поворотна фінансова допомога надається </w:t>
      </w:r>
      <w:r w:rsidR="006A2F08" w:rsidRPr="00A42CBF">
        <w:rPr>
          <w:sz w:val="28"/>
          <w:szCs w:val="28"/>
          <w:lang w:val="uk-UA"/>
        </w:rPr>
        <w:t>Позичальник</w:t>
      </w:r>
      <w:r w:rsidR="006A2F08">
        <w:rPr>
          <w:sz w:val="28"/>
          <w:szCs w:val="28"/>
          <w:lang w:val="uk-UA"/>
        </w:rPr>
        <w:t>у</w:t>
      </w:r>
      <w:r w:rsidRPr="00A42CBF">
        <w:rPr>
          <w:sz w:val="28"/>
          <w:szCs w:val="28"/>
          <w:lang w:val="uk-UA"/>
        </w:rPr>
        <w:t xml:space="preserve"> на безоплатній основі, тобто плата за користування грошовими коштами не стягується.</w:t>
      </w:r>
    </w:p>
    <w:p w:rsidR="00F81C1A" w:rsidRPr="00A42CBF" w:rsidRDefault="00AD2061" w:rsidP="00F81C1A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 xml:space="preserve">2.3. Поворотна фінансова допомога надається </w:t>
      </w:r>
      <w:r w:rsidR="006A2F08" w:rsidRPr="00A42CBF">
        <w:rPr>
          <w:sz w:val="28"/>
          <w:szCs w:val="28"/>
          <w:lang w:val="uk-UA"/>
        </w:rPr>
        <w:t>Позичальник</w:t>
      </w:r>
      <w:r w:rsidRPr="00A42CBF">
        <w:rPr>
          <w:sz w:val="28"/>
          <w:szCs w:val="28"/>
          <w:lang w:val="uk-UA"/>
        </w:rPr>
        <w:t>у відповідно до плану використання бюджетних коштів та на основі договору між</w:t>
      </w:r>
      <w:r w:rsidR="006A2F08">
        <w:rPr>
          <w:sz w:val="28"/>
          <w:szCs w:val="28"/>
          <w:lang w:val="uk-UA"/>
        </w:rPr>
        <w:t xml:space="preserve"> </w:t>
      </w:r>
      <w:r w:rsidR="006A2F08" w:rsidRPr="00A42CBF">
        <w:rPr>
          <w:sz w:val="28"/>
          <w:szCs w:val="28"/>
          <w:lang w:val="uk-UA"/>
        </w:rPr>
        <w:t>Позик</w:t>
      </w:r>
      <w:r w:rsidR="006A2F08">
        <w:rPr>
          <w:sz w:val="28"/>
          <w:szCs w:val="28"/>
          <w:lang w:val="uk-UA"/>
        </w:rPr>
        <w:t>одавцем та</w:t>
      </w:r>
      <w:r w:rsidRPr="00A42CBF">
        <w:rPr>
          <w:sz w:val="28"/>
          <w:szCs w:val="28"/>
          <w:lang w:val="uk-UA"/>
        </w:rPr>
        <w:t xml:space="preserve"> Позичальником на строк</w:t>
      </w:r>
      <w:r w:rsidR="00F81C1A" w:rsidRPr="00A42CBF">
        <w:rPr>
          <w:sz w:val="28"/>
          <w:szCs w:val="28"/>
          <w:lang w:val="uk-UA"/>
        </w:rPr>
        <w:t xml:space="preserve"> до 01.12.2021 року</w:t>
      </w:r>
      <w:r w:rsidRPr="00A42CBF">
        <w:rPr>
          <w:sz w:val="28"/>
          <w:szCs w:val="28"/>
          <w:lang w:val="uk-UA"/>
        </w:rPr>
        <w:t>.</w:t>
      </w:r>
    </w:p>
    <w:p w:rsidR="00E634D8" w:rsidRPr="00A42CBF" w:rsidRDefault="00AD2061" w:rsidP="00F81C1A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 xml:space="preserve">2.4. Перерахування грошових коштів здійснюється </w:t>
      </w:r>
      <w:r w:rsidR="006A2F08" w:rsidRPr="00A42CBF">
        <w:rPr>
          <w:sz w:val="28"/>
          <w:szCs w:val="28"/>
          <w:lang w:val="uk-UA"/>
        </w:rPr>
        <w:t>Позик</w:t>
      </w:r>
      <w:r w:rsidR="006A2F08">
        <w:rPr>
          <w:sz w:val="28"/>
          <w:szCs w:val="28"/>
          <w:lang w:val="uk-UA"/>
        </w:rPr>
        <w:t>одавцем</w:t>
      </w:r>
      <w:r w:rsidRPr="00A42CBF">
        <w:rPr>
          <w:sz w:val="28"/>
          <w:szCs w:val="28"/>
          <w:lang w:val="uk-UA"/>
        </w:rPr>
        <w:t xml:space="preserve"> </w:t>
      </w:r>
      <w:r w:rsidR="00E634D8" w:rsidRPr="00A42CBF">
        <w:rPr>
          <w:sz w:val="28"/>
          <w:szCs w:val="28"/>
          <w:lang w:val="uk-UA"/>
        </w:rPr>
        <w:t>на рахунок</w:t>
      </w:r>
      <w:r w:rsidRPr="00A42CBF">
        <w:rPr>
          <w:sz w:val="28"/>
          <w:szCs w:val="28"/>
          <w:lang w:val="uk-UA"/>
        </w:rPr>
        <w:t xml:space="preserve"> </w:t>
      </w:r>
      <w:r w:rsidR="006A2F08">
        <w:rPr>
          <w:sz w:val="28"/>
          <w:szCs w:val="28"/>
          <w:lang w:val="uk-UA"/>
        </w:rPr>
        <w:t>Позичальника</w:t>
      </w:r>
      <w:r w:rsidR="00E634D8" w:rsidRPr="00A42CBF">
        <w:rPr>
          <w:sz w:val="28"/>
          <w:szCs w:val="28"/>
          <w:lang w:val="uk-UA"/>
        </w:rPr>
        <w:t>, відкритий в Державній казначейській службі</w:t>
      </w:r>
      <w:r w:rsidRPr="00A42CBF">
        <w:rPr>
          <w:sz w:val="28"/>
          <w:szCs w:val="28"/>
          <w:lang w:val="uk-UA"/>
        </w:rPr>
        <w:t>.</w:t>
      </w:r>
    </w:p>
    <w:p w:rsidR="00E634D8" w:rsidRPr="00A42CBF" w:rsidRDefault="00AD2061" w:rsidP="00F81C1A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2.5. Поворотна фінансова допомога вважається наданою</w:t>
      </w:r>
      <w:r w:rsidR="00E634D8" w:rsidRPr="00A42CBF">
        <w:rPr>
          <w:sz w:val="28"/>
          <w:szCs w:val="28"/>
          <w:lang w:val="uk-UA"/>
        </w:rPr>
        <w:t xml:space="preserve"> </w:t>
      </w:r>
      <w:r w:rsidR="006A2F08" w:rsidRPr="00A42CBF">
        <w:rPr>
          <w:sz w:val="28"/>
          <w:szCs w:val="28"/>
          <w:lang w:val="uk-UA"/>
        </w:rPr>
        <w:t>Позик</w:t>
      </w:r>
      <w:r w:rsidR="006A2F08">
        <w:rPr>
          <w:sz w:val="28"/>
          <w:szCs w:val="28"/>
          <w:lang w:val="uk-UA"/>
        </w:rPr>
        <w:t>одавцем</w:t>
      </w:r>
      <w:r w:rsidRPr="00A42CBF">
        <w:rPr>
          <w:sz w:val="28"/>
          <w:szCs w:val="28"/>
          <w:lang w:val="uk-UA"/>
        </w:rPr>
        <w:t xml:space="preserve"> </w:t>
      </w:r>
      <w:r w:rsidR="006A2F08">
        <w:rPr>
          <w:sz w:val="28"/>
          <w:szCs w:val="28"/>
          <w:lang w:val="uk-UA"/>
        </w:rPr>
        <w:t>Позичальнику</w:t>
      </w:r>
      <w:r w:rsidRPr="00A42CBF">
        <w:rPr>
          <w:sz w:val="28"/>
          <w:szCs w:val="28"/>
          <w:lang w:val="uk-UA"/>
        </w:rPr>
        <w:t xml:space="preserve"> з</w:t>
      </w:r>
      <w:r w:rsidR="00E634D8" w:rsidRPr="00A42CBF">
        <w:rPr>
          <w:sz w:val="28"/>
          <w:szCs w:val="28"/>
          <w:lang w:val="uk-UA"/>
        </w:rPr>
        <w:t xml:space="preserve"> моменту перерахування коштів</w:t>
      </w:r>
      <w:r w:rsidRPr="00A42CBF">
        <w:rPr>
          <w:sz w:val="28"/>
          <w:szCs w:val="28"/>
          <w:lang w:val="uk-UA"/>
        </w:rPr>
        <w:t>, що підтверджується випискою.</w:t>
      </w:r>
    </w:p>
    <w:p w:rsidR="00AD2061" w:rsidRPr="00A42CBF" w:rsidRDefault="00AD2061" w:rsidP="00F81C1A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 xml:space="preserve">2.6. Поворотна фінансова допомога використовується </w:t>
      </w:r>
      <w:r w:rsidR="006A2F08">
        <w:rPr>
          <w:sz w:val="28"/>
          <w:szCs w:val="28"/>
          <w:lang w:val="uk-UA"/>
        </w:rPr>
        <w:t>Позичальником</w:t>
      </w:r>
      <w:r w:rsidR="00E634D8" w:rsidRPr="00A42CBF">
        <w:rPr>
          <w:sz w:val="28"/>
          <w:szCs w:val="28"/>
          <w:lang w:val="uk-UA"/>
        </w:rPr>
        <w:t xml:space="preserve"> на оплат</w:t>
      </w:r>
      <w:r w:rsidR="00111FC8">
        <w:rPr>
          <w:sz w:val="28"/>
          <w:szCs w:val="28"/>
          <w:lang w:val="uk-UA"/>
        </w:rPr>
        <w:t>у</w:t>
      </w:r>
      <w:r w:rsidR="00E634D8" w:rsidRPr="00A42CBF">
        <w:rPr>
          <w:sz w:val="28"/>
          <w:szCs w:val="28"/>
          <w:lang w:val="uk-UA"/>
        </w:rPr>
        <w:t xml:space="preserve"> праці працівників підприємства</w:t>
      </w:r>
      <w:r w:rsidR="00111FC8">
        <w:rPr>
          <w:sz w:val="28"/>
          <w:szCs w:val="28"/>
          <w:lang w:val="uk-UA"/>
        </w:rPr>
        <w:t xml:space="preserve"> та нарахувань на заробітну плату</w:t>
      </w:r>
      <w:r w:rsidR="00E634D8" w:rsidRPr="00A42CBF">
        <w:rPr>
          <w:sz w:val="28"/>
          <w:szCs w:val="28"/>
          <w:lang w:val="uk-UA"/>
        </w:rPr>
        <w:t xml:space="preserve"> за </w:t>
      </w:r>
      <w:r w:rsidR="00D12158">
        <w:rPr>
          <w:sz w:val="28"/>
          <w:szCs w:val="28"/>
          <w:lang w:val="uk-UA"/>
        </w:rPr>
        <w:t>2020-2021 ро</w:t>
      </w:r>
      <w:r w:rsidR="00E634D8" w:rsidRPr="00A42CBF">
        <w:rPr>
          <w:sz w:val="28"/>
          <w:szCs w:val="28"/>
          <w:lang w:val="uk-UA"/>
        </w:rPr>
        <w:t>к</w:t>
      </w:r>
      <w:r w:rsidR="00D12158">
        <w:rPr>
          <w:sz w:val="28"/>
          <w:szCs w:val="28"/>
          <w:lang w:val="uk-UA"/>
        </w:rPr>
        <w:t>и</w:t>
      </w:r>
      <w:r w:rsidRPr="00A42CBF">
        <w:rPr>
          <w:sz w:val="28"/>
          <w:szCs w:val="28"/>
          <w:lang w:val="uk-UA"/>
        </w:rPr>
        <w:t>.</w:t>
      </w:r>
    </w:p>
    <w:p w:rsidR="00E634D8" w:rsidRDefault="00E634D8" w:rsidP="00E634D8">
      <w:pPr>
        <w:jc w:val="both"/>
        <w:rPr>
          <w:bCs/>
          <w:sz w:val="28"/>
          <w:szCs w:val="28"/>
          <w:lang w:val="uk-UA"/>
        </w:rPr>
      </w:pPr>
    </w:p>
    <w:p w:rsidR="00E634D8" w:rsidRPr="00A42CBF" w:rsidRDefault="00AD2061" w:rsidP="00E634D8">
      <w:pPr>
        <w:jc w:val="center"/>
        <w:rPr>
          <w:b/>
          <w:bCs/>
          <w:sz w:val="28"/>
          <w:szCs w:val="28"/>
          <w:lang w:val="uk-UA"/>
        </w:rPr>
      </w:pPr>
      <w:r w:rsidRPr="00A42CBF">
        <w:rPr>
          <w:b/>
          <w:bCs/>
          <w:sz w:val="28"/>
          <w:szCs w:val="28"/>
          <w:lang w:val="uk-UA"/>
        </w:rPr>
        <w:t>3. Порядок повернення поворотної фінансової допомоги</w:t>
      </w:r>
    </w:p>
    <w:p w:rsidR="00E634D8" w:rsidRPr="00A42CBF" w:rsidRDefault="00E634D8" w:rsidP="00E634D8">
      <w:pPr>
        <w:ind w:firstLine="709"/>
        <w:jc w:val="both"/>
        <w:rPr>
          <w:sz w:val="28"/>
          <w:szCs w:val="28"/>
          <w:lang w:val="uk-UA"/>
        </w:rPr>
      </w:pPr>
    </w:p>
    <w:p w:rsidR="00A112C5" w:rsidRPr="00A42CBF" w:rsidRDefault="00AD2061" w:rsidP="00E634D8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3.1. Поворотна фінансова допомога підлягає поверненню відповідно до Графіка повернення грошових коштів фінансової допомоги, що є додатком до договору, але не пізніше</w:t>
      </w:r>
      <w:r w:rsidR="00E634D8" w:rsidRPr="00A42CBF">
        <w:rPr>
          <w:sz w:val="28"/>
          <w:szCs w:val="28"/>
          <w:lang w:val="uk-UA"/>
        </w:rPr>
        <w:t xml:space="preserve"> 01.12.2021 року</w:t>
      </w:r>
      <w:r w:rsidRPr="00A42CBF">
        <w:rPr>
          <w:sz w:val="28"/>
          <w:szCs w:val="28"/>
          <w:lang w:val="uk-UA"/>
        </w:rPr>
        <w:t>.</w:t>
      </w:r>
    </w:p>
    <w:p w:rsidR="00AD2061" w:rsidRDefault="00AD2061" w:rsidP="00E634D8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3.2. </w:t>
      </w:r>
      <w:r w:rsidR="00A112C5" w:rsidRPr="00A42CBF">
        <w:rPr>
          <w:sz w:val="28"/>
          <w:szCs w:val="28"/>
          <w:lang w:val="uk-UA"/>
        </w:rPr>
        <w:t xml:space="preserve">Повернення грошових коштів проводиться шляхом перерахування грошових коштів </w:t>
      </w:r>
      <w:r w:rsidR="006A2F08">
        <w:rPr>
          <w:sz w:val="28"/>
          <w:szCs w:val="28"/>
          <w:lang w:val="uk-UA"/>
        </w:rPr>
        <w:t>Позичальником</w:t>
      </w:r>
      <w:r w:rsidRPr="00A42CBF">
        <w:rPr>
          <w:sz w:val="28"/>
          <w:szCs w:val="28"/>
          <w:lang w:val="uk-UA"/>
        </w:rPr>
        <w:t xml:space="preserve"> </w:t>
      </w:r>
      <w:r w:rsidR="00A112C5" w:rsidRPr="00A42CBF">
        <w:rPr>
          <w:sz w:val="28"/>
          <w:szCs w:val="28"/>
          <w:lang w:val="uk-UA"/>
        </w:rPr>
        <w:t xml:space="preserve">на казначейський </w:t>
      </w:r>
      <w:r w:rsidRPr="00A42CBF">
        <w:rPr>
          <w:sz w:val="28"/>
          <w:szCs w:val="28"/>
          <w:lang w:val="uk-UA"/>
        </w:rPr>
        <w:t>рахунок</w:t>
      </w:r>
      <w:r w:rsidR="00A112C5" w:rsidRPr="00A42CBF">
        <w:rPr>
          <w:sz w:val="28"/>
          <w:szCs w:val="28"/>
          <w:lang w:val="uk-UA"/>
        </w:rPr>
        <w:t xml:space="preserve"> </w:t>
      </w:r>
      <w:r w:rsidR="006A2F08" w:rsidRPr="00A42CBF">
        <w:rPr>
          <w:sz w:val="28"/>
          <w:szCs w:val="28"/>
          <w:lang w:val="uk-UA"/>
        </w:rPr>
        <w:t>Позик</w:t>
      </w:r>
      <w:r w:rsidR="006A2F08">
        <w:rPr>
          <w:sz w:val="28"/>
          <w:szCs w:val="28"/>
          <w:lang w:val="uk-UA"/>
        </w:rPr>
        <w:t>одавця</w:t>
      </w:r>
      <w:r w:rsidRPr="00A42CBF">
        <w:rPr>
          <w:sz w:val="28"/>
          <w:szCs w:val="28"/>
          <w:lang w:val="uk-UA"/>
        </w:rPr>
        <w:t>.</w:t>
      </w:r>
    </w:p>
    <w:p w:rsidR="00667477" w:rsidRPr="00A42CBF" w:rsidRDefault="00667477" w:rsidP="00E634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</w:t>
      </w:r>
      <w:r w:rsidRPr="00A42CBF">
        <w:rPr>
          <w:sz w:val="28"/>
          <w:szCs w:val="28"/>
          <w:lang w:val="uk-UA"/>
        </w:rPr>
        <w:t>Позик</w:t>
      </w:r>
      <w:r>
        <w:rPr>
          <w:sz w:val="28"/>
          <w:szCs w:val="28"/>
          <w:lang w:val="uk-UA"/>
        </w:rPr>
        <w:t>одавець перераховує повернуті Позичальником грошові кошти до загального фонду бюджету Лисичанської територіальної громади.</w:t>
      </w:r>
    </w:p>
    <w:p w:rsidR="007A3484" w:rsidRPr="00A42CBF" w:rsidRDefault="007A3484" w:rsidP="00A112C5">
      <w:pPr>
        <w:jc w:val="both"/>
        <w:rPr>
          <w:bCs/>
          <w:sz w:val="28"/>
          <w:szCs w:val="28"/>
          <w:lang w:val="uk-UA"/>
        </w:rPr>
      </w:pPr>
    </w:p>
    <w:p w:rsidR="00A112C5" w:rsidRPr="00A42CBF" w:rsidRDefault="00AD2061" w:rsidP="00A112C5">
      <w:pPr>
        <w:jc w:val="center"/>
        <w:rPr>
          <w:b/>
          <w:bCs/>
          <w:sz w:val="28"/>
          <w:szCs w:val="28"/>
          <w:lang w:val="uk-UA"/>
        </w:rPr>
      </w:pPr>
      <w:r w:rsidRPr="00A42CBF">
        <w:rPr>
          <w:b/>
          <w:bCs/>
          <w:sz w:val="28"/>
          <w:szCs w:val="28"/>
          <w:lang w:val="uk-UA"/>
        </w:rPr>
        <w:t>4. Права та обов'язки сторін</w:t>
      </w:r>
    </w:p>
    <w:p w:rsidR="00A112C5" w:rsidRPr="00A42CBF" w:rsidRDefault="00A112C5" w:rsidP="00AD2061">
      <w:pPr>
        <w:ind w:firstLine="709"/>
        <w:jc w:val="both"/>
        <w:rPr>
          <w:sz w:val="28"/>
          <w:szCs w:val="28"/>
          <w:lang w:val="uk-UA"/>
        </w:rPr>
      </w:pPr>
    </w:p>
    <w:p w:rsidR="00A112C5" w:rsidRPr="00A42CBF" w:rsidRDefault="00AD2061" w:rsidP="00AD2061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4.1. </w:t>
      </w:r>
      <w:r w:rsidR="006A2F08">
        <w:rPr>
          <w:sz w:val="28"/>
          <w:szCs w:val="28"/>
          <w:lang w:val="uk-UA"/>
        </w:rPr>
        <w:t>Позичальник</w:t>
      </w:r>
      <w:r w:rsidRPr="00A42CBF">
        <w:rPr>
          <w:sz w:val="28"/>
          <w:szCs w:val="28"/>
          <w:lang w:val="uk-UA"/>
        </w:rPr>
        <w:t xml:space="preserve"> має право достроково повернути отриману поворотну фінансову допомогу.</w:t>
      </w:r>
    </w:p>
    <w:p w:rsidR="00136CA9" w:rsidRPr="00A42CBF" w:rsidRDefault="00AD2061" w:rsidP="00136CA9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4.2. </w:t>
      </w:r>
      <w:r w:rsidR="006A2F08">
        <w:rPr>
          <w:sz w:val="28"/>
          <w:szCs w:val="28"/>
          <w:lang w:val="uk-UA"/>
        </w:rPr>
        <w:t>Позичальник</w:t>
      </w:r>
      <w:r w:rsidRPr="00A42CBF">
        <w:rPr>
          <w:sz w:val="28"/>
          <w:szCs w:val="28"/>
          <w:lang w:val="uk-UA"/>
        </w:rPr>
        <w:t xml:space="preserve"> зобов'язаний повернути поворотну фінансову допомогу до закінчення </w:t>
      </w:r>
      <w:r w:rsidR="00136CA9" w:rsidRPr="00A42CBF">
        <w:rPr>
          <w:sz w:val="28"/>
          <w:szCs w:val="28"/>
          <w:lang w:val="uk-UA"/>
        </w:rPr>
        <w:t>строку</w:t>
      </w:r>
      <w:r w:rsidRPr="00A42CBF">
        <w:rPr>
          <w:sz w:val="28"/>
          <w:szCs w:val="28"/>
          <w:lang w:val="uk-UA"/>
        </w:rPr>
        <w:t xml:space="preserve">, визначеного </w:t>
      </w:r>
      <w:r w:rsidR="00136CA9" w:rsidRPr="00A42CBF">
        <w:rPr>
          <w:sz w:val="28"/>
          <w:szCs w:val="28"/>
          <w:lang w:val="uk-UA"/>
        </w:rPr>
        <w:t xml:space="preserve">у пункті </w:t>
      </w:r>
      <w:r w:rsidRPr="00A42CBF">
        <w:rPr>
          <w:sz w:val="28"/>
          <w:szCs w:val="28"/>
          <w:lang w:val="uk-UA"/>
        </w:rPr>
        <w:t>3.1</w:t>
      </w:r>
      <w:r w:rsidR="00136CA9" w:rsidRPr="00A42CBF">
        <w:rPr>
          <w:sz w:val="28"/>
          <w:szCs w:val="28"/>
          <w:lang w:val="uk-UA"/>
        </w:rPr>
        <w:t xml:space="preserve"> цього порядку</w:t>
      </w:r>
      <w:r w:rsidRPr="00A42CBF">
        <w:rPr>
          <w:sz w:val="28"/>
          <w:szCs w:val="28"/>
          <w:lang w:val="uk-UA"/>
        </w:rPr>
        <w:t>.</w:t>
      </w:r>
    </w:p>
    <w:p w:rsidR="007144B2" w:rsidRPr="00A42CBF" w:rsidRDefault="00AD2061" w:rsidP="00136CA9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4.3. </w:t>
      </w:r>
      <w:r w:rsidR="006A2F08" w:rsidRPr="00A42CBF">
        <w:rPr>
          <w:sz w:val="28"/>
          <w:szCs w:val="28"/>
          <w:lang w:val="uk-UA"/>
        </w:rPr>
        <w:t>Позик</w:t>
      </w:r>
      <w:r w:rsidR="006A2F08">
        <w:rPr>
          <w:sz w:val="28"/>
          <w:szCs w:val="28"/>
          <w:lang w:val="uk-UA"/>
        </w:rPr>
        <w:t>одавець</w:t>
      </w:r>
      <w:r w:rsidR="007144B2" w:rsidRPr="00A42CBF">
        <w:rPr>
          <w:sz w:val="28"/>
          <w:szCs w:val="28"/>
          <w:lang w:val="uk-UA"/>
        </w:rPr>
        <w:t xml:space="preserve"> зобов’язаний після одержання коштів фінансової допомоги, що повертається, спрямувати їх до бюджету</w:t>
      </w:r>
      <w:r w:rsidR="00CB37BB" w:rsidRPr="00A42CBF">
        <w:rPr>
          <w:sz w:val="28"/>
          <w:szCs w:val="28"/>
          <w:lang w:val="uk-UA"/>
        </w:rPr>
        <w:t xml:space="preserve"> </w:t>
      </w:r>
      <w:r w:rsidR="00265828">
        <w:rPr>
          <w:sz w:val="28"/>
          <w:szCs w:val="28"/>
          <w:lang w:val="uk-UA"/>
        </w:rPr>
        <w:t xml:space="preserve">Лисичанської </w:t>
      </w:r>
      <w:r w:rsidR="00CB37BB" w:rsidRPr="00A42CBF">
        <w:rPr>
          <w:sz w:val="28"/>
          <w:szCs w:val="28"/>
          <w:lang w:val="uk-UA"/>
        </w:rPr>
        <w:t>міської територіальної громади</w:t>
      </w:r>
      <w:r w:rsidR="007144B2" w:rsidRPr="00A42CBF">
        <w:rPr>
          <w:sz w:val="28"/>
          <w:szCs w:val="28"/>
          <w:lang w:val="uk-UA"/>
        </w:rPr>
        <w:t>.</w:t>
      </w:r>
    </w:p>
    <w:p w:rsidR="00AD2061" w:rsidRPr="00A42CBF" w:rsidRDefault="007144B2" w:rsidP="00136CA9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4.4.</w:t>
      </w:r>
      <w:r w:rsidR="00AD2061" w:rsidRPr="00A42CBF">
        <w:rPr>
          <w:sz w:val="28"/>
          <w:szCs w:val="28"/>
          <w:lang w:val="uk-UA"/>
        </w:rPr>
        <w:t xml:space="preserve"> Сторони зобов'язані виконувати умови відповідно до цього порядку та укладеного договору.</w:t>
      </w:r>
    </w:p>
    <w:p w:rsidR="007A3484" w:rsidRPr="00A42CBF" w:rsidRDefault="007A3484" w:rsidP="00136CA9">
      <w:pPr>
        <w:ind w:firstLine="709"/>
        <w:jc w:val="both"/>
        <w:rPr>
          <w:sz w:val="28"/>
          <w:szCs w:val="28"/>
          <w:lang w:val="uk-UA"/>
        </w:rPr>
      </w:pPr>
    </w:p>
    <w:p w:rsidR="00136CA9" w:rsidRPr="00A42CBF" w:rsidRDefault="00AD2061" w:rsidP="007144B2">
      <w:pPr>
        <w:jc w:val="center"/>
        <w:rPr>
          <w:b/>
          <w:bCs/>
          <w:sz w:val="28"/>
          <w:szCs w:val="28"/>
          <w:lang w:val="uk-UA"/>
        </w:rPr>
      </w:pPr>
      <w:r w:rsidRPr="00A42CBF">
        <w:rPr>
          <w:b/>
          <w:bCs/>
          <w:sz w:val="28"/>
          <w:szCs w:val="28"/>
          <w:lang w:val="uk-UA"/>
        </w:rPr>
        <w:t>5. Відповідальність сторін</w:t>
      </w:r>
    </w:p>
    <w:p w:rsidR="007144B2" w:rsidRPr="00A42CBF" w:rsidRDefault="007144B2" w:rsidP="00AD2061">
      <w:pPr>
        <w:ind w:firstLine="709"/>
        <w:jc w:val="both"/>
        <w:rPr>
          <w:sz w:val="28"/>
          <w:szCs w:val="28"/>
          <w:lang w:val="uk-UA"/>
        </w:rPr>
      </w:pPr>
    </w:p>
    <w:p w:rsidR="007144B2" w:rsidRPr="00A42CBF" w:rsidRDefault="00AD2061" w:rsidP="00AD2061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5.1. Сторони несуть відповідальність за невиконання чи неналежне виконання своїх зобов'язань відповідно до чинного законодавства України.</w:t>
      </w:r>
    </w:p>
    <w:p w:rsidR="007144B2" w:rsidRPr="00A42CBF" w:rsidRDefault="00AD2061" w:rsidP="00CB37BB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5.2. Фінансова допомога, повернута несвоєчасно або не в повному обсязі,  стягується до бюджету відповідно до чинного законодавства України.</w:t>
      </w:r>
      <w:r w:rsidR="00CB37BB" w:rsidRPr="00A42CBF">
        <w:rPr>
          <w:sz w:val="28"/>
          <w:szCs w:val="28"/>
          <w:lang w:val="uk-UA"/>
        </w:rPr>
        <w:t xml:space="preserve"> </w:t>
      </w:r>
      <w:r w:rsidRPr="00A42CBF">
        <w:rPr>
          <w:sz w:val="28"/>
          <w:szCs w:val="28"/>
          <w:lang w:val="uk-UA"/>
        </w:rPr>
        <w:t>За порушення строків повернення фінансової допомоги стягується пеня у розмірі подвійної облікової ставки НБУ за кожний день прострочення.</w:t>
      </w:r>
    </w:p>
    <w:p w:rsidR="007A3484" w:rsidRPr="00A42CBF" w:rsidRDefault="007A3484" w:rsidP="007144B2">
      <w:pPr>
        <w:jc w:val="both"/>
        <w:rPr>
          <w:bCs/>
          <w:sz w:val="28"/>
          <w:szCs w:val="28"/>
          <w:lang w:val="uk-UA"/>
        </w:rPr>
      </w:pPr>
    </w:p>
    <w:p w:rsidR="007144B2" w:rsidRPr="00A42CBF" w:rsidRDefault="00AD2061" w:rsidP="007144B2">
      <w:pPr>
        <w:jc w:val="center"/>
        <w:rPr>
          <w:b/>
          <w:bCs/>
          <w:sz w:val="28"/>
          <w:szCs w:val="28"/>
          <w:lang w:val="uk-UA"/>
        </w:rPr>
      </w:pPr>
      <w:r w:rsidRPr="00A42CBF">
        <w:rPr>
          <w:b/>
          <w:bCs/>
          <w:sz w:val="28"/>
          <w:szCs w:val="28"/>
          <w:lang w:val="uk-UA"/>
        </w:rPr>
        <w:t>6. Контроль за виконанням порядку</w:t>
      </w:r>
      <w:r w:rsidR="007144B2" w:rsidRPr="00A42CBF">
        <w:rPr>
          <w:b/>
          <w:bCs/>
          <w:sz w:val="28"/>
          <w:szCs w:val="28"/>
          <w:lang w:val="uk-UA"/>
        </w:rPr>
        <w:t xml:space="preserve"> </w:t>
      </w:r>
      <w:r w:rsidRPr="00A42CBF">
        <w:rPr>
          <w:b/>
          <w:bCs/>
          <w:sz w:val="28"/>
          <w:szCs w:val="28"/>
          <w:lang w:val="uk-UA"/>
        </w:rPr>
        <w:t>надання поворотної фінансової допомоги</w:t>
      </w:r>
    </w:p>
    <w:p w:rsidR="007144B2" w:rsidRPr="00A42CBF" w:rsidRDefault="007144B2" w:rsidP="007144B2">
      <w:pPr>
        <w:jc w:val="center"/>
        <w:rPr>
          <w:b/>
          <w:bCs/>
          <w:sz w:val="28"/>
          <w:szCs w:val="28"/>
          <w:lang w:val="uk-UA"/>
        </w:rPr>
      </w:pPr>
    </w:p>
    <w:p w:rsidR="00AD2061" w:rsidRPr="00A42CBF" w:rsidRDefault="00AD2061" w:rsidP="00AD2061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 xml:space="preserve">6.1. Контроль за строками надання та повнотою повернення поворотної фінансової допомоги покладається на </w:t>
      </w:r>
      <w:r w:rsidR="00DC57FA" w:rsidRPr="00A42CBF">
        <w:rPr>
          <w:sz w:val="28"/>
          <w:szCs w:val="28"/>
          <w:lang w:val="uk-UA"/>
        </w:rPr>
        <w:t>Позик</w:t>
      </w:r>
      <w:r w:rsidR="00DC57FA">
        <w:rPr>
          <w:sz w:val="28"/>
          <w:szCs w:val="28"/>
          <w:lang w:val="uk-UA"/>
        </w:rPr>
        <w:t>одавця</w:t>
      </w:r>
      <w:r w:rsidRPr="00A42CBF">
        <w:rPr>
          <w:sz w:val="28"/>
          <w:szCs w:val="28"/>
          <w:lang w:val="uk-UA"/>
        </w:rPr>
        <w:t>.</w:t>
      </w:r>
    </w:p>
    <w:p w:rsidR="00CB37BB" w:rsidRDefault="00CB37BB" w:rsidP="00CB37BB">
      <w:pPr>
        <w:jc w:val="both"/>
        <w:rPr>
          <w:sz w:val="28"/>
          <w:szCs w:val="28"/>
        </w:rPr>
      </w:pPr>
    </w:p>
    <w:p w:rsidR="007A3484" w:rsidRDefault="007A3484" w:rsidP="00CB37BB">
      <w:pPr>
        <w:jc w:val="both"/>
        <w:rPr>
          <w:sz w:val="28"/>
          <w:szCs w:val="28"/>
        </w:rPr>
      </w:pPr>
    </w:p>
    <w:p w:rsidR="00C30B62" w:rsidRPr="007A3484" w:rsidRDefault="00C30B62" w:rsidP="007A3484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Заступник керівника</w:t>
      </w:r>
      <w:r w:rsidR="007A3484" w:rsidRPr="007A3484">
        <w:rPr>
          <w:b/>
          <w:sz w:val="28"/>
          <w:szCs w:val="28"/>
          <w:lang w:val="uk-UA"/>
        </w:rPr>
        <w:t xml:space="preserve"> з питань безпеки та</w:t>
      </w:r>
    </w:p>
    <w:p w:rsidR="007A3484" w:rsidRDefault="00C30B62" w:rsidP="00CB37BB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громадського порядку</w:t>
      </w:r>
      <w:r w:rsidR="007A3484">
        <w:rPr>
          <w:b/>
          <w:sz w:val="28"/>
          <w:szCs w:val="28"/>
          <w:lang w:val="uk-UA"/>
        </w:rPr>
        <w:t xml:space="preserve"> </w:t>
      </w:r>
      <w:r w:rsidRPr="007A3484">
        <w:rPr>
          <w:b/>
          <w:sz w:val="28"/>
          <w:szCs w:val="28"/>
          <w:lang w:val="uk-UA"/>
        </w:rPr>
        <w:t xml:space="preserve">Лисичанської </w:t>
      </w:r>
    </w:p>
    <w:p w:rsidR="00CB37BB" w:rsidRPr="007A3484" w:rsidRDefault="00C30B62" w:rsidP="00CB37BB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міської</w:t>
      </w:r>
      <w:r w:rsidR="00265828">
        <w:rPr>
          <w:b/>
          <w:sz w:val="28"/>
          <w:szCs w:val="28"/>
          <w:lang w:val="uk-UA"/>
        </w:rPr>
        <w:t xml:space="preserve"> ВЦА</w:t>
      </w:r>
      <w:r w:rsidR="00265828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  <w:t>Станіслав МОСЕЙКО</w:t>
      </w:r>
    </w:p>
    <w:p w:rsidR="00C30B62" w:rsidRPr="007A3484" w:rsidRDefault="00C30B62" w:rsidP="00CB37BB">
      <w:pPr>
        <w:jc w:val="both"/>
        <w:rPr>
          <w:b/>
          <w:sz w:val="28"/>
          <w:szCs w:val="28"/>
          <w:lang w:val="uk-UA"/>
        </w:rPr>
      </w:pPr>
    </w:p>
    <w:p w:rsidR="007A3484" w:rsidRDefault="00C30B62" w:rsidP="00C30B62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 xml:space="preserve">Начальник управління </w:t>
      </w:r>
    </w:p>
    <w:p w:rsidR="007A3484" w:rsidRDefault="007A3484" w:rsidP="007A3484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житлово-комунального</w:t>
      </w:r>
      <w:r>
        <w:rPr>
          <w:b/>
          <w:sz w:val="28"/>
          <w:szCs w:val="28"/>
          <w:lang w:val="uk-UA"/>
        </w:rPr>
        <w:t xml:space="preserve"> </w:t>
      </w:r>
      <w:r w:rsidR="00C30B62" w:rsidRPr="007A3484">
        <w:rPr>
          <w:b/>
          <w:sz w:val="28"/>
          <w:szCs w:val="28"/>
          <w:lang w:val="uk-UA"/>
        </w:rPr>
        <w:t xml:space="preserve">господарства </w:t>
      </w:r>
    </w:p>
    <w:p w:rsidR="00AD2061" w:rsidRDefault="00C30B62" w:rsidP="00AB1C14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Лисичанської міської</w:t>
      </w:r>
      <w:r w:rsidR="00265828">
        <w:rPr>
          <w:b/>
          <w:sz w:val="28"/>
          <w:szCs w:val="28"/>
          <w:lang w:val="uk-UA"/>
        </w:rPr>
        <w:t xml:space="preserve"> ВЦА</w:t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="00265828">
        <w:rPr>
          <w:b/>
          <w:sz w:val="28"/>
          <w:szCs w:val="28"/>
          <w:lang w:val="uk-UA"/>
        </w:rPr>
        <w:tab/>
      </w:r>
      <w:r w:rsidR="00265828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>Віталій САХАНЬ</w:t>
      </w:r>
    </w:p>
    <w:p w:rsidR="00265828" w:rsidRPr="00EA1AAF" w:rsidRDefault="00265828">
      <w:pPr>
        <w:rPr>
          <w:sz w:val="28"/>
          <w:szCs w:val="28"/>
          <w:lang w:val="en-US"/>
        </w:rPr>
      </w:pPr>
      <w:bookmarkStart w:id="0" w:name="_GoBack"/>
      <w:bookmarkEnd w:id="0"/>
    </w:p>
    <w:sectPr w:rsidR="00265828" w:rsidRPr="00EA1AAF" w:rsidSect="00265828">
      <w:headerReference w:type="default" r:id="rId9"/>
      <w:pgSz w:w="11906" w:h="16838"/>
      <w:pgMar w:top="567" w:right="850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87" w:rsidRDefault="00FC5087" w:rsidP="006F1556">
      <w:r>
        <w:separator/>
      </w:r>
    </w:p>
  </w:endnote>
  <w:endnote w:type="continuationSeparator" w:id="0">
    <w:p w:rsidR="00FC5087" w:rsidRDefault="00FC508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87" w:rsidRDefault="00FC5087" w:rsidP="006F1556">
      <w:r>
        <w:separator/>
      </w:r>
    </w:p>
  </w:footnote>
  <w:footnote w:type="continuationSeparator" w:id="0">
    <w:p w:rsidR="00FC5087" w:rsidRDefault="00FC508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42" w:rsidRDefault="00133942" w:rsidP="006F1556">
    <w:pPr>
      <w:pStyle w:val="ac"/>
      <w:jc w:val="center"/>
    </w:pPr>
  </w:p>
  <w:p w:rsidR="00133942" w:rsidRDefault="00133942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1D7"/>
    <w:multiLevelType w:val="hybridMultilevel"/>
    <w:tmpl w:val="380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219C0"/>
    <w:multiLevelType w:val="hybridMultilevel"/>
    <w:tmpl w:val="4B3EDCA6"/>
    <w:lvl w:ilvl="0" w:tplc="236AF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35ADA"/>
    <w:rsid w:val="00042F1D"/>
    <w:rsid w:val="00057132"/>
    <w:rsid w:val="000844C0"/>
    <w:rsid w:val="000B6B9A"/>
    <w:rsid w:val="000C47B1"/>
    <w:rsid w:val="000C6601"/>
    <w:rsid w:val="000F0F5B"/>
    <w:rsid w:val="0011174A"/>
    <w:rsid w:val="00111FC8"/>
    <w:rsid w:val="0011419B"/>
    <w:rsid w:val="00117CFB"/>
    <w:rsid w:val="00130E34"/>
    <w:rsid w:val="00133942"/>
    <w:rsid w:val="00136CA9"/>
    <w:rsid w:val="00146C6E"/>
    <w:rsid w:val="0014757A"/>
    <w:rsid w:val="001572BE"/>
    <w:rsid w:val="00160982"/>
    <w:rsid w:val="001A0EBD"/>
    <w:rsid w:val="001B3688"/>
    <w:rsid w:val="001C4AF6"/>
    <w:rsid w:val="001C5ED7"/>
    <w:rsid w:val="001D1F9E"/>
    <w:rsid w:val="001D2E6E"/>
    <w:rsid w:val="001D4D58"/>
    <w:rsid w:val="001E092D"/>
    <w:rsid w:val="001E1775"/>
    <w:rsid w:val="001F49E6"/>
    <w:rsid w:val="00201E26"/>
    <w:rsid w:val="00205E29"/>
    <w:rsid w:val="002063A5"/>
    <w:rsid w:val="00233A45"/>
    <w:rsid w:val="00241BED"/>
    <w:rsid w:val="00241C01"/>
    <w:rsid w:val="00265828"/>
    <w:rsid w:val="00282981"/>
    <w:rsid w:val="00286D40"/>
    <w:rsid w:val="00293A68"/>
    <w:rsid w:val="00294037"/>
    <w:rsid w:val="00297609"/>
    <w:rsid w:val="002A44CA"/>
    <w:rsid w:val="002A480F"/>
    <w:rsid w:val="002B6D1A"/>
    <w:rsid w:val="002C475C"/>
    <w:rsid w:val="002D2EC5"/>
    <w:rsid w:val="002D41FB"/>
    <w:rsid w:val="002E6BC7"/>
    <w:rsid w:val="002E75FF"/>
    <w:rsid w:val="003157D2"/>
    <w:rsid w:val="003421AE"/>
    <w:rsid w:val="00364DFB"/>
    <w:rsid w:val="003A2A4C"/>
    <w:rsid w:val="003B5D16"/>
    <w:rsid w:val="003C318A"/>
    <w:rsid w:val="003D40D1"/>
    <w:rsid w:val="004272CA"/>
    <w:rsid w:val="00436A5C"/>
    <w:rsid w:val="00443F3B"/>
    <w:rsid w:val="00445981"/>
    <w:rsid w:val="00447927"/>
    <w:rsid w:val="00462FF6"/>
    <w:rsid w:val="004A7834"/>
    <w:rsid w:val="004C4D9D"/>
    <w:rsid w:val="004C58CC"/>
    <w:rsid w:val="004D1C6B"/>
    <w:rsid w:val="004D3134"/>
    <w:rsid w:val="004D431C"/>
    <w:rsid w:val="004F4DDF"/>
    <w:rsid w:val="00506182"/>
    <w:rsid w:val="00531BD6"/>
    <w:rsid w:val="00541C72"/>
    <w:rsid w:val="0055049F"/>
    <w:rsid w:val="00557E08"/>
    <w:rsid w:val="00585DC5"/>
    <w:rsid w:val="005A4F95"/>
    <w:rsid w:val="005C6DE5"/>
    <w:rsid w:val="005E6130"/>
    <w:rsid w:val="0060755F"/>
    <w:rsid w:val="006154E8"/>
    <w:rsid w:val="006433B9"/>
    <w:rsid w:val="006504D1"/>
    <w:rsid w:val="0065082D"/>
    <w:rsid w:val="00664697"/>
    <w:rsid w:val="00667477"/>
    <w:rsid w:val="00667CE8"/>
    <w:rsid w:val="00672B9C"/>
    <w:rsid w:val="0068773E"/>
    <w:rsid w:val="006A2F08"/>
    <w:rsid w:val="006B0B49"/>
    <w:rsid w:val="006C32BC"/>
    <w:rsid w:val="006C6F11"/>
    <w:rsid w:val="006E0AE8"/>
    <w:rsid w:val="006F1556"/>
    <w:rsid w:val="007144B2"/>
    <w:rsid w:val="00722337"/>
    <w:rsid w:val="00740644"/>
    <w:rsid w:val="007514D5"/>
    <w:rsid w:val="00782DB2"/>
    <w:rsid w:val="007A3484"/>
    <w:rsid w:val="007D38A0"/>
    <w:rsid w:val="007E796D"/>
    <w:rsid w:val="00816A69"/>
    <w:rsid w:val="00822F9F"/>
    <w:rsid w:val="008330BA"/>
    <w:rsid w:val="0086332A"/>
    <w:rsid w:val="00864B53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2C5"/>
    <w:rsid w:val="00A11ACC"/>
    <w:rsid w:val="00A23840"/>
    <w:rsid w:val="00A27B6A"/>
    <w:rsid w:val="00A42CBF"/>
    <w:rsid w:val="00A45826"/>
    <w:rsid w:val="00AB1C14"/>
    <w:rsid w:val="00AC4043"/>
    <w:rsid w:val="00AC6F08"/>
    <w:rsid w:val="00AD2061"/>
    <w:rsid w:val="00AD783E"/>
    <w:rsid w:val="00B07737"/>
    <w:rsid w:val="00B36055"/>
    <w:rsid w:val="00B37AA6"/>
    <w:rsid w:val="00B473D5"/>
    <w:rsid w:val="00B60BD2"/>
    <w:rsid w:val="00B753D9"/>
    <w:rsid w:val="00B75767"/>
    <w:rsid w:val="00B879E1"/>
    <w:rsid w:val="00B95850"/>
    <w:rsid w:val="00B95ADA"/>
    <w:rsid w:val="00BE73E3"/>
    <w:rsid w:val="00BF3489"/>
    <w:rsid w:val="00C05E85"/>
    <w:rsid w:val="00C07B6D"/>
    <w:rsid w:val="00C30B62"/>
    <w:rsid w:val="00C34E48"/>
    <w:rsid w:val="00C456EE"/>
    <w:rsid w:val="00C56E0C"/>
    <w:rsid w:val="00C82260"/>
    <w:rsid w:val="00C93C94"/>
    <w:rsid w:val="00C93E72"/>
    <w:rsid w:val="00CA18CC"/>
    <w:rsid w:val="00CA1F8A"/>
    <w:rsid w:val="00CB15EC"/>
    <w:rsid w:val="00CB1946"/>
    <w:rsid w:val="00CB280F"/>
    <w:rsid w:val="00CB37BB"/>
    <w:rsid w:val="00CB747E"/>
    <w:rsid w:val="00CD457E"/>
    <w:rsid w:val="00CF375A"/>
    <w:rsid w:val="00CF6835"/>
    <w:rsid w:val="00D03CEA"/>
    <w:rsid w:val="00D12158"/>
    <w:rsid w:val="00D221F0"/>
    <w:rsid w:val="00D35638"/>
    <w:rsid w:val="00D472B0"/>
    <w:rsid w:val="00D502CD"/>
    <w:rsid w:val="00D5708F"/>
    <w:rsid w:val="00D7435D"/>
    <w:rsid w:val="00D76438"/>
    <w:rsid w:val="00D82BD7"/>
    <w:rsid w:val="00DC57FA"/>
    <w:rsid w:val="00E01D6B"/>
    <w:rsid w:val="00E27E78"/>
    <w:rsid w:val="00E54AC8"/>
    <w:rsid w:val="00E56833"/>
    <w:rsid w:val="00E634D8"/>
    <w:rsid w:val="00E705C8"/>
    <w:rsid w:val="00E97A93"/>
    <w:rsid w:val="00EA1AAF"/>
    <w:rsid w:val="00EE7D2B"/>
    <w:rsid w:val="00EF007A"/>
    <w:rsid w:val="00F1635F"/>
    <w:rsid w:val="00F313AD"/>
    <w:rsid w:val="00F323C7"/>
    <w:rsid w:val="00F342E5"/>
    <w:rsid w:val="00F72DBC"/>
    <w:rsid w:val="00F75FC4"/>
    <w:rsid w:val="00F81C1A"/>
    <w:rsid w:val="00F8387F"/>
    <w:rsid w:val="00F91691"/>
    <w:rsid w:val="00FA2014"/>
    <w:rsid w:val="00FA460E"/>
    <w:rsid w:val="00FC5087"/>
    <w:rsid w:val="00FD04F5"/>
    <w:rsid w:val="00FD53DA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11</cp:revision>
  <cp:lastPrinted>2021-04-21T08:03:00Z</cp:lastPrinted>
  <dcterms:created xsi:type="dcterms:W3CDTF">2021-04-20T06:23:00Z</dcterms:created>
  <dcterms:modified xsi:type="dcterms:W3CDTF">2021-04-22T06:33:00Z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