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EE" w:rsidRPr="000D345D" w:rsidRDefault="00C812EE" w:rsidP="00007DB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ЗВІТ</w:t>
      </w:r>
    </w:p>
    <w:p w:rsidR="00CA0DE2" w:rsidRDefault="00C812EE" w:rsidP="00007DB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п</w:t>
      </w:r>
      <w:r w:rsidR="00007DBA" w:rsidRPr="000D345D">
        <w:rPr>
          <w:b/>
          <w:sz w:val="28"/>
          <w:szCs w:val="28"/>
          <w:lang w:val="uk-UA"/>
        </w:rPr>
        <w:t>ро роботу управління будівництва та архітектури</w:t>
      </w:r>
      <w:r w:rsidRPr="000D345D">
        <w:rPr>
          <w:b/>
          <w:sz w:val="28"/>
          <w:szCs w:val="28"/>
          <w:lang w:val="uk-UA"/>
        </w:rPr>
        <w:t xml:space="preserve"> </w:t>
      </w:r>
      <w:r w:rsidR="00CA0DE2">
        <w:rPr>
          <w:b/>
          <w:sz w:val="28"/>
          <w:szCs w:val="28"/>
          <w:lang w:val="uk-UA"/>
        </w:rPr>
        <w:t xml:space="preserve">Лисичанської міської </w:t>
      </w:r>
      <w:r w:rsidRPr="000D345D">
        <w:rPr>
          <w:b/>
          <w:sz w:val="28"/>
          <w:szCs w:val="28"/>
          <w:lang w:val="uk-UA"/>
        </w:rPr>
        <w:t xml:space="preserve">військово-цивільної адміністрації </w:t>
      </w:r>
      <w:proofErr w:type="spellStart"/>
      <w:r w:rsidR="00CA0DE2">
        <w:rPr>
          <w:b/>
          <w:sz w:val="28"/>
          <w:szCs w:val="28"/>
          <w:lang w:val="uk-UA"/>
        </w:rPr>
        <w:t>Сєвєродонецького</w:t>
      </w:r>
      <w:proofErr w:type="spellEnd"/>
      <w:r w:rsidR="00CA0DE2">
        <w:rPr>
          <w:b/>
          <w:sz w:val="28"/>
          <w:szCs w:val="28"/>
          <w:lang w:val="uk-UA"/>
        </w:rPr>
        <w:t xml:space="preserve"> району </w:t>
      </w:r>
    </w:p>
    <w:p w:rsidR="00CF0389" w:rsidRPr="000D345D" w:rsidRDefault="00C812EE" w:rsidP="00CA0DE2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Луганської області</w:t>
      </w:r>
      <w:r w:rsidR="00CA0DE2">
        <w:rPr>
          <w:b/>
          <w:sz w:val="28"/>
          <w:szCs w:val="28"/>
          <w:lang w:val="uk-UA"/>
        </w:rPr>
        <w:t xml:space="preserve"> </w:t>
      </w:r>
      <w:r w:rsidR="00007DBA" w:rsidRPr="000D345D">
        <w:rPr>
          <w:b/>
          <w:sz w:val="28"/>
          <w:szCs w:val="28"/>
          <w:lang w:val="uk-UA"/>
        </w:rPr>
        <w:t xml:space="preserve">за </w:t>
      </w:r>
      <w:r w:rsidRPr="000D345D">
        <w:rPr>
          <w:b/>
          <w:sz w:val="28"/>
          <w:szCs w:val="28"/>
          <w:lang w:val="en-US"/>
        </w:rPr>
        <w:t>I</w:t>
      </w:r>
      <w:r w:rsidR="00496927">
        <w:rPr>
          <w:b/>
          <w:sz w:val="28"/>
          <w:szCs w:val="28"/>
          <w:lang w:val="en-US"/>
        </w:rPr>
        <w:t>V</w:t>
      </w:r>
      <w:r w:rsidRPr="000D345D">
        <w:rPr>
          <w:b/>
          <w:sz w:val="28"/>
          <w:szCs w:val="28"/>
          <w:lang w:val="en-US"/>
        </w:rPr>
        <w:t xml:space="preserve"> </w:t>
      </w:r>
      <w:r w:rsidRPr="000D345D">
        <w:rPr>
          <w:b/>
          <w:sz w:val="28"/>
          <w:szCs w:val="28"/>
          <w:lang w:val="uk-UA"/>
        </w:rPr>
        <w:t>квартал</w:t>
      </w:r>
      <w:r w:rsidR="00007DBA" w:rsidRPr="000D345D">
        <w:rPr>
          <w:b/>
          <w:sz w:val="28"/>
          <w:szCs w:val="28"/>
          <w:lang w:val="uk-UA"/>
        </w:rPr>
        <w:t xml:space="preserve"> 202</w:t>
      </w:r>
      <w:r w:rsidR="00711BEB">
        <w:rPr>
          <w:b/>
          <w:sz w:val="28"/>
          <w:szCs w:val="28"/>
          <w:lang w:val="en-US"/>
        </w:rPr>
        <w:t>1</w:t>
      </w:r>
      <w:r w:rsidR="00007DBA" w:rsidRPr="000D345D">
        <w:rPr>
          <w:b/>
          <w:sz w:val="28"/>
          <w:szCs w:val="28"/>
          <w:lang w:val="uk-UA"/>
        </w:rPr>
        <w:t xml:space="preserve"> року</w:t>
      </w:r>
    </w:p>
    <w:p w:rsidR="00CF0389" w:rsidRPr="000D345D" w:rsidRDefault="00CF0389" w:rsidP="00CF0389">
      <w:pPr>
        <w:jc w:val="both"/>
        <w:rPr>
          <w:b/>
          <w:sz w:val="28"/>
          <w:szCs w:val="28"/>
          <w:lang w:val="uk-UA"/>
        </w:rPr>
      </w:pPr>
    </w:p>
    <w:p w:rsidR="00A91A43" w:rsidRPr="000D345D" w:rsidRDefault="00A91A43" w:rsidP="00DB679E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CA0DE2">
        <w:rPr>
          <w:sz w:val="28"/>
          <w:szCs w:val="28"/>
          <w:lang w:val="uk-UA"/>
        </w:rPr>
        <w:t xml:space="preserve">Згідно Положення про управління будівництва та архітектури </w:t>
      </w:r>
      <w:r w:rsidR="00CA0DE2" w:rsidRPr="00CA0DE2">
        <w:rPr>
          <w:sz w:val="28"/>
          <w:szCs w:val="28"/>
          <w:lang w:val="uk-UA"/>
        </w:rPr>
        <w:t xml:space="preserve">Лисичанської міської військово-цивільної адміністрації </w:t>
      </w:r>
      <w:proofErr w:type="spellStart"/>
      <w:r w:rsidR="00CA0DE2" w:rsidRPr="00CA0DE2">
        <w:rPr>
          <w:sz w:val="28"/>
          <w:szCs w:val="28"/>
          <w:lang w:val="uk-UA"/>
        </w:rPr>
        <w:t>Сєвєродонецького</w:t>
      </w:r>
      <w:proofErr w:type="spellEnd"/>
      <w:r w:rsidR="00CA0DE2" w:rsidRPr="00CA0DE2">
        <w:rPr>
          <w:sz w:val="28"/>
          <w:szCs w:val="28"/>
          <w:lang w:val="uk-UA"/>
        </w:rPr>
        <w:t xml:space="preserve"> району Луганської області</w:t>
      </w:r>
      <w:r w:rsidR="00CA0DE2" w:rsidRPr="000D345D">
        <w:rPr>
          <w:sz w:val="28"/>
          <w:szCs w:val="28"/>
          <w:lang w:val="uk-UA"/>
        </w:rPr>
        <w:t xml:space="preserve"> </w:t>
      </w:r>
      <w:r w:rsidRPr="000D345D">
        <w:rPr>
          <w:sz w:val="28"/>
          <w:szCs w:val="28"/>
          <w:lang w:val="uk-UA"/>
        </w:rPr>
        <w:t xml:space="preserve">- метою діяльності управління є реалізація повноважень і функцій, віднесених до відання управління, як </w:t>
      </w:r>
      <w:r w:rsidR="00CA0DE2">
        <w:rPr>
          <w:sz w:val="28"/>
          <w:szCs w:val="28"/>
          <w:lang w:val="uk-UA"/>
        </w:rPr>
        <w:t>самост</w:t>
      </w:r>
      <w:r w:rsidR="00C2663F">
        <w:rPr>
          <w:sz w:val="28"/>
          <w:szCs w:val="28"/>
          <w:lang w:val="uk-UA"/>
        </w:rPr>
        <w:t>ійного структурного підрозділу Л</w:t>
      </w:r>
      <w:r w:rsidR="00CA0DE2">
        <w:rPr>
          <w:sz w:val="28"/>
          <w:szCs w:val="28"/>
          <w:lang w:val="uk-UA"/>
        </w:rPr>
        <w:t>исичанської міської військово-цивільної адміністрації</w:t>
      </w:r>
      <w:r w:rsidRPr="000D345D">
        <w:rPr>
          <w:sz w:val="28"/>
          <w:szCs w:val="28"/>
          <w:lang w:val="uk-UA"/>
        </w:rPr>
        <w:t xml:space="preserve">. Основними задачами управління є забезпечення реалізації державної політики у галузі будівництва, архітектури та містобудування об'єктів житлово-цивільного і комунального призначення, в частині регулювання питань використання та забудови </w:t>
      </w:r>
      <w:r w:rsidR="00A828BF" w:rsidRPr="00BC3CDE">
        <w:rPr>
          <w:sz w:val="28"/>
          <w:szCs w:val="28"/>
          <w:lang w:val="uk-UA"/>
        </w:rPr>
        <w:t>Лисичанської територіальної громади</w:t>
      </w:r>
      <w:r w:rsidR="003069CA" w:rsidRPr="000D345D">
        <w:rPr>
          <w:sz w:val="28"/>
          <w:szCs w:val="28"/>
          <w:lang w:val="uk-UA"/>
        </w:rPr>
        <w:t>.</w:t>
      </w:r>
    </w:p>
    <w:p w:rsidR="00CF11C4" w:rsidRPr="000D345D" w:rsidRDefault="00CF11C4" w:rsidP="00CB43B4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Аналітична робота</w:t>
      </w:r>
    </w:p>
    <w:p w:rsidR="006F73B6" w:rsidRPr="000D345D" w:rsidRDefault="00F64BC8" w:rsidP="00200C7F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Спеціалістами управління будівництва та архітектури здійснюється технічний нагляд </w:t>
      </w:r>
      <w:r w:rsidR="006F73B6" w:rsidRPr="000D345D">
        <w:rPr>
          <w:sz w:val="28"/>
          <w:szCs w:val="28"/>
          <w:lang w:val="uk-UA"/>
        </w:rPr>
        <w:t>протягом усього періоду будівництва, реконструкції чи капітального ремонту об’єкта з метою здійснення контролю за дотриманням проектних рішень та вимог державних стандартів, будівельних норм і правил, а також контролю за якістю та обсягами робіт, виконаних під час будівництва. Ведеться перевірка кошторисів та актів виконаних робіт.</w:t>
      </w:r>
    </w:p>
    <w:p w:rsidR="004C5FC2" w:rsidRPr="000D345D" w:rsidRDefault="004C5FC2" w:rsidP="00CB43B4">
      <w:pPr>
        <w:ind w:firstLine="851"/>
        <w:jc w:val="both"/>
        <w:rPr>
          <w:sz w:val="28"/>
          <w:szCs w:val="28"/>
          <w:lang w:val="uk-UA"/>
        </w:rPr>
      </w:pPr>
      <w:r w:rsidRPr="00381DB9">
        <w:rPr>
          <w:sz w:val="28"/>
          <w:szCs w:val="28"/>
          <w:lang w:val="uk-UA"/>
        </w:rPr>
        <w:t xml:space="preserve">У звітному періоді </w:t>
      </w:r>
      <w:r w:rsidR="00200C7F" w:rsidRPr="00381DB9">
        <w:rPr>
          <w:sz w:val="28"/>
          <w:szCs w:val="28"/>
          <w:lang w:val="uk-UA"/>
        </w:rPr>
        <w:t xml:space="preserve">спеціалісти відділу капітального будівництва управління </w:t>
      </w:r>
      <w:r w:rsidR="00381DB9" w:rsidRPr="00381DB9">
        <w:rPr>
          <w:sz w:val="28"/>
          <w:szCs w:val="28"/>
          <w:lang w:val="uk-UA"/>
        </w:rPr>
        <w:t xml:space="preserve">здійснювали технічний супровід </w:t>
      </w:r>
      <w:r w:rsidR="00381DB9">
        <w:rPr>
          <w:sz w:val="28"/>
          <w:szCs w:val="28"/>
          <w:lang w:val="uk-UA"/>
        </w:rPr>
        <w:t>для подальшого капітального ремонту</w:t>
      </w:r>
      <w:r w:rsidR="00107370">
        <w:rPr>
          <w:sz w:val="28"/>
          <w:szCs w:val="28"/>
          <w:lang w:val="uk-UA"/>
        </w:rPr>
        <w:t xml:space="preserve"> та здійснювали технічний нагляд за проведенням роб</w:t>
      </w:r>
      <w:r w:rsidR="005D1AFB">
        <w:rPr>
          <w:sz w:val="28"/>
          <w:szCs w:val="28"/>
          <w:lang w:val="uk-UA"/>
        </w:rPr>
        <w:t>і</w:t>
      </w:r>
      <w:r w:rsidR="00107370">
        <w:rPr>
          <w:sz w:val="28"/>
          <w:szCs w:val="28"/>
          <w:lang w:val="uk-UA"/>
        </w:rPr>
        <w:t xml:space="preserve">т по капітальному ремонту </w:t>
      </w:r>
      <w:r w:rsidR="00381DB9" w:rsidRPr="00381DB9">
        <w:rPr>
          <w:sz w:val="28"/>
          <w:szCs w:val="28"/>
          <w:lang w:val="uk-UA"/>
        </w:rPr>
        <w:t xml:space="preserve">об’єктів бюджетної сфери, </w:t>
      </w:r>
      <w:r w:rsidR="00381DB9">
        <w:rPr>
          <w:sz w:val="28"/>
          <w:szCs w:val="28"/>
          <w:lang w:val="uk-UA"/>
        </w:rPr>
        <w:t xml:space="preserve">а </w:t>
      </w:r>
      <w:r w:rsidR="00381DB9" w:rsidRPr="00381DB9">
        <w:rPr>
          <w:sz w:val="28"/>
          <w:szCs w:val="28"/>
          <w:lang w:val="uk-UA"/>
        </w:rPr>
        <w:t>саме</w:t>
      </w:r>
      <w:r w:rsidR="00381DB9">
        <w:rPr>
          <w:sz w:val="28"/>
          <w:szCs w:val="28"/>
          <w:lang w:val="uk-UA"/>
        </w:rPr>
        <w:t>:</w:t>
      </w:r>
      <w:r w:rsidR="00381DB9" w:rsidRPr="00381DB9">
        <w:rPr>
          <w:sz w:val="28"/>
          <w:szCs w:val="28"/>
          <w:lang w:val="uk-UA"/>
        </w:rPr>
        <w:t xml:space="preserve"> об’єкти управління освіти</w:t>
      </w:r>
      <w:r w:rsidR="00107370">
        <w:rPr>
          <w:sz w:val="28"/>
          <w:szCs w:val="28"/>
          <w:lang w:val="uk-UA"/>
        </w:rPr>
        <w:t xml:space="preserve">, </w:t>
      </w:r>
      <w:r w:rsidR="00381DB9" w:rsidRPr="00381DB9">
        <w:rPr>
          <w:sz w:val="28"/>
          <w:szCs w:val="28"/>
          <w:lang w:val="uk-UA"/>
        </w:rPr>
        <w:t xml:space="preserve">відділу охорони здоров’я </w:t>
      </w:r>
      <w:r w:rsidR="00381DB9">
        <w:rPr>
          <w:sz w:val="28"/>
          <w:szCs w:val="28"/>
          <w:lang w:val="uk-UA"/>
        </w:rPr>
        <w:t xml:space="preserve">та </w:t>
      </w:r>
      <w:r w:rsidR="00107370">
        <w:rPr>
          <w:sz w:val="28"/>
          <w:szCs w:val="28"/>
          <w:lang w:val="uk-UA"/>
        </w:rPr>
        <w:t xml:space="preserve">УСЗН </w:t>
      </w:r>
      <w:r w:rsidR="00107370" w:rsidRPr="00381DB9">
        <w:rPr>
          <w:sz w:val="28"/>
          <w:szCs w:val="28"/>
          <w:lang w:val="uk-UA"/>
        </w:rPr>
        <w:t>Лисичанської міської ВЦА</w:t>
      </w:r>
      <w:r w:rsidR="00107370">
        <w:rPr>
          <w:sz w:val="28"/>
          <w:szCs w:val="28"/>
          <w:lang w:val="uk-UA"/>
        </w:rPr>
        <w:t xml:space="preserve">, також </w:t>
      </w:r>
      <w:r w:rsidR="00381DB9">
        <w:rPr>
          <w:sz w:val="28"/>
          <w:szCs w:val="28"/>
          <w:lang w:val="uk-UA"/>
        </w:rPr>
        <w:t>брали участь у розробці тендерної документації.</w:t>
      </w:r>
    </w:p>
    <w:p w:rsidR="00F05898" w:rsidRPr="000D00CA" w:rsidRDefault="00F05898" w:rsidP="00F05898">
      <w:pPr>
        <w:pStyle w:val="ab"/>
        <w:spacing w:after="0"/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У звітному періоді розпорядженням керівника Лисичанської міської ВЦА від 03.12.2021 № 1428 було затверджено Програму розроблення (оновлення) містобудівної документації Лисичанської міської територіальної громади на 2022-2025 роки.</w:t>
      </w:r>
    </w:p>
    <w:p w:rsidR="004C17A1" w:rsidRDefault="003B60B7" w:rsidP="004C17A1">
      <w:pPr>
        <w:pStyle w:val="10"/>
        <w:ind w:firstLine="85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Також у</w:t>
      </w:r>
      <w:r w:rsidR="004C17A1" w:rsidRPr="005A03EB">
        <w:rPr>
          <w:color w:val="000000"/>
          <w:sz w:val="28"/>
          <w:szCs w:val="28"/>
          <w:lang w:val="uk-UA"/>
        </w:rPr>
        <w:t xml:space="preserve"> звітному періоді </w:t>
      </w:r>
      <w:r w:rsidR="004C17A1">
        <w:rPr>
          <w:color w:val="000000"/>
          <w:sz w:val="28"/>
          <w:szCs w:val="28"/>
          <w:lang w:val="uk-UA"/>
        </w:rPr>
        <w:t xml:space="preserve">було завершено </w:t>
      </w:r>
      <w:r w:rsidR="004C17A1" w:rsidRPr="005A03EB">
        <w:rPr>
          <w:sz w:val="28"/>
          <w:szCs w:val="28"/>
          <w:lang w:val="uk-UA"/>
        </w:rPr>
        <w:t>робот</w:t>
      </w:r>
      <w:r w:rsidR="004C17A1">
        <w:rPr>
          <w:sz w:val="28"/>
          <w:szCs w:val="28"/>
          <w:lang w:val="uk-UA"/>
        </w:rPr>
        <w:t>и</w:t>
      </w:r>
      <w:r w:rsidR="004C17A1" w:rsidRPr="005A03EB">
        <w:rPr>
          <w:sz w:val="28"/>
          <w:szCs w:val="28"/>
          <w:lang w:val="uk-UA"/>
        </w:rPr>
        <w:t xml:space="preserve"> </w:t>
      </w:r>
      <w:r w:rsidR="004C17A1">
        <w:rPr>
          <w:sz w:val="28"/>
          <w:szCs w:val="28"/>
          <w:lang w:val="uk-UA"/>
        </w:rPr>
        <w:t>з розробки (</w:t>
      </w:r>
      <w:r w:rsidR="004C17A1" w:rsidRPr="005A03EB">
        <w:rPr>
          <w:sz w:val="28"/>
          <w:szCs w:val="28"/>
          <w:lang w:val="uk-UA"/>
        </w:rPr>
        <w:t>оновлення</w:t>
      </w:r>
      <w:r w:rsidR="004C17A1">
        <w:rPr>
          <w:sz w:val="28"/>
          <w:szCs w:val="28"/>
          <w:lang w:val="uk-UA"/>
        </w:rPr>
        <w:t>)</w:t>
      </w:r>
      <w:r w:rsidR="004C17A1" w:rsidRPr="005A03EB">
        <w:rPr>
          <w:sz w:val="28"/>
          <w:szCs w:val="28"/>
          <w:lang w:val="uk-UA"/>
        </w:rPr>
        <w:t xml:space="preserve"> генерального плану міста. Роботи викон</w:t>
      </w:r>
      <w:r w:rsidR="004C17A1">
        <w:rPr>
          <w:sz w:val="28"/>
          <w:szCs w:val="28"/>
          <w:lang w:val="uk-UA"/>
        </w:rPr>
        <w:t xml:space="preserve">ані в повному обсязі на загальну суму </w:t>
      </w:r>
      <w:r w:rsidR="004C17A1" w:rsidRPr="00730ED0">
        <w:rPr>
          <w:b/>
          <w:sz w:val="28"/>
          <w:szCs w:val="28"/>
          <w:lang w:val="uk-UA"/>
        </w:rPr>
        <w:t>4363,456 тис. грн</w:t>
      </w:r>
      <w:r w:rsidR="004C17A1">
        <w:rPr>
          <w:sz w:val="28"/>
          <w:szCs w:val="28"/>
          <w:lang w:val="uk-UA"/>
        </w:rPr>
        <w:t>.</w:t>
      </w:r>
    </w:p>
    <w:p w:rsidR="004C17A1" w:rsidRDefault="004C17A1" w:rsidP="004C17A1">
      <w:pPr>
        <w:pStyle w:val="10"/>
        <w:ind w:firstLine="851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І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uk-UA"/>
        </w:rPr>
        <w:t xml:space="preserve"> кварталі 2021 року за </w:t>
      </w:r>
      <w:r w:rsidRPr="005D1AFB">
        <w:rPr>
          <w:sz w:val="28"/>
          <w:szCs w:val="28"/>
          <w:lang w:val="uk-UA"/>
        </w:rPr>
        <w:t>рахунок бюджету</w:t>
      </w:r>
      <w:r>
        <w:rPr>
          <w:sz w:val="28"/>
          <w:szCs w:val="28"/>
          <w:lang w:val="uk-UA"/>
        </w:rPr>
        <w:t xml:space="preserve"> розвитку </w:t>
      </w:r>
      <w:r w:rsidRPr="005D1AFB">
        <w:rPr>
          <w:sz w:val="28"/>
          <w:szCs w:val="28"/>
          <w:lang w:val="uk-UA"/>
        </w:rPr>
        <w:t xml:space="preserve">було освоєно </w:t>
      </w:r>
      <w:r w:rsidR="009021AC">
        <w:rPr>
          <w:b/>
          <w:sz w:val="28"/>
          <w:szCs w:val="28"/>
          <w:lang w:val="uk-UA"/>
        </w:rPr>
        <w:t>1918,49139</w:t>
      </w:r>
      <w:r>
        <w:rPr>
          <w:b/>
          <w:sz w:val="28"/>
          <w:szCs w:val="28"/>
          <w:lang w:val="uk-UA"/>
        </w:rPr>
        <w:t xml:space="preserve"> тис. грн., </w:t>
      </w:r>
      <w:r w:rsidRPr="00CC5BC2">
        <w:rPr>
          <w:sz w:val="28"/>
          <w:szCs w:val="28"/>
          <w:lang w:val="uk-UA"/>
        </w:rPr>
        <w:t>а саме</w:t>
      </w:r>
      <w:r>
        <w:rPr>
          <w:b/>
          <w:sz w:val="28"/>
          <w:szCs w:val="28"/>
          <w:lang w:val="uk-UA"/>
        </w:rPr>
        <w:t>:</w:t>
      </w:r>
    </w:p>
    <w:p w:rsidR="00F05898" w:rsidRPr="003B60B7" w:rsidRDefault="003B60B7" w:rsidP="004C17A1">
      <w:pPr>
        <w:pStyle w:val="10"/>
        <w:ind w:firstLine="851"/>
        <w:jc w:val="both"/>
        <w:rPr>
          <w:sz w:val="28"/>
          <w:szCs w:val="28"/>
          <w:lang w:val="uk-UA"/>
        </w:rPr>
      </w:pPr>
      <w:r w:rsidRPr="003B60B7">
        <w:rPr>
          <w:sz w:val="28"/>
          <w:szCs w:val="28"/>
          <w:lang w:val="uk-UA"/>
        </w:rPr>
        <w:t xml:space="preserve">- </w:t>
      </w:r>
      <w:r w:rsidR="00F05898" w:rsidRPr="003B60B7">
        <w:rPr>
          <w:sz w:val="28"/>
          <w:szCs w:val="28"/>
          <w:lang w:val="uk-UA"/>
        </w:rPr>
        <w:t>визначен</w:t>
      </w:r>
      <w:r w:rsidRPr="003B60B7">
        <w:rPr>
          <w:sz w:val="28"/>
          <w:szCs w:val="28"/>
          <w:lang w:val="uk-UA"/>
        </w:rPr>
        <w:t xml:space="preserve">о </w:t>
      </w:r>
      <w:r w:rsidR="00F05898" w:rsidRPr="003B60B7">
        <w:rPr>
          <w:sz w:val="28"/>
          <w:szCs w:val="28"/>
          <w:lang w:val="uk-UA"/>
        </w:rPr>
        <w:t>перелік переважних і супутніх видів використання території</w:t>
      </w:r>
      <w:r w:rsidRPr="003B60B7">
        <w:rPr>
          <w:sz w:val="28"/>
          <w:szCs w:val="28"/>
          <w:lang w:val="uk-UA"/>
        </w:rPr>
        <w:t>,</w:t>
      </w:r>
      <w:r w:rsidR="00F05898" w:rsidRPr="003B60B7">
        <w:rPr>
          <w:sz w:val="28"/>
          <w:szCs w:val="28"/>
          <w:lang w:val="uk-UA"/>
        </w:rPr>
        <w:t xml:space="preserve"> розроблення плану червоних ліній</w:t>
      </w:r>
      <w:r w:rsidRPr="003B60B7">
        <w:rPr>
          <w:sz w:val="28"/>
          <w:szCs w:val="28"/>
          <w:lang w:val="uk-UA"/>
        </w:rPr>
        <w:t xml:space="preserve"> - </w:t>
      </w:r>
      <w:r w:rsidRPr="003B60B7">
        <w:rPr>
          <w:b/>
          <w:sz w:val="28"/>
          <w:szCs w:val="28"/>
          <w:lang w:val="uk-UA"/>
        </w:rPr>
        <w:t>405,98680 тис.</w:t>
      </w:r>
      <w:r w:rsidR="009021AC">
        <w:rPr>
          <w:b/>
          <w:sz w:val="28"/>
          <w:szCs w:val="28"/>
          <w:lang w:val="uk-UA"/>
        </w:rPr>
        <w:t xml:space="preserve"> </w:t>
      </w:r>
      <w:r w:rsidRPr="003B60B7">
        <w:rPr>
          <w:b/>
          <w:sz w:val="28"/>
          <w:szCs w:val="28"/>
          <w:lang w:val="uk-UA"/>
        </w:rPr>
        <w:t>грн</w:t>
      </w:r>
      <w:r w:rsidRPr="003B60B7">
        <w:rPr>
          <w:sz w:val="28"/>
          <w:szCs w:val="28"/>
          <w:lang w:val="uk-UA"/>
        </w:rPr>
        <w:t>.;</w:t>
      </w:r>
    </w:p>
    <w:p w:rsidR="00F05898" w:rsidRPr="003B60B7" w:rsidRDefault="003B60B7" w:rsidP="004C17A1">
      <w:pPr>
        <w:pStyle w:val="10"/>
        <w:ind w:firstLine="851"/>
        <w:jc w:val="both"/>
        <w:rPr>
          <w:sz w:val="28"/>
          <w:szCs w:val="28"/>
          <w:lang w:val="uk-UA"/>
        </w:rPr>
      </w:pPr>
      <w:r w:rsidRPr="003B60B7">
        <w:rPr>
          <w:sz w:val="28"/>
          <w:szCs w:val="28"/>
          <w:lang w:val="uk-UA"/>
        </w:rPr>
        <w:t xml:space="preserve">- визначено планувальні обмеження, що діють на території міста – </w:t>
      </w:r>
      <w:r w:rsidRPr="003B60B7">
        <w:rPr>
          <w:b/>
          <w:sz w:val="28"/>
          <w:szCs w:val="28"/>
          <w:lang w:val="uk-UA"/>
        </w:rPr>
        <w:t>772,452 тис.</w:t>
      </w:r>
      <w:r w:rsidR="009021AC">
        <w:rPr>
          <w:b/>
          <w:sz w:val="28"/>
          <w:szCs w:val="28"/>
          <w:lang w:val="uk-UA"/>
        </w:rPr>
        <w:t xml:space="preserve"> </w:t>
      </w:r>
      <w:r w:rsidRPr="003B60B7">
        <w:rPr>
          <w:b/>
          <w:sz w:val="28"/>
          <w:szCs w:val="28"/>
          <w:lang w:val="uk-UA"/>
        </w:rPr>
        <w:t>грн</w:t>
      </w:r>
      <w:r w:rsidRPr="003B60B7">
        <w:rPr>
          <w:sz w:val="28"/>
          <w:szCs w:val="28"/>
          <w:lang w:val="uk-UA"/>
        </w:rPr>
        <w:t>.;</w:t>
      </w:r>
    </w:p>
    <w:p w:rsidR="004C17A1" w:rsidRDefault="004C17A1" w:rsidP="004C17A1">
      <w:pPr>
        <w:pStyle w:val="1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закінчено розроблення плану червоних ліній та плану зонування – </w:t>
      </w:r>
      <w:r w:rsidRPr="00861AFB">
        <w:rPr>
          <w:b/>
          <w:sz w:val="28"/>
          <w:szCs w:val="28"/>
          <w:lang w:val="uk-UA"/>
        </w:rPr>
        <w:t>449,100 тис. грн</w:t>
      </w:r>
      <w:r>
        <w:rPr>
          <w:sz w:val="28"/>
          <w:szCs w:val="28"/>
          <w:lang w:val="uk-UA"/>
        </w:rPr>
        <w:t xml:space="preserve">.; </w:t>
      </w:r>
    </w:p>
    <w:p w:rsidR="00D43755" w:rsidRPr="00797341" w:rsidRDefault="00D43755" w:rsidP="00D43755">
      <w:pPr>
        <w:pStyle w:val="1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- розроблена ПКД</w:t>
      </w:r>
      <w:r w:rsidRPr="00861AFB">
        <w:rPr>
          <w:sz w:val="28"/>
          <w:szCs w:val="28"/>
          <w:lang w:val="uk-UA"/>
        </w:rPr>
        <w:t xml:space="preserve"> по об’єкту «Капітальний ремонт офісного нежитлового вбудованого приміщення за адресою: м. Лисичанськ, вул. Соборна, 89»</w:t>
      </w:r>
      <w:r>
        <w:rPr>
          <w:sz w:val="28"/>
          <w:szCs w:val="28"/>
          <w:lang w:val="uk-UA"/>
        </w:rPr>
        <w:t xml:space="preserve"> </w:t>
      </w:r>
      <w:r w:rsidRPr="00797341">
        <w:rPr>
          <w:sz w:val="28"/>
          <w:szCs w:val="28"/>
          <w:lang w:val="uk-UA"/>
        </w:rPr>
        <w:t xml:space="preserve">– </w:t>
      </w:r>
      <w:r w:rsidRPr="001807B0">
        <w:rPr>
          <w:b/>
          <w:sz w:val="28"/>
          <w:szCs w:val="28"/>
          <w:lang w:val="uk-UA"/>
        </w:rPr>
        <w:t>49,73684</w:t>
      </w:r>
      <w:r w:rsidRPr="00797341">
        <w:rPr>
          <w:sz w:val="28"/>
          <w:szCs w:val="28"/>
          <w:lang w:val="uk-UA"/>
        </w:rPr>
        <w:t xml:space="preserve"> </w:t>
      </w:r>
      <w:r w:rsidRPr="00797341">
        <w:rPr>
          <w:b/>
          <w:sz w:val="28"/>
          <w:szCs w:val="28"/>
          <w:lang w:val="uk-UA"/>
        </w:rPr>
        <w:t>тис. грн</w:t>
      </w:r>
      <w:r w:rsidRPr="00797341">
        <w:rPr>
          <w:sz w:val="28"/>
          <w:szCs w:val="28"/>
          <w:lang w:val="uk-UA"/>
        </w:rPr>
        <w:t>.</w:t>
      </w:r>
      <w:r w:rsidR="009021AC">
        <w:rPr>
          <w:sz w:val="28"/>
          <w:szCs w:val="28"/>
          <w:lang w:val="uk-UA"/>
        </w:rPr>
        <w:t>;</w:t>
      </w:r>
    </w:p>
    <w:p w:rsidR="00D43755" w:rsidRPr="005A03EB" w:rsidRDefault="00D43755" w:rsidP="00D43755">
      <w:pPr>
        <w:pStyle w:val="10"/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</w:t>
      </w:r>
      <w:r w:rsidRPr="00861AFB">
        <w:rPr>
          <w:sz w:val="28"/>
          <w:szCs w:val="28"/>
          <w:lang w:val="uk-UA"/>
        </w:rPr>
        <w:t>роведен</w:t>
      </w:r>
      <w:r>
        <w:rPr>
          <w:sz w:val="28"/>
          <w:szCs w:val="28"/>
          <w:lang w:val="uk-UA"/>
        </w:rPr>
        <w:t>а</w:t>
      </w:r>
      <w:r w:rsidRPr="00861AFB">
        <w:rPr>
          <w:sz w:val="28"/>
          <w:szCs w:val="28"/>
          <w:lang w:val="uk-UA"/>
        </w:rPr>
        <w:t xml:space="preserve"> експертиз</w:t>
      </w:r>
      <w:r>
        <w:rPr>
          <w:sz w:val="28"/>
          <w:szCs w:val="28"/>
          <w:lang w:val="uk-UA"/>
        </w:rPr>
        <w:t>а</w:t>
      </w:r>
      <w:r w:rsidRPr="00861A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ПКД</w:t>
      </w:r>
      <w:r w:rsidRPr="00861AFB">
        <w:rPr>
          <w:sz w:val="28"/>
          <w:szCs w:val="28"/>
          <w:lang w:val="uk-UA"/>
        </w:rPr>
        <w:t xml:space="preserve"> по об’єкту «Капітальний ремонт офісного нежитлового вбудованого приміщення за адресою: м. Лисичанськ, вул. Соборна, 89»</w:t>
      </w:r>
      <w:r>
        <w:rPr>
          <w:sz w:val="28"/>
          <w:szCs w:val="28"/>
          <w:lang w:val="uk-UA"/>
        </w:rPr>
        <w:t xml:space="preserve"> – </w:t>
      </w:r>
      <w:r w:rsidRPr="001807B0">
        <w:rPr>
          <w:b/>
          <w:sz w:val="28"/>
          <w:szCs w:val="28"/>
          <w:lang w:val="uk-UA"/>
        </w:rPr>
        <w:t>4,48680</w:t>
      </w:r>
      <w:r>
        <w:rPr>
          <w:sz w:val="28"/>
          <w:szCs w:val="28"/>
          <w:lang w:val="uk-UA"/>
        </w:rPr>
        <w:t xml:space="preserve"> </w:t>
      </w:r>
      <w:r w:rsidRPr="00797341">
        <w:rPr>
          <w:b/>
          <w:sz w:val="28"/>
          <w:szCs w:val="28"/>
          <w:lang w:val="uk-UA"/>
        </w:rPr>
        <w:t>тис. грн</w:t>
      </w:r>
      <w:r>
        <w:rPr>
          <w:sz w:val="28"/>
          <w:szCs w:val="28"/>
          <w:lang w:val="uk-UA"/>
        </w:rPr>
        <w:t>.;</w:t>
      </w:r>
    </w:p>
    <w:p w:rsidR="00D43755" w:rsidRPr="00CC5BC2" w:rsidRDefault="00D43755" w:rsidP="00D43755">
      <w:pPr>
        <w:pStyle w:val="10"/>
        <w:ind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</w:t>
      </w:r>
      <w:r w:rsidRPr="00861AFB">
        <w:rPr>
          <w:sz w:val="28"/>
          <w:szCs w:val="28"/>
          <w:lang w:val="uk-UA"/>
        </w:rPr>
        <w:t>озроб</w:t>
      </w:r>
      <w:r>
        <w:rPr>
          <w:sz w:val="28"/>
          <w:szCs w:val="28"/>
          <w:lang w:val="uk-UA"/>
        </w:rPr>
        <w:t>лена</w:t>
      </w:r>
      <w:r w:rsidRPr="00861A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ПКД</w:t>
      </w:r>
      <w:r w:rsidRPr="00861AFB">
        <w:rPr>
          <w:sz w:val="28"/>
          <w:szCs w:val="28"/>
          <w:lang w:val="uk-UA"/>
        </w:rPr>
        <w:t xml:space="preserve"> «Капітальний ремонт </w:t>
      </w:r>
      <w:r>
        <w:rPr>
          <w:sz w:val="28"/>
          <w:szCs w:val="28"/>
          <w:lang w:val="uk-UA"/>
        </w:rPr>
        <w:t xml:space="preserve">адміністративної будівлі </w:t>
      </w:r>
      <w:r w:rsidRPr="00861AFB">
        <w:rPr>
          <w:sz w:val="28"/>
          <w:szCs w:val="28"/>
          <w:lang w:val="uk-UA"/>
        </w:rPr>
        <w:t>за адресою: м. Лисичанськ, вул. Штейгерська, 1</w:t>
      </w:r>
      <w:r>
        <w:rPr>
          <w:sz w:val="28"/>
          <w:szCs w:val="28"/>
          <w:lang w:val="uk-UA"/>
        </w:rPr>
        <w:t>4</w:t>
      </w:r>
      <w:r w:rsidRPr="00861AF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– </w:t>
      </w:r>
      <w:r w:rsidRPr="00D43755">
        <w:rPr>
          <w:b/>
          <w:sz w:val="28"/>
          <w:szCs w:val="28"/>
          <w:lang w:val="uk-UA"/>
        </w:rPr>
        <w:t>136,84211</w:t>
      </w:r>
      <w:r w:rsidRPr="00D43755">
        <w:rPr>
          <w:b/>
          <w:color w:val="FF0000"/>
          <w:sz w:val="28"/>
          <w:szCs w:val="28"/>
          <w:lang w:val="uk-UA"/>
        </w:rPr>
        <w:t xml:space="preserve"> </w:t>
      </w:r>
      <w:r w:rsidRPr="00D43755">
        <w:rPr>
          <w:b/>
          <w:sz w:val="28"/>
          <w:szCs w:val="28"/>
          <w:lang w:val="uk-UA"/>
        </w:rPr>
        <w:t>тис. грн</w:t>
      </w:r>
      <w:r>
        <w:rPr>
          <w:sz w:val="28"/>
          <w:szCs w:val="28"/>
          <w:lang w:val="uk-UA"/>
        </w:rPr>
        <w:t>.;</w:t>
      </w:r>
    </w:p>
    <w:p w:rsidR="00D43755" w:rsidRPr="00CC5BC2" w:rsidRDefault="00D43755" w:rsidP="00D43755">
      <w:pPr>
        <w:pStyle w:val="10"/>
        <w:ind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</w:t>
      </w:r>
      <w:r w:rsidRPr="00861AFB">
        <w:rPr>
          <w:sz w:val="28"/>
          <w:szCs w:val="28"/>
          <w:lang w:val="uk-UA"/>
        </w:rPr>
        <w:t>озроб</w:t>
      </w:r>
      <w:r>
        <w:rPr>
          <w:sz w:val="28"/>
          <w:szCs w:val="28"/>
          <w:lang w:val="uk-UA"/>
        </w:rPr>
        <w:t>лена</w:t>
      </w:r>
      <w:r w:rsidRPr="00861A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ПКД</w:t>
      </w:r>
      <w:r w:rsidRPr="00861AFB">
        <w:rPr>
          <w:sz w:val="28"/>
          <w:szCs w:val="28"/>
          <w:lang w:val="uk-UA"/>
        </w:rPr>
        <w:t xml:space="preserve"> «Капітальний ремонт нежитлової будівлі за адресою: м. Лисичанськ, вул. Штейгерська, 12»</w:t>
      </w:r>
      <w:r>
        <w:rPr>
          <w:sz w:val="28"/>
          <w:szCs w:val="28"/>
          <w:lang w:val="uk-UA"/>
        </w:rPr>
        <w:t xml:space="preserve"> – </w:t>
      </w:r>
      <w:r w:rsidRPr="00861AFB">
        <w:rPr>
          <w:b/>
          <w:sz w:val="28"/>
          <w:szCs w:val="28"/>
          <w:lang w:val="uk-UA"/>
        </w:rPr>
        <w:t>49,98684</w:t>
      </w:r>
      <w:r w:rsidRPr="00861AFB">
        <w:rPr>
          <w:color w:val="FF0000"/>
          <w:sz w:val="28"/>
          <w:szCs w:val="28"/>
          <w:lang w:val="uk-UA"/>
        </w:rPr>
        <w:t xml:space="preserve"> </w:t>
      </w:r>
      <w:r w:rsidRPr="00797341">
        <w:rPr>
          <w:b/>
          <w:sz w:val="28"/>
          <w:szCs w:val="28"/>
          <w:lang w:val="uk-UA"/>
        </w:rPr>
        <w:t>тис. грн</w:t>
      </w:r>
      <w:r>
        <w:rPr>
          <w:sz w:val="28"/>
          <w:szCs w:val="28"/>
          <w:lang w:val="uk-UA"/>
        </w:rPr>
        <w:t>.;</w:t>
      </w:r>
    </w:p>
    <w:p w:rsidR="00D43755" w:rsidRPr="00CC5BC2" w:rsidRDefault="00D43755" w:rsidP="00D43755">
      <w:pPr>
        <w:pStyle w:val="10"/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розроблена ПКД</w:t>
      </w:r>
      <w:r w:rsidRPr="00861AFB">
        <w:rPr>
          <w:sz w:val="28"/>
          <w:szCs w:val="28"/>
          <w:lang w:val="uk-UA"/>
        </w:rPr>
        <w:t xml:space="preserve"> по об’єкту «Будівництво прибудованої котельні для опалення адміністративної будівлі за адресою: вул. </w:t>
      </w:r>
      <w:proofErr w:type="spellStart"/>
      <w:r w:rsidRPr="00861AFB">
        <w:rPr>
          <w:sz w:val="28"/>
          <w:szCs w:val="28"/>
          <w:lang w:val="uk-UA"/>
        </w:rPr>
        <w:t>Сєвєродонецька</w:t>
      </w:r>
      <w:proofErr w:type="spellEnd"/>
      <w:r w:rsidRPr="00861AFB">
        <w:rPr>
          <w:sz w:val="28"/>
          <w:szCs w:val="28"/>
          <w:lang w:val="uk-UA"/>
        </w:rPr>
        <w:t xml:space="preserve">, буд. 62, </w:t>
      </w:r>
      <w:r>
        <w:rPr>
          <w:sz w:val="28"/>
          <w:szCs w:val="28"/>
          <w:lang w:val="uk-UA"/>
        </w:rPr>
        <w:br/>
      </w:r>
      <w:r w:rsidRPr="00861AFB">
        <w:rPr>
          <w:sz w:val="28"/>
          <w:szCs w:val="28"/>
          <w:lang w:val="uk-UA"/>
        </w:rPr>
        <w:t xml:space="preserve">м. Лисичанськ </w:t>
      </w:r>
      <w:proofErr w:type="spellStart"/>
      <w:r w:rsidRPr="00861AFB">
        <w:rPr>
          <w:sz w:val="28"/>
          <w:szCs w:val="28"/>
          <w:lang w:val="uk-UA"/>
        </w:rPr>
        <w:t>Сєвєродонецького</w:t>
      </w:r>
      <w:proofErr w:type="spellEnd"/>
      <w:r w:rsidRPr="00861AFB">
        <w:rPr>
          <w:sz w:val="28"/>
          <w:szCs w:val="28"/>
          <w:lang w:val="uk-UA"/>
        </w:rPr>
        <w:t xml:space="preserve"> району Луганської області»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br/>
      </w:r>
      <w:r w:rsidRPr="001807B0">
        <w:rPr>
          <w:b/>
          <w:sz w:val="28"/>
          <w:szCs w:val="28"/>
          <w:lang w:val="uk-UA"/>
        </w:rPr>
        <w:t>49,900</w:t>
      </w:r>
      <w:r>
        <w:rPr>
          <w:sz w:val="28"/>
          <w:szCs w:val="28"/>
          <w:lang w:val="uk-UA"/>
        </w:rPr>
        <w:t xml:space="preserve"> </w:t>
      </w:r>
      <w:r w:rsidRPr="00797341">
        <w:rPr>
          <w:b/>
          <w:sz w:val="28"/>
          <w:szCs w:val="28"/>
          <w:lang w:val="uk-UA"/>
        </w:rPr>
        <w:t>тис. грн</w:t>
      </w:r>
      <w:r>
        <w:rPr>
          <w:sz w:val="28"/>
          <w:szCs w:val="28"/>
          <w:lang w:val="uk-UA"/>
        </w:rPr>
        <w:t>.</w:t>
      </w:r>
    </w:p>
    <w:p w:rsidR="004C17A1" w:rsidRPr="00797341" w:rsidRDefault="004C17A1" w:rsidP="004C17A1">
      <w:pPr>
        <w:pStyle w:val="10"/>
        <w:ind w:firstLine="851"/>
        <w:jc w:val="both"/>
        <w:rPr>
          <w:sz w:val="28"/>
          <w:szCs w:val="28"/>
          <w:lang w:val="en-US"/>
        </w:rPr>
      </w:pPr>
      <w:r w:rsidRPr="00797341">
        <w:rPr>
          <w:sz w:val="28"/>
          <w:szCs w:val="28"/>
          <w:lang w:val="uk-UA"/>
        </w:rPr>
        <w:t xml:space="preserve">Також був розроблений детальний план </w:t>
      </w:r>
      <w:r w:rsidRPr="00861AFB">
        <w:rPr>
          <w:sz w:val="28"/>
          <w:szCs w:val="28"/>
          <w:lang w:val="uk-UA"/>
        </w:rPr>
        <w:t xml:space="preserve">території в межах </w:t>
      </w:r>
      <w:r>
        <w:rPr>
          <w:sz w:val="28"/>
          <w:szCs w:val="28"/>
          <w:lang w:val="uk-UA"/>
        </w:rPr>
        <w:br/>
      </w:r>
      <w:r w:rsidRPr="00861AFB">
        <w:rPr>
          <w:sz w:val="28"/>
          <w:szCs w:val="28"/>
          <w:lang w:val="uk-UA"/>
        </w:rPr>
        <w:t xml:space="preserve">вул. Текстильна та вул. Кільцева, в районі житлового будинку № 12 кварталу </w:t>
      </w:r>
      <w:r>
        <w:rPr>
          <w:sz w:val="28"/>
          <w:szCs w:val="28"/>
          <w:lang w:val="uk-UA"/>
        </w:rPr>
        <w:br/>
      </w:r>
      <w:r w:rsidRPr="00861AFB">
        <w:rPr>
          <w:sz w:val="28"/>
          <w:szCs w:val="28"/>
          <w:lang w:val="uk-UA"/>
        </w:rPr>
        <w:t>40 років Перемоги у місті Лисичанськ Луганської області</w:t>
      </w:r>
      <w:r w:rsidRPr="00797341">
        <w:rPr>
          <w:sz w:val="28"/>
          <w:szCs w:val="28"/>
          <w:lang w:val="uk-UA"/>
        </w:rPr>
        <w:t xml:space="preserve">, за рахунок бюджету розвитку освоєно </w:t>
      </w:r>
      <w:r w:rsidRPr="001807B0">
        <w:rPr>
          <w:b/>
          <w:sz w:val="28"/>
          <w:szCs w:val="28"/>
          <w:lang w:val="uk-UA"/>
        </w:rPr>
        <w:t>59,900</w:t>
      </w:r>
      <w:r w:rsidRPr="00797341">
        <w:rPr>
          <w:sz w:val="28"/>
          <w:szCs w:val="28"/>
          <w:lang w:val="uk-UA"/>
        </w:rPr>
        <w:t xml:space="preserve"> </w:t>
      </w:r>
      <w:r w:rsidRPr="00797341">
        <w:rPr>
          <w:b/>
          <w:sz w:val="28"/>
          <w:szCs w:val="28"/>
          <w:lang w:val="uk-UA"/>
        </w:rPr>
        <w:t>тис. грн</w:t>
      </w:r>
      <w:r w:rsidRPr="00797341">
        <w:rPr>
          <w:sz w:val="28"/>
          <w:szCs w:val="28"/>
          <w:lang w:val="uk-UA"/>
        </w:rPr>
        <w:t>.</w:t>
      </w:r>
    </w:p>
    <w:p w:rsidR="009021AC" w:rsidRDefault="009021AC" w:rsidP="009021AC">
      <w:pPr>
        <w:pStyle w:val="10"/>
        <w:ind w:firstLine="851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Із загального фонду Лисичанської міської територіальної громади </w:t>
      </w:r>
      <w:r>
        <w:rPr>
          <w:color w:val="000000"/>
          <w:sz w:val="28"/>
          <w:szCs w:val="28"/>
          <w:lang w:val="uk-UA"/>
        </w:rPr>
        <w:br/>
        <w:t>у І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uk-UA"/>
        </w:rPr>
        <w:t xml:space="preserve"> кварталі 2021 року </w:t>
      </w:r>
      <w:r w:rsidRPr="005D1AFB">
        <w:rPr>
          <w:sz w:val="28"/>
          <w:szCs w:val="28"/>
          <w:lang w:val="uk-UA"/>
        </w:rPr>
        <w:t xml:space="preserve">було освоєно </w:t>
      </w:r>
      <w:r>
        <w:rPr>
          <w:b/>
          <w:sz w:val="28"/>
          <w:szCs w:val="28"/>
          <w:lang w:val="uk-UA"/>
        </w:rPr>
        <w:t xml:space="preserve">89,900 тис. грн., </w:t>
      </w:r>
      <w:r w:rsidRPr="00CC5BC2">
        <w:rPr>
          <w:sz w:val="28"/>
          <w:szCs w:val="28"/>
          <w:lang w:val="uk-UA"/>
        </w:rPr>
        <w:t>а саме</w:t>
      </w:r>
      <w:r>
        <w:rPr>
          <w:b/>
          <w:sz w:val="28"/>
          <w:szCs w:val="28"/>
          <w:lang w:val="uk-UA"/>
        </w:rPr>
        <w:t>:</w:t>
      </w:r>
    </w:p>
    <w:p w:rsidR="009021AC" w:rsidRDefault="009021AC" w:rsidP="009021AC">
      <w:pPr>
        <w:pStyle w:val="1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E31A7">
        <w:rPr>
          <w:sz w:val="28"/>
          <w:szCs w:val="28"/>
          <w:lang w:val="uk-UA"/>
        </w:rPr>
        <w:t>виконан</w:t>
      </w:r>
      <w:r>
        <w:rPr>
          <w:sz w:val="28"/>
          <w:szCs w:val="28"/>
          <w:lang w:val="uk-UA"/>
        </w:rPr>
        <w:t>і</w:t>
      </w:r>
      <w:r w:rsidRPr="00DE31A7">
        <w:rPr>
          <w:sz w:val="28"/>
          <w:szCs w:val="28"/>
          <w:lang w:val="uk-UA"/>
        </w:rPr>
        <w:t xml:space="preserve"> </w:t>
      </w:r>
      <w:proofErr w:type="spellStart"/>
      <w:r w:rsidRPr="00DE31A7">
        <w:rPr>
          <w:sz w:val="28"/>
          <w:szCs w:val="28"/>
          <w:lang w:val="uk-UA"/>
        </w:rPr>
        <w:t>пере</w:t>
      </w:r>
      <w:r>
        <w:rPr>
          <w:sz w:val="28"/>
          <w:szCs w:val="28"/>
          <w:lang w:val="uk-UA"/>
        </w:rPr>
        <w:t>д</w:t>
      </w:r>
      <w:r w:rsidRPr="00DE31A7">
        <w:rPr>
          <w:sz w:val="28"/>
          <w:szCs w:val="28"/>
          <w:lang w:val="uk-UA"/>
        </w:rPr>
        <w:t>проєктн</w:t>
      </w:r>
      <w:r>
        <w:rPr>
          <w:sz w:val="28"/>
          <w:szCs w:val="28"/>
          <w:lang w:val="uk-UA"/>
        </w:rPr>
        <w:t>і</w:t>
      </w:r>
      <w:proofErr w:type="spellEnd"/>
      <w:r w:rsidRPr="00DE31A7">
        <w:rPr>
          <w:sz w:val="28"/>
          <w:szCs w:val="28"/>
          <w:lang w:val="uk-UA"/>
        </w:rPr>
        <w:t xml:space="preserve"> роб</w:t>
      </w:r>
      <w:r>
        <w:rPr>
          <w:sz w:val="28"/>
          <w:szCs w:val="28"/>
          <w:lang w:val="uk-UA"/>
        </w:rPr>
        <w:t xml:space="preserve">оти зі </w:t>
      </w:r>
      <w:r w:rsidRPr="00DE31A7">
        <w:rPr>
          <w:sz w:val="28"/>
          <w:szCs w:val="28"/>
          <w:lang w:val="uk-UA"/>
        </w:rPr>
        <w:t>зб</w:t>
      </w:r>
      <w:r>
        <w:rPr>
          <w:sz w:val="28"/>
          <w:szCs w:val="28"/>
          <w:lang w:val="uk-UA"/>
        </w:rPr>
        <w:t xml:space="preserve">ору </w:t>
      </w:r>
      <w:r w:rsidRPr="00DE31A7">
        <w:rPr>
          <w:sz w:val="28"/>
          <w:szCs w:val="28"/>
          <w:lang w:val="uk-UA"/>
        </w:rPr>
        <w:t xml:space="preserve">вихідних даних та надання висновків щодо можливості проведення реконструкції внутрішньої системи опалення </w:t>
      </w:r>
      <w:r>
        <w:rPr>
          <w:sz w:val="28"/>
          <w:szCs w:val="28"/>
          <w:lang w:val="uk-UA"/>
        </w:rPr>
        <w:t xml:space="preserve">адміністративної </w:t>
      </w:r>
      <w:r w:rsidRPr="00DE31A7">
        <w:rPr>
          <w:sz w:val="28"/>
          <w:szCs w:val="28"/>
          <w:lang w:val="uk-UA"/>
        </w:rPr>
        <w:t>будівлі за адресою: вул.</w:t>
      </w:r>
      <w:r>
        <w:rPr>
          <w:sz w:val="28"/>
          <w:szCs w:val="28"/>
          <w:lang w:val="uk-UA"/>
        </w:rPr>
        <w:t xml:space="preserve"> </w:t>
      </w:r>
      <w:proofErr w:type="spellStart"/>
      <w:r w:rsidRPr="00DE31A7">
        <w:rPr>
          <w:sz w:val="28"/>
          <w:szCs w:val="28"/>
          <w:lang w:val="uk-UA"/>
        </w:rPr>
        <w:t>Сєвєродонецька</w:t>
      </w:r>
      <w:proofErr w:type="spellEnd"/>
      <w:r w:rsidRPr="00DE31A7">
        <w:rPr>
          <w:sz w:val="28"/>
          <w:szCs w:val="28"/>
          <w:lang w:val="uk-UA"/>
        </w:rPr>
        <w:t>, 62, м.</w:t>
      </w:r>
      <w:r>
        <w:rPr>
          <w:sz w:val="28"/>
          <w:szCs w:val="28"/>
          <w:lang w:val="uk-UA"/>
        </w:rPr>
        <w:t xml:space="preserve"> </w:t>
      </w:r>
      <w:r w:rsidRPr="00DE31A7">
        <w:rPr>
          <w:sz w:val="28"/>
          <w:szCs w:val="28"/>
          <w:lang w:val="uk-UA"/>
        </w:rPr>
        <w:t>Лисичанськ</w:t>
      </w:r>
      <w:r>
        <w:rPr>
          <w:sz w:val="28"/>
          <w:szCs w:val="28"/>
          <w:lang w:val="uk-UA"/>
        </w:rPr>
        <w:t xml:space="preserve"> – </w:t>
      </w:r>
      <w:r w:rsidRPr="00DE31A7">
        <w:rPr>
          <w:b/>
          <w:sz w:val="28"/>
          <w:szCs w:val="28"/>
          <w:lang w:val="uk-UA"/>
        </w:rPr>
        <w:t xml:space="preserve">49,900 </w:t>
      </w:r>
      <w:proofErr w:type="spellStart"/>
      <w:r w:rsidRPr="00DE31A7">
        <w:rPr>
          <w:b/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021AC" w:rsidRDefault="009021AC" w:rsidP="009021AC">
      <w:pPr>
        <w:pStyle w:val="1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E31A7">
        <w:rPr>
          <w:sz w:val="28"/>
          <w:szCs w:val="28"/>
          <w:lang w:val="uk-UA"/>
        </w:rPr>
        <w:t>виконан</w:t>
      </w:r>
      <w:r>
        <w:rPr>
          <w:sz w:val="28"/>
          <w:szCs w:val="28"/>
          <w:lang w:val="uk-UA"/>
        </w:rPr>
        <w:t>і</w:t>
      </w:r>
      <w:r w:rsidRPr="00DE31A7">
        <w:rPr>
          <w:sz w:val="28"/>
          <w:szCs w:val="28"/>
          <w:lang w:val="uk-UA"/>
        </w:rPr>
        <w:t xml:space="preserve"> </w:t>
      </w:r>
      <w:proofErr w:type="spellStart"/>
      <w:r w:rsidRPr="00DE31A7">
        <w:rPr>
          <w:sz w:val="28"/>
          <w:szCs w:val="28"/>
          <w:lang w:val="uk-UA"/>
        </w:rPr>
        <w:t>пере</w:t>
      </w:r>
      <w:r>
        <w:rPr>
          <w:sz w:val="28"/>
          <w:szCs w:val="28"/>
          <w:lang w:val="uk-UA"/>
        </w:rPr>
        <w:t>д</w:t>
      </w:r>
      <w:r w:rsidRPr="00DE31A7">
        <w:rPr>
          <w:sz w:val="28"/>
          <w:szCs w:val="28"/>
          <w:lang w:val="uk-UA"/>
        </w:rPr>
        <w:t>проєктн</w:t>
      </w:r>
      <w:r>
        <w:rPr>
          <w:sz w:val="28"/>
          <w:szCs w:val="28"/>
          <w:lang w:val="uk-UA"/>
        </w:rPr>
        <w:t>і</w:t>
      </w:r>
      <w:proofErr w:type="spellEnd"/>
      <w:r w:rsidRPr="00DE31A7">
        <w:rPr>
          <w:sz w:val="28"/>
          <w:szCs w:val="28"/>
          <w:lang w:val="uk-UA"/>
        </w:rPr>
        <w:t xml:space="preserve"> роб</w:t>
      </w:r>
      <w:r>
        <w:rPr>
          <w:sz w:val="28"/>
          <w:szCs w:val="28"/>
          <w:lang w:val="uk-UA"/>
        </w:rPr>
        <w:t>оти</w:t>
      </w:r>
      <w:r w:rsidRPr="00DE31A7">
        <w:rPr>
          <w:sz w:val="28"/>
          <w:szCs w:val="28"/>
          <w:lang w:val="uk-UA"/>
        </w:rPr>
        <w:t xml:space="preserve"> з проведення технічного обстеження будівельних конструкцій будівлі за адресою: вул.</w:t>
      </w:r>
      <w:r>
        <w:rPr>
          <w:sz w:val="28"/>
          <w:szCs w:val="28"/>
          <w:lang w:val="uk-UA"/>
        </w:rPr>
        <w:t xml:space="preserve"> </w:t>
      </w:r>
      <w:r w:rsidRPr="00DE31A7">
        <w:rPr>
          <w:sz w:val="28"/>
          <w:szCs w:val="28"/>
          <w:lang w:val="uk-UA"/>
        </w:rPr>
        <w:t>Штейгерська,12, м.</w:t>
      </w:r>
      <w:r>
        <w:rPr>
          <w:sz w:val="28"/>
          <w:szCs w:val="28"/>
          <w:lang w:val="uk-UA"/>
        </w:rPr>
        <w:t xml:space="preserve"> </w:t>
      </w:r>
      <w:r w:rsidRPr="00DE31A7">
        <w:rPr>
          <w:sz w:val="28"/>
          <w:szCs w:val="28"/>
          <w:lang w:val="uk-UA"/>
        </w:rPr>
        <w:t>Лисичанськ</w:t>
      </w:r>
      <w:r>
        <w:rPr>
          <w:sz w:val="28"/>
          <w:szCs w:val="28"/>
          <w:lang w:val="uk-UA"/>
        </w:rPr>
        <w:t xml:space="preserve"> – </w:t>
      </w:r>
      <w:r w:rsidRPr="00D43755">
        <w:rPr>
          <w:b/>
          <w:sz w:val="28"/>
          <w:szCs w:val="28"/>
          <w:lang w:val="uk-UA"/>
        </w:rPr>
        <w:t xml:space="preserve">40,000 </w:t>
      </w:r>
      <w:proofErr w:type="spellStart"/>
      <w:r w:rsidRPr="00D43755">
        <w:rPr>
          <w:b/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1F3BF9" w:rsidRPr="000D345D" w:rsidRDefault="001F3BF9" w:rsidP="00CB43B4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До повноважень управління будівництва та архітектури належить контроль за містобудівною документацією</w:t>
      </w:r>
      <w:r w:rsidR="00654243">
        <w:rPr>
          <w:sz w:val="28"/>
          <w:szCs w:val="28"/>
          <w:lang w:val="uk-UA"/>
        </w:rPr>
        <w:t>,</w:t>
      </w:r>
      <w:r w:rsidRPr="000D345D">
        <w:rPr>
          <w:sz w:val="28"/>
          <w:szCs w:val="28"/>
          <w:lang w:val="uk-UA"/>
        </w:rPr>
        <w:t xml:space="preserve"> розробка </w:t>
      </w:r>
      <w:proofErr w:type="spellStart"/>
      <w:r w:rsidRPr="000D345D">
        <w:rPr>
          <w:sz w:val="28"/>
          <w:szCs w:val="28"/>
          <w:lang w:val="uk-UA"/>
        </w:rPr>
        <w:t>про</w:t>
      </w:r>
      <w:r w:rsidR="00BE61AC">
        <w:rPr>
          <w:sz w:val="28"/>
          <w:szCs w:val="28"/>
          <w:lang w:val="uk-UA"/>
        </w:rPr>
        <w:t>є</w:t>
      </w:r>
      <w:r w:rsidRPr="000D345D">
        <w:rPr>
          <w:sz w:val="28"/>
          <w:szCs w:val="28"/>
          <w:lang w:val="uk-UA"/>
        </w:rPr>
        <w:t>ктів</w:t>
      </w:r>
      <w:proofErr w:type="spellEnd"/>
      <w:r w:rsidRPr="000D345D">
        <w:rPr>
          <w:sz w:val="28"/>
          <w:szCs w:val="28"/>
          <w:lang w:val="uk-UA"/>
        </w:rPr>
        <w:t xml:space="preserve"> регуляторних актів місцевого значення у сфері повноважень управління, погодження технічної документації </w:t>
      </w:r>
      <w:proofErr w:type="spellStart"/>
      <w:r w:rsidRPr="000D345D">
        <w:rPr>
          <w:sz w:val="28"/>
          <w:szCs w:val="28"/>
          <w:lang w:val="uk-UA"/>
        </w:rPr>
        <w:t>про</w:t>
      </w:r>
      <w:r w:rsidR="00BE61AC">
        <w:rPr>
          <w:sz w:val="28"/>
          <w:szCs w:val="28"/>
          <w:lang w:val="uk-UA"/>
        </w:rPr>
        <w:t>є</w:t>
      </w:r>
      <w:r w:rsidRPr="000D345D">
        <w:rPr>
          <w:sz w:val="28"/>
          <w:szCs w:val="28"/>
          <w:lang w:val="uk-UA"/>
        </w:rPr>
        <w:t>ктів</w:t>
      </w:r>
      <w:proofErr w:type="spellEnd"/>
      <w:r w:rsidRPr="000D345D">
        <w:rPr>
          <w:sz w:val="28"/>
          <w:szCs w:val="28"/>
          <w:lang w:val="uk-UA"/>
        </w:rPr>
        <w:t xml:space="preserve"> землеустрою, видача будівельних паспортів, містобудівних умов та обмежень, паспортів прив’язки тимчасових споруд, дозволів на розміщення рекламних засобів. </w:t>
      </w:r>
    </w:p>
    <w:p w:rsidR="00EC4CE7" w:rsidRPr="000D345D" w:rsidRDefault="00EC4CE7" w:rsidP="00EC4CE7">
      <w:pPr>
        <w:pStyle w:val="1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звітний </w:t>
      </w:r>
      <w:r w:rsidRPr="000D345D">
        <w:rPr>
          <w:color w:val="000000"/>
          <w:sz w:val="28"/>
          <w:szCs w:val="28"/>
          <w:lang w:val="uk-UA"/>
        </w:rPr>
        <w:t xml:space="preserve">період опрацьовано </w:t>
      </w:r>
      <w:r w:rsidR="00711BEB">
        <w:rPr>
          <w:color w:val="000000"/>
          <w:sz w:val="28"/>
          <w:szCs w:val="28"/>
          <w:lang w:val="en-US"/>
        </w:rPr>
        <w:t>1331</w:t>
      </w:r>
      <w:r w:rsidRPr="00A83D27">
        <w:rPr>
          <w:color w:val="000000"/>
          <w:sz w:val="28"/>
          <w:szCs w:val="28"/>
          <w:lang w:val="uk-UA"/>
        </w:rPr>
        <w:t xml:space="preserve"> вхідної</w:t>
      </w:r>
      <w:r w:rsidRPr="000D345D">
        <w:rPr>
          <w:color w:val="000000"/>
          <w:sz w:val="28"/>
          <w:szCs w:val="28"/>
          <w:lang w:val="uk-UA"/>
        </w:rPr>
        <w:t xml:space="preserve"> кореспонденції</w:t>
      </w:r>
      <w:r w:rsidR="00D2293A">
        <w:rPr>
          <w:color w:val="000000"/>
          <w:sz w:val="28"/>
          <w:szCs w:val="28"/>
          <w:lang w:val="uk-UA"/>
        </w:rPr>
        <w:t xml:space="preserve">, </w:t>
      </w:r>
      <w:r w:rsidR="00AE4FBD">
        <w:rPr>
          <w:color w:val="000000"/>
          <w:sz w:val="28"/>
          <w:szCs w:val="28"/>
          <w:lang w:val="uk-UA"/>
        </w:rPr>
        <w:br/>
      </w:r>
      <w:r w:rsidR="004C6890">
        <w:rPr>
          <w:color w:val="000000"/>
          <w:sz w:val="28"/>
          <w:szCs w:val="28"/>
          <w:lang w:val="uk-UA"/>
        </w:rPr>
        <w:t>69</w:t>
      </w:r>
      <w:r>
        <w:rPr>
          <w:color w:val="000000"/>
          <w:sz w:val="28"/>
          <w:szCs w:val="28"/>
          <w:lang w:val="uk-UA"/>
        </w:rPr>
        <w:t xml:space="preserve"> розпоряджень керівника </w:t>
      </w:r>
      <w:r w:rsidR="00D2293A">
        <w:rPr>
          <w:color w:val="000000"/>
          <w:sz w:val="28"/>
          <w:szCs w:val="28"/>
          <w:lang w:val="uk-UA"/>
        </w:rPr>
        <w:t xml:space="preserve">Лисичанської міської </w:t>
      </w:r>
      <w:r>
        <w:rPr>
          <w:color w:val="000000"/>
          <w:sz w:val="28"/>
          <w:szCs w:val="28"/>
          <w:lang w:val="uk-UA"/>
        </w:rPr>
        <w:t>ВЦА</w:t>
      </w:r>
      <w:r w:rsidRPr="000D345D">
        <w:rPr>
          <w:color w:val="000000"/>
          <w:sz w:val="28"/>
          <w:szCs w:val="28"/>
          <w:lang w:val="uk-UA"/>
        </w:rPr>
        <w:t xml:space="preserve"> та підготовлено </w:t>
      </w:r>
      <w:r w:rsidR="00AE4FBD">
        <w:rPr>
          <w:color w:val="000000"/>
          <w:sz w:val="28"/>
          <w:szCs w:val="28"/>
          <w:lang w:val="uk-UA"/>
        </w:rPr>
        <w:br/>
      </w:r>
      <w:r w:rsidR="00711BEB">
        <w:rPr>
          <w:color w:val="000000"/>
          <w:sz w:val="28"/>
          <w:szCs w:val="28"/>
          <w:lang w:val="en-US"/>
        </w:rPr>
        <w:t>639</w:t>
      </w:r>
      <w:r w:rsidRPr="000D345D">
        <w:rPr>
          <w:color w:val="000000"/>
          <w:sz w:val="28"/>
          <w:szCs w:val="28"/>
          <w:lang w:val="uk-UA"/>
        </w:rPr>
        <w:t xml:space="preserve"> вихідних листів з питань, що належать до </w:t>
      </w:r>
      <w:r>
        <w:rPr>
          <w:color w:val="000000"/>
          <w:sz w:val="28"/>
          <w:szCs w:val="28"/>
          <w:lang w:val="uk-UA"/>
        </w:rPr>
        <w:t>компетенції управління, з них:</w:t>
      </w:r>
    </w:p>
    <w:p w:rsidR="00EC4CE7" w:rsidRPr="000D345D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</w:t>
      </w:r>
      <w:r w:rsidRPr="006B5FA5">
        <w:rPr>
          <w:sz w:val="28"/>
          <w:szCs w:val="28"/>
          <w:lang w:val="uk-UA"/>
        </w:rPr>
        <w:t>виснов</w:t>
      </w:r>
      <w:r w:rsidRPr="000D345D">
        <w:rPr>
          <w:sz w:val="28"/>
          <w:szCs w:val="28"/>
          <w:lang w:val="uk-UA"/>
        </w:rPr>
        <w:t xml:space="preserve">ків про </w:t>
      </w:r>
      <w:r w:rsidR="006B5FA5">
        <w:rPr>
          <w:sz w:val="28"/>
          <w:szCs w:val="28"/>
          <w:lang w:val="uk-UA"/>
        </w:rPr>
        <w:t xml:space="preserve">відповідність земельної ділянки до </w:t>
      </w:r>
      <w:r w:rsidRPr="000D345D">
        <w:rPr>
          <w:sz w:val="28"/>
          <w:szCs w:val="28"/>
          <w:lang w:val="uk-UA"/>
        </w:rPr>
        <w:t>червоних ліній –</w:t>
      </w:r>
      <w:r w:rsidR="00711BEB">
        <w:rPr>
          <w:sz w:val="28"/>
          <w:szCs w:val="28"/>
          <w:lang w:val="en-US"/>
        </w:rPr>
        <w:t>79</w:t>
      </w:r>
      <w:r w:rsidRPr="000D345D">
        <w:rPr>
          <w:sz w:val="28"/>
          <w:szCs w:val="28"/>
          <w:lang w:val="uk-UA"/>
        </w:rPr>
        <w:t>;</w:t>
      </w:r>
    </w:p>
    <w:p w:rsidR="00EC4CE7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en-US"/>
        </w:rPr>
      </w:pPr>
      <w:r w:rsidRPr="000D345D">
        <w:rPr>
          <w:sz w:val="28"/>
          <w:szCs w:val="28"/>
          <w:lang w:val="uk-UA"/>
        </w:rPr>
        <w:t xml:space="preserve">- довідок (ДСК) відділу мобілізаційної і роботи та цивільного захисту щодо координат, згідно запитів </w:t>
      </w:r>
      <w:proofErr w:type="spellStart"/>
      <w:r w:rsidRPr="000D345D">
        <w:rPr>
          <w:sz w:val="28"/>
          <w:szCs w:val="28"/>
          <w:lang w:val="uk-UA"/>
        </w:rPr>
        <w:t>проєктувальників</w:t>
      </w:r>
      <w:proofErr w:type="spellEnd"/>
      <w:r w:rsidRPr="000D345D">
        <w:rPr>
          <w:sz w:val="28"/>
          <w:szCs w:val="28"/>
          <w:lang w:val="uk-UA"/>
        </w:rPr>
        <w:t xml:space="preserve"> - </w:t>
      </w:r>
      <w:r w:rsidR="006B5FA5">
        <w:rPr>
          <w:sz w:val="28"/>
          <w:szCs w:val="28"/>
          <w:lang w:val="uk-UA"/>
        </w:rPr>
        <w:t>60</w:t>
      </w:r>
      <w:r w:rsidRPr="000D345D">
        <w:rPr>
          <w:sz w:val="28"/>
          <w:szCs w:val="28"/>
          <w:lang w:val="uk-UA"/>
        </w:rPr>
        <w:t>;</w:t>
      </w:r>
    </w:p>
    <w:p w:rsidR="00711BEB" w:rsidRPr="00711BEB" w:rsidRDefault="00711BEB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  <w:lang w:val="uk-UA"/>
        </w:rPr>
        <w:t>надання</w:t>
      </w:r>
      <w:proofErr w:type="gramEnd"/>
      <w:r>
        <w:rPr>
          <w:sz w:val="28"/>
          <w:szCs w:val="28"/>
          <w:lang w:val="uk-UA"/>
        </w:rPr>
        <w:t xml:space="preserve"> викопіювання у М 1: 2000, М 1:500 (ДСК) – 48;</w:t>
      </w:r>
    </w:p>
    <w:p w:rsidR="00EC4CE7" w:rsidRPr="000D345D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</w:t>
      </w:r>
      <w:r w:rsidR="000C2558">
        <w:rPr>
          <w:sz w:val="28"/>
          <w:szCs w:val="28"/>
          <w:lang w:val="uk-UA"/>
        </w:rPr>
        <w:t xml:space="preserve">витяги </w:t>
      </w:r>
      <w:r w:rsidRPr="000D345D">
        <w:rPr>
          <w:sz w:val="28"/>
          <w:szCs w:val="28"/>
          <w:lang w:val="uk-UA"/>
        </w:rPr>
        <w:t>з містобудівно</w:t>
      </w:r>
      <w:r w:rsidR="000C2558">
        <w:rPr>
          <w:sz w:val="28"/>
          <w:szCs w:val="28"/>
          <w:lang w:val="uk-UA"/>
        </w:rPr>
        <w:t>ї</w:t>
      </w:r>
      <w:r w:rsidRPr="000D345D">
        <w:rPr>
          <w:sz w:val="28"/>
          <w:szCs w:val="28"/>
          <w:lang w:val="uk-UA"/>
        </w:rPr>
        <w:t xml:space="preserve"> документаці</w:t>
      </w:r>
      <w:r w:rsidR="000C2558">
        <w:rPr>
          <w:sz w:val="28"/>
          <w:szCs w:val="28"/>
          <w:lang w:val="uk-UA"/>
        </w:rPr>
        <w:t>ї</w:t>
      </w:r>
      <w:r w:rsidRPr="000D345D">
        <w:rPr>
          <w:sz w:val="28"/>
          <w:szCs w:val="28"/>
          <w:lang w:val="uk-UA"/>
        </w:rPr>
        <w:t xml:space="preserve"> щодо функціонального призначення земельної ділянки, в тому числі викопіювання у М 1:2000, М 1:500 (ДСК) – </w:t>
      </w:r>
      <w:r w:rsidR="000C2558">
        <w:rPr>
          <w:sz w:val="28"/>
          <w:szCs w:val="28"/>
          <w:lang w:val="uk-UA"/>
        </w:rPr>
        <w:t>3</w:t>
      </w:r>
      <w:r w:rsidR="00D2293A">
        <w:rPr>
          <w:sz w:val="28"/>
          <w:szCs w:val="28"/>
          <w:lang w:val="uk-UA"/>
        </w:rPr>
        <w:t>2</w:t>
      </w:r>
      <w:r w:rsidRPr="000D345D">
        <w:rPr>
          <w:sz w:val="28"/>
          <w:szCs w:val="28"/>
          <w:lang w:val="uk-UA"/>
        </w:rPr>
        <w:t>;</w:t>
      </w:r>
    </w:p>
    <w:p w:rsidR="00EC4CE7" w:rsidRDefault="00EC4CE7" w:rsidP="00987036">
      <w:pPr>
        <w:pStyle w:val="ab"/>
        <w:spacing w:after="0"/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>оброблено звернень громадян – проведено роботу</w:t>
      </w:r>
      <w:r w:rsidR="00804CCF">
        <w:rPr>
          <w:bCs/>
          <w:iCs/>
          <w:sz w:val="28"/>
          <w:szCs w:val="28"/>
          <w:lang w:val="uk-UA"/>
        </w:rPr>
        <w:t xml:space="preserve"> та </w:t>
      </w:r>
      <w:r w:rsidRPr="000D345D">
        <w:rPr>
          <w:bCs/>
          <w:iCs/>
          <w:sz w:val="28"/>
          <w:szCs w:val="28"/>
          <w:lang w:val="uk-UA"/>
        </w:rPr>
        <w:t xml:space="preserve">надано </w:t>
      </w:r>
      <w:r w:rsidR="00804CCF">
        <w:rPr>
          <w:bCs/>
          <w:iCs/>
          <w:sz w:val="28"/>
          <w:szCs w:val="28"/>
          <w:lang w:val="uk-UA"/>
        </w:rPr>
        <w:br/>
      </w:r>
      <w:r w:rsidRPr="000D345D">
        <w:rPr>
          <w:bCs/>
          <w:iCs/>
          <w:sz w:val="28"/>
          <w:szCs w:val="28"/>
          <w:lang w:val="uk-UA"/>
        </w:rPr>
        <w:t xml:space="preserve">відповіді – </w:t>
      </w:r>
      <w:r w:rsidR="000C2558">
        <w:rPr>
          <w:bCs/>
          <w:iCs/>
          <w:sz w:val="28"/>
          <w:szCs w:val="28"/>
          <w:lang w:val="uk-UA"/>
        </w:rPr>
        <w:t>9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EC4CE7" w:rsidRDefault="00EC4CE7" w:rsidP="00987036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 xml:space="preserve">оброблено звернень підрозділів </w:t>
      </w:r>
      <w:r w:rsidR="000C2558">
        <w:rPr>
          <w:bCs/>
          <w:iCs/>
          <w:sz w:val="28"/>
          <w:szCs w:val="28"/>
          <w:lang w:val="uk-UA"/>
        </w:rPr>
        <w:t>військово-цивільної адміністрації</w:t>
      </w:r>
      <w:r w:rsidRPr="000D345D">
        <w:rPr>
          <w:bCs/>
          <w:iCs/>
          <w:sz w:val="28"/>
          <w:szCs w:val="28"/>
          <w:lang w:val="uk-UA"/>
        </w:rPr>
        <w:t>,</w:t>
      </w:r>
      <w:r w:rsidR="000C2558">
        <w:rPr>
          <w:bCs/>
          <w:iCs/>
          <w:sz w:val="28"/>
          <w:szCs w:val="28"/>
          <w:lang w:val="uk-UA"/>
        </w:rPr>
        <w:t xml:space="preserve"> луганської обласної державної адміністрації, </w:t>
      </w:r>
      <w:proofErr w:type="spellStart"/>
      <w:r w:rsidR="000C2558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="000C2558">
        <w:rPr>
          <w:bCs/>
          <w:iCs/>
          <w:sz w:val="28"/>
          <w:szCs w:val="28"/>
          <w:lang w:val="uk-UA"/>
        </w:rPr>
        <w:t xml:space="preserve"> районної державної адміністрації, </w:t>
      </w:r>
      <w:r w:rsidRPr="000D345D">
        <w:rPr>
          <w:bCs/>
          <w:iCs/>
          <w:sz w:val="28"/>
          <w:szCs w:val="28"/>
          <w:lang w:val="uk-UA"/>
        </w:rPr>
        <w:t xml:space="preserve">міністерств, відомств, юридичних осіб тощо – проведено роботу, надано відповіді – </w:t>
      </w:r>
      <w:r w:rsidR="000C2558">
        <w:rPr>
          <w:bCs/>
          <w:iCs/>
          <w:sz w:val="28"/>
          <w:szCs w:val="28"/>
          <w:lang w:val="uk-UA"/>
        </w:rPr>
        <w:t>160, з них 9 зведених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EC4CE7" w:rsidRDefault="00EC4CE7" w:rsidP="00987036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lastRenderedPageBreak/>
        <w:t xml:space="preserve">- </w:t>
      </w:r>
      <w:r w:rsidR="002C326C" w:rsidRPr="006A677F">
        <w:rPr>
          <w:bCs/>
          <w:iCs/>
          <w:sz w:val="27"/>
          <w:szCs w:val="27"/>
          <w:lang w:val="uk-UA"/>
        </w:rPr>
        <w:t xml:space="preserve">відправлено запитів, супровідних листів, </w:t>
      </w:r>
      <w:proofErr w:type="spellStart"/>
      <w:r w:rsidR="002C326C" w:rsidRPr="006A677F">
        <w:rPr>
          <w:bCs/>
          <w:iCs/>
          <w:sz w:val="27"/>
          <w:szCs w:val="27"/>
          <w:lang w:val="uk-UA"/>
        </w:rPr>
        <w:t>листів</w:t>
      </w:r>
      <w:proofErr w:type="spellEnd"/>
      <w:r w:rsidR="002C326C" w:rsidRPr="006A677F">
        <w:rPr>
          <w:bCs/>
          <w:iCs/>
          <w:sz w:val="27"/>
          <w:szCs w:val="27"/>
          <w:lang w:val="uk-UA"/>
        </w:rPr>
        <w:t xml:space="preserve">, </w:t>
      </w:r>
      <w:r w:rsidR="000C2558">
        <w:rPr>
          <w:bCs/>
          <w:iCs/>
          <w:sz w:val="27"/>
          <w:szCs w:val="27"/>
          <w:lang w:val="uk-UA"/>
        </w:rPr>
        <w:t xml:space="preserve">телефонограм, </w:t>
      </w:r>
      <w:r w:rsidR="002C326C" w:rsidRPr="006A677F">
        <w:rPr>
          <w:bCs/>
          <w:iCs/>
          <w:sz w:val="27"/>
          <w:szCs w:val="27"/>
          <w:lang w:val="uk-UA"/>
        </w:rPr>
        <w:t>службових записок</w:t>
      </w:r>
      <w:r w:rsidR="000C2558">
        <w:rPr>
          <w:bCs/>
          <w:iCs/>
          <w:sz w:val="27"/>
          <w:szCs w:val="27"/>
          <w:lang w:val="uk-UA"/>
        </w:rPr>
        <w:t xml:space="preserve">, звернень </w:t>
      </w:r>
      <w:r w:rsidR="00AF4931">
        <w:rPr>
          <w:bCs/>
          <w:iCs/>
          <w:sz w:val="28"/>
          <w:szCs w:val="28"/>
          <w:lang w:val="uk-UA"/>
        </w:rPr>
        <w:t>–</w:t>
      </w:r>
      <w:r w:rsidR="002C326C">
        <w:rPr>
          <w:bCs/>
          <w:iCs/>
          <w:sz w:val="28"/>
          <w:szCs w:val="28"/>
          <w:lang w:val="uk-UA"/>
        </w:rPr>
        <w:t xml:space="preserve"> </w:t>
      </w:r>
      <w:r w:rsidR="000C2558">
        <w:rPr>
          <w:bCs/>
          <w:iCs/>
          <w:sz w:val="28"/>
          <w:szCs w:val="28"/>
          <w:lang w:val="uk-UA"/>
        </w:rPr>
        <w:t>164</w:t>
      </w:r>
      <w:r w:rsidR="00AF4931">
        <w:rPr>
          <w:bCs/>
          <w:iCs/>
          <w:sz w:val="28"/>
          <w:szCs w:val="28"/>
          <w:lang w:val="uk-UA"/>
        </w:rPr>
        <w:t xml:space="preserve"> та отримано відповідей -67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EC4CE7" w:rsidRDefault="00EC4CE7" w:rsidP="00987036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>надано інформації</w:t>
      </w:r>
      <w:r w:rsidRPr="000D345D">
        <w:rPr>
          <w:sz w:val="28"/>
          <w:szCs w:val="28"/>
          <w:lang w:val="uk-UA"/>
        </w:rPr>
        <w:t xml:space="preserve"> </w:t>
      </w:r>
      <w:r w:rsidRPr="000D345D">
        <w:rPr>
          <w:bCs/>
          <w:iCs/>
          <w:sz w:val="28"/>
          <w:szCs w:val="28"/>
          <w:lang w:val="uk-UA"/>
        </w:rPr>
        <w:t>на публічні запити депутатів, прокуратури, поліції тощо –</w:t>
      </w:r>
      <w:r w:rsidR="002C326C">
        <w:rPr>
          <w:bCs/>
          <w:iCs/>
          <w:sz w:val="28"/>
          <w:szCs w:val="28"/>
          <w:lang w:val="uk-UA"/>
        </w:rPr>
        <w:t xml:space="preserve"> </w:t>
      </w:r>
      <w:r w:rsidR="000C2558">
        <w:rPr>
          <w:bCs/>
          <w:iCs/>
          <w:sz w:val="28"/>
          <w:szCs w:val="28"/>
          <w:lang w:val="uk-UA"/>
        </w:rPr>
        <w:t>3</w:t>
      </w:r>
      <w:r w:rsidR="002C326C">
        <w:rPr>
          <w:bCs/>
          <w:iCs/>
          <w:sz w:val="28"/>
          <w:szCs w:val="28"/>
          <w:lang w:val="uk-UA"/>
        </w:rPr>
        <w:t>.</w:t>
      </w:r>
    </w:p>
    <w:p w:rsidR="006B5FA5" w:rsidRPr="00972A2A" w:rsidRDefault="006B5FA5" w:rsidP="00972A2A">
      <w:pPr>
        <w:ind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 xml:space="preserve">На контролі відділу </w:t>
      </w:r>
      <w:r w:rsidR="00AE4FBD">
        <w:rPr>
          <w:bCs/>
          <w:iCs/>
          <w:sz w:val="27"/>
          <w:szCs w:val="27"/>
          <w:lang w:val="uk-UA"/>
        </w:rPr>
        <w:t xml:space="preserve">архітектури та містобудування </w:t>
      </w:r>
      <w:r w:rsidRPr="00972A2A">
        <w:rPr>
          <w:bCs/>
          <w:iCs/>
          <w:sz w:val="27"/>
          <w:szCs w:val="27"/>
          <w:lang w:val="uk-UA"/>
        </w:rPr>
        <w:t xml:space="preserve">у </w:t>
      </w:r>
      <w:r w:rsidR="00AE4FBD">
        <w:rPr>
          <w:bCs/>
          <w:iCs/>
          <w:sz w:val="27"/>
          <w:szCs w:val="27"/>
          <w:lang w:val="uk-UA"/>
        </w:rPr>
        <w:t>І</w:t>
      </w:r>
      <w:r w:rsidR="001C2BD8">
        <w:rPr>
          <w:bCs/>
          <w:iCs/>
          <w:sz w:val="27"/>
          <w:szCs w:val="27"/>
          <w:lang w:val="en-US"/>
        </w:rPr>
        <w:t>V</w:t>
      </w:r>
      <w:r w:rsidRPr="00972A2A">
        <w:rPr>
          <w:bCs/>
          <w:iCs/>
          <w:sz w:val="27"/>
          <w:szCs w:val="27"/>
          <w:lang w:val="uk-UA"/>
        </w:rPr>
        <w:t xml:space="preserve"> кварталі знаходилось </w:t>
      </w:r>
      <w:r w:rsidR="001C2BD8">
        <w:rPr>
          <w:bCs/>
          <w:iCs/>
          <w:sz w:val="27"/>
          <w:szCs w:val="27"/>
          <w:lang w:val="uk-UA"/>
        </w:rPr>
        <w:t>4</w:t>
      </w:r>
      <w:r w:rsidRPr="00972A2A">
        <w:rPr>
          <w:bCs/>
          <w:iCs/>
          <w:sz w:val="27"/>
          <w:szCs w:val="27"/>
          <w:lang w:val="uk-UA"/>
        </w:rPr>
        <w:t xml:space="preserve"> договор</w:t>
      </w:r>
      <w:r w:rsidR="001C2BD8">
        <w:rPr>
          <w:bCs/>
          <w:iCs/>
          <w:sz w:val="27"/>
          <w:szCs w:val="27"/>
          <w:lang w:val="uk-UA"/>
        </w:rPr>
        <w:t xml:space="preserve">и </w:t>
      </w:r>
      <w:r w:rsidRPr="00972A2A">
        <w:rPr>
          <w:bCs/>
          <w:iCs/>
          <w:sz w:val="27"/>
          <w:szCs w:val="27"/>
          <w:lang w:val="uk-UA"/>
        </w:rPr>
        <w:t xml:space="preserve">з розробки містобудівної, проектної документації. </w:t>
      </w:r>
      <w:r w:rsidR="001C2BD8">
        <w:rPr>
          <w:bCs/>
          <w:iCs/>
          <w:sz w:val="27"/>
          <w:szCs w:val="27"/>
          <w:lang w:val="uk-UA"/>
        </w:rPr>
        <w:t>Д</w:t>
      </w:r>
      <w:r w:rsidRPr="00972A2A">
        <w:rPr>
          <w:bCs/>
          <w:iCs/>
          <w:sz w:val="27"/>
          <w:szCs w:val="27"/>
          <w:lang w:val="uk-UA"/>
        </w:rPr>
        <w:t xml:space="preserve">оговори виконані згідно календарного </w:t>
      </w:r>
      <w:r w:rsidR="001C2BD8" w:rsidRPr="00972A2A">
        <w:rPr>
          <w:bCs/>
          <w:iCs/>
          <w:sz w:val="27"/>
          <w:szCs w:val="27"/>
          <w:lang w:val="uk-UA"/>
        </w:rPr>
        <w:t>плану</w:t>
      </w:r>
      <w:r w:rsidR="001C2BD8">
        <w:rPr>
          <w:bCs/>
          <w:iCs/>
          <w:sz w:val="27"/>
          <w:szCs w:val="27"/>
          <w:lang w:val="uk-UA"/>
        </w:rPr>
        <w:t xml:space="preserve"> - Генеральний план на етапі громадських обговорень, 3</w:t>
      </w:r>
      <w:r w:rsidRPr="00972A2A">
        <w:rPr>
          <w:bCs/>
          <w:iCs/>
          <w:sz w:val="27"/>
          <w:szCs w:val="27"/>
          <w:lang w:val="uk-UA"/>
        </w:rPr>
        <w:t xml:space="preserve"> детальні плани </w:t>
      </w:r>
      <w:r w:rsidR="001C2BD8">
        <w:rPr>
          <w:bCs/>
          <w:iCs/>
          <w:sz w:val="27"/>
          <w:szCs w:val="27"/>
          <w:lang w:val="uk-UA"/>
        </w:rPr>
        <w:t xml:space="preserve">готуються до </w:t>
      </w:r>
      <w:r w:rsidRPr="00972A2A">
        <w:rPr>
          <w:bCs/>
          <w:iCs/>
          <w:sz w:val="27"/>
          <w:szCs w:val="27"/>
          <w:lang w:val="uk-UA"/>
        </w:rPr>
        <w:t>розгля</w:t>
      </w:r>
      <w:r w:rsidR="001C2BD8">
        <w:rPr>
          <w:bCs/>
          <w:iCs/>
          <w:sz w:val="27"/>
          <w:szCs w:val="27"/>
          <w:lang w:val="uk-UA"/>
        </w:rPr>
        <w:t xml:space="preserve">ду </w:t>
      </w:r>
      <w:r w:rsidRPr="00972A2A">
        <w:rPr>
          <w:bCs/>
          <w:iCs/>
          <w:sz w:val="27"/>
          <w:szCs w:val="27"/>
          <w:lang w:val="uk-UA"/>
        </w:rPr>
        <w:t xml:space="preserve">містобудівною радою при Департаменті будівництва, </w:t>
      </w:r>
      <w:r w:rsidR="00AE4FBD" w:rsidRPr="00972A2A">
        <w:rPr>
          <w:bCs/>
          <w:iCs/>
          <w:sz w:val="27"/>
          <w:szCs w:val="27"/>
          <w:lang w:val="uk-UA"/>
        </w:rPr>
        <w:t>енергозбереження</w:t>
      </w:r>
      <w:r w:rsidRPr="00972A2A">
        <w:rPr>
          <w:bCs/>
          <w:iCs/>
          <w:sz w:val="27"/>
          <w:szCs w:val="27"/>
          <w:lang w:val="uk-UA"/>
        </w:rPr>
        <w:t xml:space="preserve">, архітектури та містобудування Луганської ОДА. </w:t>
      </w:r>
    </w:p>
    <w:p w:rsidR="006B5FA5" w:rsidRPr="00972A2A" w:rsidRDefault="006B5FA5" w:rsidP="00972A2A">
      <w:pPr>
        <w:ind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 xml:space="preserve">Рецензування </w:t>
      </w:r>
      <w:r w:rsidR="001C2BD8">
        <w:rPr>
          <w:bCs/>
          <w:iCs/>
          <w:sz w:val="27"/>
          <w:szCs w:val="27"/>
          <w:lang w:val="uk-UA"/>
        </w:rPr>
        <w:t>6</w:t>
      </w:r>
      <w:r w:rsidRPr="00972A2A">
        <w:rPr>
          <w:bCs/>
          <w:iCs/>
          <w:sz w:val="27"/>
          <w:szCs w:val="27"/>
          <w:lang w:val="uk-UA"/>
        </w:rPr>
        <w:t xml:space="preserve"> договорів</w:t>
      </w:r>
      <w:r w:rsidR="001C2BD8">
        <w:rPr>
          <w:bCs/>
          <w:iCs/>
          <w:sz w:val="27"/>
          <w:szCs w:val="27"/>
          <w:lang w:val="uk-UA"/>
        </w:rPr>
        <w:t xml:space="preserve"> та 5 додаткових угод до договорів</w:t>
      </w:r>
      <w:r w:rsidRPr="00972A2A">
        <w:rPr>
          <w:bCs/>
          <w:iCs/>
          <w:sz w:val="27"/>
          <w:szCs w:val="27"/>
          <w:lang w:val="uk-UA"/>
        </w:rPr>
        <w:t xml:space="preserve">, замовником в яких виступає УБА Лисичанської міської ВЦА. </w:t>
      </w:r>
    </w:p>
    <w:p w:rsidR="00EC4CE7" w:rsidRPr="00972A2A" w:rsidRDefault="00EC4CE7" w:rsidP="00972A2A">
      <w:pPr>
        <w:pStyle w:val="30"/>
        <w:ind w:left="0" w:firstLine="851"/>
        <w:jc w:val="both"/>
        <w:rPr>
          <w:szCs w:val="28"/>
        </w:rPr>
      </w:pPr>
      <w:r w:rsidRPr="00AC5E2B">
        <w:rPr>
          <w:szCs w:val="28"/>
        </w:rPr>
        <w:t>Підгот</w:t>
      </w:r>
      <w:r w:rsidRPr="00972A2A">
        <w:rPr>
          <w:szCs w:val="28"/>
        </w:rPr>
        <w:t>овлено та надано:</w:t>
      </w:r>
    </w:p>
    <w:p w:rsidR="00AF4931" w:rsidRPr="00972A2A" w:rsidRDefault="00AF4931" w:rsidP="00AE4FBD">
      <w:pPr>
        <w:pStyle w:val="ab"/>
        <w:spacing w:after="0"/>
        <w:ind w:firstLine="851"/>
        <w:jc w:val="both"/>
        <w:rPr>
          <w:sz w:val="27"/>
          <w:szCs w:val="27"/>
        </w:rPr>
      </w:pPr>
      <w:r w:rsidRPr="00972A2A">
        <w:rPr>
          <w:sz w:val="27"/>
          <w:szCs w:val="27"/>
          <w:lang w:val="uk-UA"/>
        </w:rPr>
        <w:t>- інформація щодо відповідності місця розташування об’єкта вимогам державних будівельних норм, у тому числі і висновків по тимчасовим спорудам</w:t>
      </w:r>
      <w:r w:rsidRPr="00972A2A">
        <w:rPr>
          <w:sz w:val="27"/>
          <w:szCs w:val="27"/>
        </w:rPr>
        <w:t xml:space="preserve"> – </w:t>
      </w:r>
      <w:r w:rsidR="005F4D38">
        <w:rPr>
          <w:sz w:val="27"/>
          <w:szCs w:val="27"/>
          <w:lang w:val="uk-UA"/>
        </w:rPr>
        <w:t>1</w:t>
      </w:r>
      <w:r w:rsidRPr="00972A2A">
        <w:rPr>
          <w:sz w:val="27"/>
          <w:szCs w:val="27"/>
        </w:rPr>
        <w:t>;</w:t>
      </w:r>
    </w:p>
    <w:p w:rsidR="00EC4CE7" w:rsidRPr="00972A2A" w:rsidRDefault="00EC4CE7" w:rsidP="00972A2A">
      <w:pPr>
        <w:ind w:firstLine="851"/>
        <w:jc w:val="both"/>
        <w:rPr>
          <w:sz w:val="28"/>
          <w:szCs w:val="28"/>
          <w:lang w:val="uk-UA"/>
        </w:rPr>
      </w:pPr>
      <w:r w:rsidRPr="00972A2A">
        <w:rPr>
          <w:sz w:val="28"/>
          <w:szCs w:val="28"/>
          <w:lang w:val="uk-UA"/>
        </w:rPr>
        <w:t xml:space="preserve">- містобудівні умови і обмеження забудови земельної ділянки, в тому числі довідок про ненадання МБУ та підтверджено за запитами органів </w:t>
      </w:r>
      <w:r w:rsidR="007C1CF6" w:rsidRPr="00972A2A">
        <w:rPr>
          <w:sz w:val="28"/>
          <w:szCs w:val="28"/>
          <w:lang w:val="en-US"/>
        </w:rPr>
        <w:br/>
      </w:r>
      <w:r w:rsidRPr="00972A2A">
        <w:rPr>
          <w:sz w:val="28"/>
          <w:szCs w:val="28"/>
          <w:lang w:val="uk-UA"/>
        </w:rPr>
        <w:t xml:space="preserve">ДАБІ – </w:t>
      </w:r>
      <w:r w:rsidR="00AF4931" w:rsidRPr="00972A2A">
        <w:rPr>
          <w:sz w:val="28"/>
          <w:szCs w:val="28"/>
          <w:lang w:val="uk-UA"/>
        </w:rPr>
        <w:t>10</w:t>
      </w:r>
      <w:r w:rsidRPr="00972A2A">
        <w:rPr>
          <w:sz w:val="28"/>
          <w:szCs w:val="28"/>
          <w:lang w:val="uk-UA"/>
        </w:rPr>
        <w:t>;</w:t>
      </w:r>
    </w:p>
    <w:p w:rsidR="00AF4931" w:rsidRPr="00972A2A" w:rsidRDefault="00AF4931" w:rsidP="00972A2A">
      <w:pPr>
        <w:tabs>
          <w:tab w:val="left" w:pos="6228"/>
          <w:tab w:val="left" w:pos="7934"/>
        </w:tabs>
        <w:ind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- розміщення тимчасових споруд для провадження підприємницької діяльності:</w:t>
      </w:r>
    </w:p>
    <w:p w:rsidR="00AF4931" w:rsidRPr="00972A2A" w:rsidRDefault="005F4D38" w:rsidP="00972A2A">
      <w:pPr>
        <w:numPr>
          <w:ilvl w:val="0"/>
          <w:numId w:val="14"/>
        </w:numPr>
        <w:tabs>
          <w:tab w:val="left" w:pos="360"/>
          <w:tab w:val="left" w:pos="567"/>
        </w:tabs>
        <w:ind w:left="0" w:firstLine="851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відмовлено: стаціонарні - 0</w:t>
      </w:r>
      <w:r w:rsidR="00AF4931" w:rsidRPr="00972A2A">
        <w:rPr>
          <w:sz w:val="27"/>
          <w:szCs w:val="27"/>
          <w:lang w:val="uk-UA"/>
        </w:rPr>
        <w:t xml:space="preserve">; пересувні - </w:t>
      </w:r>
      <w:r>
        <w:rPr>
          <w:sz w:val="27"/>
          <w:szCs w:val="27"/>
          <w:lang w:val="uk-UA"/>
        </w:rPr>
        <w:t>1</w:t>
      </w:r>
      <w:r w:rsidR="00AF4931" w:rsidRPr="00972A2A">
        <w:rPr>
          <w:sz w:val="27"/>
          <w:szCs w:val="27"/>
          <w:lang w:val="uk-UA"/>
        </w:rPr>
        <w:t>;</w:t>
      </w:r>
    </w:p>
    <w:p w:rsidR="00AF4931" w:rsidRPr="00972A2A" w:rsidRDefault="00AF4931" w:rsidP="00972A2A">
      <w:pPr>
        <w:numPr>
          <w:ilvl w:val="0"/>
          <w:numId w:val="14"/>
        </w:numPr>
        <w:tabs>
          <w:tab w:val="left" w:pos="360"/>
          <w:tab w:val="left" w:pos="567"/>
        </w:tabs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 xml:space="preserve">попередньо погоджено: стаціонарні - </w:t>
      </w:r>
      <w:r w:rsidR="005F4D38">
        <w:rPr>
          <w:sz w:val="27"/>
          <w:szCs w:val="27"/>
          <w:lang w:val="uk-UA"/>
        </w:rPr>
        <w:t>2</w:t>
      </w:r>
      <w:r w:rsidRPr="00972A2A">
        <w:rPr>
          <w:sz w:val="27"/>
          <w:szCs w:val="27"/>
          <w:lang w:val="uk-UA"/>
        </w:rPr>
        <w:t xml:space="preserve">; пересувні – </w:t>
      </w:r>
      <w:r w:rsidR="005F4D38">
        <w:rPr>
          <w:sz w:val="27"/>
          <w:szCs w:val="27"/>
          <w:lang w:val="uk-UA"/>
        </w:rPr>
        <w:t>2</w:t>
      </w:r>
      <w:r w:rsidRPr="00972A2A">
        <w:rPr>
          <w:sz w:val="27"/>
          <w:szCs w:val="27"/>
          <w:lang w:val="uk-UA"/>
        </w:rPr>
        <w:t>;</w:t>
      </w:r>
    </w:p>
    <w:p w:rsidR="00AF4931" w:rsidRDefault="00AF4931" w:rsidP="00972A2A">
      <w:pPr>
        <w:numPr>
          <w:ilvl w:val="0"/>
          <w:numId w:val="14"/>
        </w:numPr>
        <w:tabs>
          <w:tab w:val="left" w:pos="360"/>
          <w:tab w:val="left" w:pos="567"/>
        </w:tabs>
        <w:ind w:left="0" w:firstLine="851"/>
        <w:jc w:val="both"/>
        <w:rPr>
          <w:sz w:val="27"/>
          <w:szCs w:val="27"/>
          <w:lang w:val="uk-UA"/>
        </w:rPr>
      </w:pPr>
      <w:r w:rsidRPr="0036238F">
        <w:rPr>
          <w:sz w:val="27"/>
          <w:szCs w:val="27"/>
          <w:lang w:val="uk-UA"/>
        </w:rPr>
        <w:t>знаходяться в роботі для розгляду на комісії – 2;</w:t>
      </w:r>
    </w:p>
    <w:p w:rsidR="00AC5E2B" w:rsidRDefault="00AC5E2B" w:rsidP="00972A2A">
      <w:pPr>
        <w:numPr>
          <w:ilvl w:val="0"/>
          <w:numId w:val="14"/>
        </w:numPr>
        <w:tabs>
          <w:tab w:val="left" w:pos="360"/>
          <w:tab w:val="left" w:pos="567"/>
        </w:tabs>
        <w:ind w:left="0" w:firstLine="851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видано паспортів прив’язки тимчасових споруд – 7;</w:t>
      </w:r>
    </w:p>
    <w:p w:rsidR="00AC5E2B" w:rsidRPr="0036238F" w:rsidRDefault="00AC5E2B" w:rsidP="00972A2A">
      <w:pPr>
        <w:numPr>
          <w:ilvl w:val="0"/>
          <w:numId w:val="14"/>
        </w:numPr>
        <w:tabs>
          <w:tab w:val="left" w:pos="360"/>
          <w:tab w:val="left" w:pos="567"/>
        </w:tabs>
        <w:ind w:left="0" w:firstLine="851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розглянуто та продовжено строк дії паспортів прив’язки тимчасових споруд – 4.</w:t>
      </w:r>
    </w:p>
    <w:p w:rsidR="00AF4931" w:rsidRPr="00972A2A" w:rsidRDefault="00AF4931" w:rsidP="00972A2A">
      <w:pPr>
        <w:tabs>
          <w:tab w:val="left" w:pos="6228"/>
          <w:tab w:val="left" w:pos="7934"/>
        </w:tabs>
        <w:ind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- розміщення рекламних засобів:</w:t>
      </w:r>
    </w:p>
    <w:p w:rsidR="00AF4931" w:rsidRPr="00972A2A" w:rsidRDefault="00AC5E2B" w:rsidP="00972A2A">
      <w:pPr>
        <w:numPr>
          <w:ilvl w:val="0"/>
          <w:numId w:val="15"/>
        </w:numPr>
        <w:ind w:left="0" w:firstLine="851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відмовлено</w:t>
      </w:r>
      <w:r w:rsidR="00AF4931" w:rsidRPr="00972A2A">
        <w:rPr>
          <w:sz w:val="27"/>
          <w:szCs w:val="27"/>
          <w:lang w:val="uk-UA"/>
        </w:rPr>
        <w:t xml:space="preserve"> – </w:t>
      </w:r>
      <w:r>
        <w:rPr>
          <w:sz w:val="27"/>
          <w:szCs w:val="27"/>
          <w:lang w:val="uk-UA"/>
        </w:rPr>
        <w:t>3</w:t>
      </w:r>
      <w:r w:rsidR="00AF4931" w:rsidRPr="00972A2A">
        <w:rPr>
          <w:sz w:val="27"/>
          <w:szCs w:val="27"/>
          <w:lang w:val="uk-UA"/>
        </w:rPr>
        <w:t>;</w:t>
      </w:r>
    </w:p>
    <w:p w:rsidR="00AF4931" w:rsidRPr="00972A2A" w:rsidRDefault="00AF4931" w:rsidP="00972A2A">
      <w:pPr>
        <w:numPr>
          <w:ilvl w:val="0"/>
          <w:numId w:val="15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видано дублікатів дозволів на розміщення зовнішньої реклами – 1;</w:t>
      </w:r>
    </w:p>
    <w:p w:rsidR="00AF4931" w:rsidRPr="00972A2A" w:rsidRDefault="00AF4931" w:rsidP="00972A2A">
      <w:pPr>
        <w:numPr>
          <w:ilvl w:val="0"/>
          <w:numId w:val="15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 xml:space="preserve">підготовлено </w:t>
      </w:r>
      <w:proofErr w:type="spellStart"/>
      <w:r w:rsidRPr="00972A2A">
        <w:rPr>
          <w:sz w:val="27"/>
          <w:szCs w:val="27"/>
          <w:lang w:val="uk-UA"/>
        </w:rPr>
        <w:t>про</w:t>
      </w:r>
      <w:r w:rsidR="00AC5E2B">
        <w:rPr>
          <w:sz w:val="27"/>
          <w:szCs w:val="27"/>
          <w:lang w:val="uk-UA"/>
        </w:rPr>
        <w:t>є</w:t>
      </w:r>
      <w:r w:rsidRPr="00972A2A">
        <w:rPr>
          <w:sz w:val="27"/>
          <w:szCs w:val="27"/>
          <w:lang w:val="uk-UA"/>
        </w:rPr>
        <w:t>ктів</w:t>
      </w:r>
      <w:proofErr w:type="spellEnd"/>
      <w:r w:rsidRPr="00972A2A">
        <w:rPr>
          <w:sz w:val="27"/>
          <w:szCs w:val="27"/>
          <w:lang w:val="uk-UA"/>
        </w:rPr>
        <w:t xml:space="preserve"> договорів - </w:t>
      </w:r>
      <w:r w:rsidR="00AC5E2B">
        <w:rPr>
          <w:sz w:val="27"/>
          <w:szCs w:val="27"/>
          <w:lang w:val="uk-UA"/>
        </w:rPr>
        <w:t>9</w:t>
      </w:r>
      <w:r w:rsidRPr="00972A2A">
        <w:rPr>
          <w:sz w:val="27"/>
          <w:szCs w:val="27"/>
          <w:lang w:val="uk-UA"/>
        </w:rPr>
        <w:t>;</w:t>
      </w:r>
    </w:p>
    <w:p w:rsidR="00EC4CE7" w:rsidRPr="00972A2A" w:rsidRDefault="00EC4CE7" w:rsidP="00972A2A">
      <w:pPr>
        <w:ind w:firstLine="851"/>
        <w:jc w:val="both"/>
        <w:rPr>
          <w:bCs/>
          <w:iCs/>
          <w:sz w:val="28"/>
          <w:szCs w:val="28"/>
          <w:lang w:val="uk-UA"/>
        </w:rPr>
      </w:pPr>
      <w:r w:rsidRPr="00972A2A">
        <w:rPr>
          <w:sz w:val="28"/>
          <w:szCs w:val="28"/>
          <w:lang w:val="uk-UA"/>
        </w:rPr>
        <w:t xml:space="preserve">- </w:t>
      </w:r>
      <w:r w:rsidRPr="00972A2A">
        <w:rPr>
          <w:bCs/>
          <w:iCs/>
          <w:sz w:val="28"/>
          <w:szCs w:val="28"/>
          <w:lang w:val="uk-UA"/>
        </w:rPr>
        <w:t xml:space="preserve">інформація на сайті, через ЗМІ, телеканали щодо висвітлення роботи відділу та з питань розробки та впровадження містобудівної документації – </w:t>
      </w:r>
      <w:r w:rsidR="000C2558">
        <w:rPr>
          <w:bCs/>
          <w:iCs/>
          <w:sz w:val="28"/>
          <w:szCs w:val="28"/>
          <w:lang w:val="uk-UA"/>
        </w:rPr>
        <w:t>6</w:t>
      </w:r>
      <w:r w:rsidRPr="00972A2A">
        <w:rPr>
          <w:bCs/>
          <w:iCs/>
          <w:sz w:val="28"/>
          <w:szCs w:val="28"/>
          <w:lang w:val="uk-UA"/>
        </w:rPr>
        <w:t>;</w:t>
      </w:r>
    </w:p>
    <w:p w:rsidR="00AF4931" w:rsidRPr="00972A2A" w:rsidRDefault="00972A2A" w:rsidP="00972A2A">
      <w:pPr>
        <w:ind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>- п</w:t>
      </w:r>
      <w:r w:rsidR="00AF4931" w:rsidRPr="00972A2A">
        <w:rPr>
          <w:bCs/>
          <w:iCs/>
          <w:sz w:val="27"/>
          <w:szCs w:val="27"/>
          <w:lang w:val="uk-UA"/>
        </w:rPr>
        <w:t xml:space="preserve">одано службових записок на ім’я керівництва, підрозділи ВЦА щодо порушення конкретних питань – </w:t>
      </w:r>
      <w:r w:rsidR="000C2558">
        <w:rPr>
          <w:bCs/>
          <w:iCs/>
          <w:sz w:val="27"/>
          <w:szCs w:val="27"/>
          <w:lang w:val="uk-UA"/>
        </w:rPr>
        <w:t>2</w:t>
      </w:r>
      <w:r w:rsidR="0036238F">
        <w:rPr>
          <w:bCs/>
          <w:iCs/>
          <w:sz w:val="27"/>
          <w:szCs w:val="27"/>
          <w:lang w:val="uk-UA"/>
        </w:rPr>
        <w:t>;</w:t>
      </w:r>
    </w:p>
    <w:p w:rsidR="006F1E62" w:rsidRPr="00972A2A" w:rsidRDefault="00EC4CE7" w:rsidP="00972A2A">
      <w:pPr>
        <w:ind w:firstLine="851"/>
        <w:jc w:val="both"/>
        <w:rPr>
          <w:sz w:val="28"/>
          <w:szCs w:val="28"/>
          <w:lang w:val="uk-UA"/>
        </w:rPr>
      </w:pPr>
      <w:r w:rsidRPr="00972A2A">
        <w:rPr>
          <w:sz w:val="28"/>
          <w:szCs w:val="28"/>
          <w:lang w:val="uk-UA"/>
        </w:rPr>
        <w:t>- опрацьовано матеріалів щодо надання адрес об’єктам будівництва, об</w:t>
      </w:r>
      <w:r w:rsidR="00804CCF" w:rsidRPr="00972A2A">
        <w:rPr>
          <w:sz w:val="28"/>
          <w:szCs w:val="28"/>
          <w:lang w:val="uk-UA"/>
        </w:rPr>
        <w:t xml:space="preserve">’єктам нерухомого майна – </w:t>
      </w:r>
      <w:r w:rsidR="000C2558">
        <w:rPr>
          <w:sz w:val="28"/>
          <w:szCs w:val="28"/>
          <w:lang w:val="uk-UA"/>
        </w:rPr>
        <w:t xml:space="preserve">14, </w:t>
      </w:r>
      <w:r w:rsidR="00804CCF" w:rsidRPr="00972A2A">
        <w:rPr>
          <w:sz w:val="28"/>
          <w:szCs w:val="28"/>
          <w:lang w:val="uk-UA"/>
        </w:rPr>
        <w:t>з них</w:t>
      </w:r>
      <w:r w:rsidR="006F1E62" w:rsidRPr="00972A2A">
        <w:rPr>
          <w:sz w:val="28"/>
          <w:szCs w:val="28"/>
          <w:lang w:val="uk-UA"/>
        </w:rPr>
        <w:t>:</w:t>
      </w:r>
    </w:p>
    <w:p w:rsidR="00EC4CE7" w:rsidRPr="00972A2A" w:rsidRDefault="00EC4CE7" w:rsidP="00972A2A">
      <w:pPr>
        <w:numPr>
          <w:ilvl w:val="0"/>
          <w:numId w:val="14"/>
        </w:numPr>
        <w:tabs>
          <w:tab w:val="left" w:pos="-2127"/>
        </w:tabs>
        <w:ind w:left="0" w:firstLine="851"/>
        <w:jc w:val="both"/>
        <w:rPr>
          <w:bCs/>
          <w:iCs/>
          <w:sz w:val="28"/>
          <w:szCs w:val="28"/>
          <w:lang w:val="uk-UA"/>
        </w:rPr>
      </w:pPr>
      <w:r w:rsidRPr="00972A2A">
        <w:rPr>
          <w:bCs/>
          <w:iCs/>
          <w:sz w:val="28"/>
          <w:szCs w:val="28"/>
          <w:lang w:val="uk-UA"/>
        </w:rPr>
        <w:t xml:space="preserve">присвоєно адрес – </w:t>
      </w:r>
      <w:r w:rsidR="000C2558">
        <w:rPr>
          <w:bCs/>
          <w:iCs/>
          <w:sz w:val="28"/>
          <w:szCs w:val="28"/>
          <w:lang w:val="uk-UA"/>
        </w:rPr>
        <w:t>14</w:t>
      </w:r>
      <w:r w:rsidR="006F1E62" w:rsidRPr="00972A2A">
        <w:rPr>
          <w:bCs/>
          <w:iCs/>
          <w:sz w:val="28"/>
          <w:szCs w:val="28"/>
          <w:lang w:val="uk-UA"/>
        </w:rPr>
        <w:t>.</w:t>
      </w:r>
    </w:p>
    <w:p w:rsidR="00AF4931" w:rsidRPr="00972A2A" w:rsidRDefault="00AF4931" w:rsidP="00F05898">
      <w:pPr>
        <w:ind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 xml:space="preserve">Підготовлено </w:t>
      </w:r>
      <w:r w:rsidR="000C2558">
        <w:rPr>
          <w:bCs/>
          <w:iCs/>
          <w:sz w:val="27"/>
          <w:szCs w:val="27"/>
          <w:lang w:val="uk-UA"/>
        </w:rPr>
        <w:t>9</w:t>
      </w:r>
      <w:r w:rsidRPr="00972A2A">
        <w:rPr>
          <w:bCs/>
          <w:iCs/>
          <w:sz w:val="27"/>
          <w:szCs w:val="27"/>
          <w:lang w:val="uk-UA"/>
        </w:rPr>
        <w:t xml:space="preserve"> </w:t>
      </w:r>
      <w:proofErr w:type="spellStart"/>
      <w:r w:rsidRPr="00972A2A">
        <w:rPr>
          <w:bCs/>
          <w:iCs/>
          <w:sz w:val="27"/>
          <w:szCs w:val="27"/>
          <w:lang w:val="uk-UA"/>
        </w:rPr>
        <w:t>про</w:t>
      </w:r>
      <w:r w:rsidR="000C2558">
        <w:rPr>
          <w:bCs/>
          <w:iCs/>
          <w:sz w:val="27"/>
          <w:szCs w:val="27"/>
          <w:lang w:val="uk-UA"/>
        </w:rPr>
        <w:t>є</w:t>
      </w:r>
      <w:r w:rsidRPr="00972A2A">
        <w:rPr>
          <w:bCs/>
          <w:iCs/>
          <w:sz w:val="27"/>
          <w:szCs w:val="27"/>
          <w:lang w:val="uk-UA"/>
        </w:rPr>
        <w:t>ктів</w:t>
      </w:r>
      <w:proofErr w:type="spellEnd"/>
      <w:r w:rsidRPr="00972A2A">
        <w:rPr>
          <w:bCs/>
          <w:iCs/>
          <w:sz w:val="27"/>
          <w:szCs w:val="27"/>
          <w:lang w:val="uk-UA"/>
        </w:rPr>
        <w:t xml:space="preserve"> розпоряджень керівника ВЦА, з них:</w:t>
      </w:r>
    </w:p>
    <w:p w:rsidR="00AF4931" w:rsidRPr="00972A2A" w:rsidRDefault="00AF4931" w:rsidP="00972A2A">
      <w:pPr>
        <w:numPr>
          <w:ilvl w:val="0"/>
          <w:numId w:val="16"/>
        </w:numPr>
        <w:ind w:left="0"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 xml:space="preserve">про попереднє погодження розміщення ТС- </w:t>
      </w:r>
      <w:r w:rsidR="000C2558">
        <w:rPr>
          <w:bCs/>
          <w:iCs/>
          <w:sz w:val="27"/>
          <w:szCs w:val="27"/>
          <w:lang w:val="uk-UA"/>
        </w:rPr>
        <w:t>3</w:t>
      </w:r>
      <w:r w:rsidRPr="00972A2A">
        <w:rPr>
          <w:bCs/>
          <w:iCs/>
          <w:sz w:val="27"/>
          <w:szCs w:val="27"/>
          <w:lang w:val="uk-UA"/>
        </w:rPr>
        <w:t>,</w:t>
      </w:r>
    </w:p>
    <w:p w:rsidR="00AF4931" w:rsidRPr="00972A2A" w:rsidRDefault="00AF4931" w:rsidP="00972A2A">
      <w:pPr>
        <w:numPr>
          <w:ilvl w:val="0"/>
          <w:numId w:val="16"/>
        </w:numPr>
        <w:ind w:left="0"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 xml:space="preserve">про надання дозволу на розміщення зовнішньої реклами та анулювання дозволу - </w:t>
      </w:r>
      <w:r w:rsidR="000C2558">
        <w:rPr>
          <w:bCs/>
          <w:iCs/>
          <w:sz w:val="27"/>
          <w:szCs w:val="27"/>
          <w:lang w:val="uk-UA"/>
        </w:rPr>
        <w:t>3</w:t>
      </w:r>
      <w:r w:rsidRPr="00972A2A">
        <w:rPr>
          <w:bCs/>
          <w:iCs/>
          <w:sz w:val="27"/>
          <w:szCs w:val="27"/>
          <w:lang w:val="uk-UA"/>
        </w:rPr>
        <w:t>;</w:t>
      </w:r>
    </w:p>
    <w:p w:rsidR="00AF4931" w:rsidRPr="00972A2A" w:rsidRDefault="0036238F" w:rsidP="00972A2A">
      <w:pPr>
        <w:numPr>
          <w:ilvl w:val="0"/>
          <w:numId w:val="16"/>
        </w:numPr>
        <w:ind w:left="0" w:firstLine="851"/>
        <w:jc w:val="both"/>
        <w:rPr>
          <w:bCs/>
          <w:iCs/>
          <w:sz w:val="27"/>
          <w:szCs w:val="27"/>
          <w:lang w:val="uk-UA"/>
        </w:rPr>
      </w:pPr>
      <w:r>
        <w:rPr>
          <w:bCs/>
          <w:iCs/>
          <w:sz w:val="27"/>
          <w:szCs w:val="27"/>
          <w:lang w:val="uk-UA"/>
        </w:rPr>
        <w:t>о</w:t>
      </w:r>
      <w:r w:rsidR="00AF4931" w:rsidRPr="00972A2A">
        <w:rPr>
          <w:bCs/>
          <w:iCs/>
          <w:sz w:val="27"/>
          <w:szCs w:val="27"/>
          <w:lang w:val="uk-UA"/>
        </w:rPr>
        <w:t xml:space="preserve">рганізаційні (зміна складу комісій, положень) – </w:t>
      </w:r>
      <w:r w:rsidR="000C2558">
        <w:rPr>
          <w:bCs/>
          <w:iCs/>
          <w:sz w:val="27"/>
          <w:szCs w:val="27"/>
          <w:lang w:val="uk-UA"/>
        </w:rPr>
        <w:t>7;</w:t>
      </w:r>
    </w:p>
    <w:p w:rsidR="00AF4931" w:rsidRPr="00972A2A" w:rsidRDefault="00AF4931" w:rsidP="00972A2A">
      <w:pPr>
        <w:numPr>
          <w:ilvl w:val="0"/>
          <w:numId w:val="16"/>
        </w:numPr>
        <w:ind w:left="0"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 xml:space="preserve">про розробку/затвердження містобудівної документації – </w:t>
      </w:r>
      <w:r w:rsidR="000C2558">
        <w:rPr>
          <w:bCs/>
          <w:iCs/>
          <w:sz w:val="27"/>
          <w:szCs w:val="27"/>
          <w:lang w:val="uk-UA"/>
        </w:rPr>
        <w:t>3</w:t>
      </w:r>
      <w:r w:rsidRPr="00972A2A">
        <w:rPr>
          <w:bCs/>
          <w:iCs/>
          <w:sz w:val="27"/>
          <w:szCs w:val="27"/>
          <w:lang w:val="uk-UA"/>
        </w:rPr>
        <w:t>.</w:t>
      </w:r>
    </w:p>
    <w:p w:rsidR="006D3493" w:rsidRPr="00972A2A" w:rsidRDefault="006D3493" w:rsidP="00972A2A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Протягом звітного періоду підготовлено накази</w:t>
      </w:r>
      <w:r w:rsidR="00B905A5" w:rsidRPr="00972A2A">
        <w:rPr>
          <w:sz w:val="27"/>
          <w:szCs w:val="27"/>
          <w:lang w:val="uk-UA"/>
        </w:rPr>
        <w:t>,</w:t>
      </w:r>
      <w:r w:rsidR="00970130" w:rsidRPr="00972A2A">
        <w:rPr>
          <w:sz w:val="27"/>
          <w:szCs w:val="27"/>
          <w:lang w:val="uk-UA"/>
        </w:rPr>
        <w:t xml:space="preserve"> з них</w:t>
      </w:r>
      <w:r w:rsidRPr="00972A2A">
        <w:rPr>
          <w:sz w:val="27"/>
          <w:szCs w:val="27"/>
          <w:lang w:val="uk-UA"/>
        </w:rPr>
        <w:t>:</w:t>
      </w:r>
    </w:p>
    <w:p w:rsidR="00FA632D" w:rsidRPr="00972A2A" w:rsidRDefault="00FA632D" w:rsidP="00972A2A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- адміністративно-господарськ</w:t>
      </w:r>
      <w:r w:rsidR="00970130" w:rsidRPr="00972A2A">
        <w:rPr>
          <w:sz w:val="27"/>
          <w:szCs w:val="27"/>
          <w:lang w:val="uk-UA"/>
        </w:rPr>
        <w:t xml:space="preserve">і </w:t>
      </w:r>
      <w:r w:rsidRPr="00972A2A">
        <w:rPr>
          <w:sz w:val="27"/>
          <w:szCs w:val="27"/>
          <w:lang w:val="uk-UA"/>
        </w:rPr>
        <w:t>питан</w:t>
      </w:r>
      <w:r w:rsidR="00970130" w:rsidRPr="00972A2A">
        <w:rPr>
          <w:sz w:val="27"/>
          <w:szCs w:val="27"/>
          <w:lang w:val="uk-UA"/>
        </w:rPr>
        <w:t>ня</w:t>
      </w:r>
      <w:r w:rsidRPr="00972A2A">
        <w:rPr>
          <w:sz w:val="27"/>
          <w:szCs w:val="27"/>
          <w:lang w:val="uk-UA"/>
        </w:rPr>
        <w:t xml:space="preserve"> – </w:t>
      </w:r>
      <w:r w:rsidR="001C2BD8">
        <w:rPr>
          <w:sz w:val="27"/>
          <w:szCs w:val="27"/>
          <w:lang w:val="uk-UA"/>
        </w:rPr>
        <w:t>29</w:t>
      </w:r>
      <w:r w:rsidRPr="00972A2A">
        <w:rPr>
          <w:sz w:val="27"/>
          <w:szCs w:val="27"/>
          <w:lang w:val="uk-UA"/>
        </w:rPr>
        <w:t>;</w:t>
      </w:r>
    </w:p>
    <w:p w:rsidR="00FA632D" w:rsidRPr="00972A2A" w:rsidRDefault="00FA632D" w:rsidP="00972A2A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- архітектур</w:t>
      </w:r>
      <w:r w:rsidR="00CE56EE" w:rsidRPr="00972A2A">
        <w:rPr>
          <w:sz w:val="27"/>
          <w:szCs w:val="27"/>
          <w:lang w:val="uk-UA"/>
        </w:rPr>
        <w:t>а</w:t>
      </w:r>
      <w:r w:rsidRPr="00972A2A">
        <w:rPr>
          <w:sz w:val="27"/>
          <w:szCs w:val="27"/>
          <w:lang w:val="uk-UA"/>
        </w:rPr>
        <w:t xml:space="preserve"> та містобудування –</w:t>
      </w:r>
      <w:r w:rsidR="001C2BD8">
        <w:rPr>
          <w:sz w:val="27"/>
          <w:szCs w:val="27"/>
          <w:lang w:val="uk-UA"/>
        </w:rPr>
        <w:t>25</w:t>
      </w:r>
      <w:r w:rsidR="00B905A5" w:rsidRPr="00972A2A">
        <w:rPr>
          <w:sz w:val="27"/>
          <w:szCs w:val="27"/>
          <w:lang w:val="uk-UA"/>
        </w:rPr>
        <w:t>.</w:t>
      </w:r>
    </w:p>
    <w:p w:rsidR="00B905A5" w:rsidRPr="00972A2A" w:rsidRDefault="00B905A5" w:rsidP="00972A2A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</w:p>
    <w:p w:rsidR="006B5FA5" w:rsidRPr="00972A2A" w:rsidRDefault="006B5FA5" w:rsidP="00972A2A">
      <w:pPr>
        <w:ind w:firstLine="851"/>
        <w:jc w:val="both"/>
        <w:rPr>
          <w:bCs/>
          <w:iCs/>
          <w:sz w:val="27"/>
          <w:szCs w:val="27"/>
          <w:lang w:val="uk-UA"/>
        </w:rPr>
      </w:pPr>
      <w:r w:rsidRPr="001C2BD8">
        <w:rPr>
          <w:bCs/>
          <w:iCs/>
          <w:sz w:val="27"/>
          <w:szCs w:val="27"/>
          <w:lang w:val="uk-UA"/>
        </w:rPr>
        <w:t>О</w:t>
      </w:r>
      <w:r w:rsidRPr="00972A2A">
        <w:rPr>
          <w:bCs/>
          <w:iCs/>
          <w:sz w:val="27"/>
          <w:szCs w:val="27"/>
          <w:lang w:val="uk-UA"/>
        </w:rPr>
        <w:t xml:space="preserve">рганізація закупівельної діяльності замовника в електронній системі. </w:t>
      </w:r>
      <w:r w:rsidR="0036238F">
        <w:rPr>
          <w:bCs/>
          <w:iCs/>
          <w:sz w:val="27"/>
          <w:szCs w:val="27"/>
          <w:lang w:val="uk-UA"/>
        </w:rPr>
        <w:br/>
      </w:r>
      <w:r w:rsidRPr="00972A2A">
        <w:rPr>
          <w:bCs/>
          <w:iCs/>
          <w:sz w:val="27"/>
          <w:szCs w:val="27"/>
          <w:lang w:val="uk-UA"/>
        </w:rPr>
        <w:t>За звітний період:</w:t>
      </w:r>
    </w:p>
    <w:p w:rsidR="006B5FA5" w:rsidRPr="00972A2A" w:rsidRDefault="006B5FA5" w:rsidP="00972A2A">
      <w:pPr>
        <w:numPr>
          <w:ilvl w:val="0"/>
          <w:numId w:val="18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 xml:space="preserve">проведено засідань тендерного комітету, складено та підписано протоколів – </w:t>
      </w:r>
      <w:r w:rsidR="001C2BD8">
        <w:rPr>
          <w:sz w:val="27"/>
          <w:szCs w:val="27"/>
          <w:lang w:val="uk-UA"/>
        </w:rPr>
        <w:t>27</w:t>
      </w:r>
      <w:r w:rsidRPr="00972A2A">
        <w:rPr>
          <w:sz w:val="27"/>
          <w:szCs w:val="27"/>
          <w:lang w:val="uk-UA"/>
        </w:rPr>
        <w:t>;</w:t>
      </w:r>
    </w:p>
    <w:p w:rsidR="006B5FA5" w:rsidRPr="00972A2A" w:rsidRDefault="006B5FA5" w:rsidP="00972A2A">
      <w:pPr>
        <w:numPr>
          <w:ilvl w:val="0"/>
          <w:numId w:val="18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опубліковано планів закупівель – 3</w:t>
      </w:r>
      <w:r w:rsidR="001C2BD8">
        <w:rPr>
          <w:sz w:val="27"/>
          <w:szCs w:val="27"/>
          <w:lang w:val="uk-UA"/>
        </w:rPr>
        <w:t>8</w:t>
      </w:r>
      <w:r w:rsidRPr="00972A2A">
        <w:rPr>
          <w:sz w:val="27"/>
          <w:szCs w:val="27"/>
          <w:lang w:val="uk-UA"/>
        </w:rPr>
        <w:t>;</w:t>
      </w:r>
    </w:p>
    <w:p w:rsidR="006B5FA5" w:rsidRPr="00972A2A" w:rsidRDefault="006B5FA5" w:rsidP="00972A2A">
      <w:pPr>
        <w:numPr>
          <w:ilvl w:val="0"/>
          <w:numId w:val="18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опубліковано звітів про процедуру закупівлі (звіт про укладений договір, звіт про виконання/роз</w:t>
      </w:r>
      <w:r w:rsidR="00E613DF">
        <w:rPr>
          <w:sz w:val="27"/>
          <w:szCs w:val="27"/>
          <w:lang w:val="uk-UA"/>
        </w:rPr>
        <w:t>ірвання/зміну договору тощо) – 3</w:t>
      </w:r>
      <w:r w:rsidRPr="00972A2A">
        <w:rPr>
          <w:sz w:val="27"/>
          <w:szCs w:val="27"/>
          <w:lang w:val="uk-UA"/>
        </w:rPr>
        <w:t>8;</w:t>
      </w:r>
    </w:p>
    <w:p w:rsidR="006B5FA5" w:rsidRPr="00972A2A" w:rsidRDefault="006B5FA5" w:rsidP="00972A2A">
      <w:pPr>
        <w:numPr>
          <w:ilvl w:val="0"/>
          <w:numId w:val="18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 xml:space="preserve">підготовка документів для проведення </w:t>
      </w:r>
      <w:r w:rsidR="005F4D38">
        <w:rPr>
          <w:sz w:val="27"/>
          <w:szCs w:val="27"/>
          <w:lang w:val="uk-UA"/>
        </w:rPr>
        <w:t xml:space="preserve">процедури відкритих торгів /переговорної процедури – листопада 2021:1 ТД електроенергія з додатками </w:t>
      </w:r>
      <w:r w:rsidR="005F4D38">
        <w:rPr>
          <w:sz w:val="27"/>
          <w:szCs w:val="27"/>
          <w:lang w:val="uk-UA"/>
        </w:rPr>
        <w:br/>
        <w:t xml:space="preserve">(5 документів) + 1 оголошення + 1 обґрунтування + грудень 2021: </w:t>
      </w:r>
      <w:r w:rsidR="005F4D38">
        <w:rPr>
          <w:sz w:val="27"/>
          <w:szCs w:val="27"/>
          <w:lang w:val="uk-UA"/>
        </w:rPr>
        <w:br/>
        <w:t>1 ТД електроенергія з додатками (5 документів) + 1 оголошення + 1 обґрунтування вимог + оголошення про намір укласти договір з переможцем процедури закупівлі.</w:t>
      </w:r>
    </w:p>
    <w:p w:rsidR="006B5FA5" w:rsidRPr="00972A2A" w:rsidRDefault="006B5FA5" w:rsidP="00972A2A">
      <w:pPr>
        <w:numPr>
          <w:ilvl w:val="0"/>
          <w:numId w:val="18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 xml:space="preserve">підготовка </w:t>
      </w:r>
      <w:r w:rsidR="005F4D38">
        <w:rPr>
          <w:sz w:val="27"/>
          <w:szCs w:val="27"/>
          <w:lang w:val="uk-UA"/>
        </w:rPr>
        <w:t xml:space="preserve">договорів, додаткових угод до договорів </w:t>
      </w:r>
      <w:r w:rsidRPr="00972A2A">
        <w:rPr>
          <w:sz w:val="27"/>
          <w:szCs w:val="27"/>
          <w:lang w:val="uk-UA"/>
        </w:rPr>
        <w:t xml:space="preserve">– </w:t>
      </w:r>
      <w:r w:rsidR="005F4D38">
        <w:rPr>
          <w:sz w:val="27"/>
          <w:szCs w:val="27"/>
          <w:lang w:val="uk-UA"/>
        </w:rPr>
        <w:t>4.</w:t>
      </w:r>
    </w:p>
    <w:p w:rsidR="006B5FA5" w:rsidRPr="00972A2A" w:rsidRDefault="006B5FA5" w:rsidP="005F4D38">
      <w:pPr>
        <w:ind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Претензійно-позовна робота:</w:t>
      </w:r>
      <w:r w:rsidR="0036238F">
        <w:rPr>
          <w:sz w:val="27"/>
          <w:szCs w:val="27"/>
          <w:lang w:val="uk-UA"/>
        </w:rPr>
        <w:t xml:space="preserve"> п</w:t>
      </w:r>
      <w:r w:rsidRPr="00972A2A">
        <w:rPr>
          <w:sz w:val="27"/>
          <w:szCs w:val="27"/>
          <w:lang w:val="uk-UA"/>
        </w:rPr>
        <w:t>ретензія – 1.</w:t>
      </w:r>
    </w:p>
    <w:p w:rsidR="00BE61AC" w:rsidRPr="00972A2A" w:rsidRDefault="00BE61AC" w:rsidP="00972A2A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AC5E2B">
        <w:rPr>
          <w:sz w:val="28"/>
          <w:szCs w:val="28"/>
          <w:lang w:val="uk-UA"/>
        </w:rPr>
        <w:t>Інже</w:t>
      </w:r>
      <w:r w:rsidRPr="00972A2A">
        <w:rPr>
          <w:sz w:val="28"/>
          <w:szCs w:val="28"/>
          <w:lang w:val="uk-UA"/>
        </w:rPr>
        <w:t>нерно-геологичною</w:t>
      </w:r>
      <w:proofErr w:type="spellEnd"/>
      <w:r w:rsidRPr="00972A2A">
        <w:rPr>
          <w:sz w:val="28"/>
          <w:szCs w:val="28"/>
          <w:lang w:val="uk-UA"/>
        </w:rPr>
        <w:t xml:space="preserve"> службою управління продовжуються роботи по веденню моніторингу зсувних ділянок у </w:t>
      </w:r>
      <w:proofErr w:type="spellStart"/>
      <w:r w:rsidRPr="00972A2A">
        <w:rPr>
          <w:sz w:val="28"/>
          <w:szCs w:val="28"/>
          <w:lang w:val="uk-UA"/>
        </w:rPr>
        <w:t>м.м</w:t>
      </w:r>
      <w:proofErr w:type="spellEnd"/>
      <w:r w:rsidRPr="00972A2A">
        <w:rPr>
          <w:sz w:val="28"/>
          <w:szCs w:val="28"/>
          <w:lang w:val="uk-UA"/>
        </w:rPr>
        <w:t>. Лисичанськ, Привілля. На теперішній час зареєстровано 33 зсуви. Усі зсуви</w:t>
      </w:r>
      <w:r w:rsidRPr="00972A2A">
        <w:rPr>
          <w:sz w:val="28"/>
          <w:szCs w:val="28"/>
        </w:rPr>
        <w:t xml:space="preserve"> на</w:t>
      </w:r>
      <w:r w:rsidRPr="00972A2A">
        <w:rPr>
          <w:sz w:val="28"/>
          <w:szCs w:val="28"/>
          <w:lang w:val="uk-UA"/>
        </w:rPr>
        <w:t xml:space="preserve"> території міста</w:t>
      </w:r>
      <w:r w:rsidRPr="00972A2A">
        <w:rPr>
          <w:sz w:val="28"/>
          <w:szCs w:val="28"/>
        </w:rPr>
        <w:t xml:space="preserve"> </w:t>
      </w:r>
      <w:r w:rsidRPr="00972A2A">
        <w:rPr>
          <w:sz w:val="28"/>
          <w:szCs w:val="28"/>
          <w:lang w:val="uk-UA"/>
        </w:rPr>
        <w:t>мають техногенне походження. Площа зсувонебезпечних ділянок складає 24,45 га. Активізація зсувного процесу на будь якій з них призведе до руйнування житлового приватного сектору.</w:t>
      </w:r>
    </w:p>
    <w:p w:rsidR="00797341" w:rsidRDefault="00797341" w:rsidP="007C1CF6">
      <w:pPr>
        <w:ind w:firstLine="851"/>
        <w:jc w:val="both"/>
        <w:rPr>
          <w:b/>
          <w:sz w:val="28"/>
          <w:szCs w:val="28"/>
          <w:lang w:val="uk-UA"/>
        </w:rPr>
      </w:pPr>
    </w:p>
    <w:p w:rsidR="007F1398" w:rsidRPr="000D345D" w:rsidRDefault="007F1398" w:rsidP="007C1CF6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Методична робота</w:t>
      </w:r>
    </w:p>
    <w:p w:rsidR="007F1398" w:rsidRPr="00987036" w:rsidRDefault="007F1398" w:rsidP="00987036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987036">
        <w:rPr>
          <w:color w:val="000000"/>
          <w:sz w:val="28"/>
          <w:szCs w:val="28"/>
          <w:lang w:val="uk-UA"/>
        </w:rPr>
        <w:t>Опрацьовувались законопроекти, законодавчі, нормативно-правові акти, оглядові листи</w:t>
      </w:r>
      <w:r w:rsidR="00FB5E65" w:rsidRPr="00987036">
        <w:rPr>
          <w:color w:val="000000"/>
          <w:sz w:val="28"/>
          <w:szCs w:val="28"/>
          <w:lang w:val="uk-UA"/>
        </w:rPr>
        <w:t>,</w:t>
      </w:r>
      <w:r w:rsidRPr="00987036">
        <w:rPr>
          <w:color w:val="000000"/>
          <w:sz w:val="28"/>
          <w:szCs w:val="28"/>
          <w:lang w:val="uk-UA"/>
        </w:rPr>
        <w:t xml:space="preserve"> </w:t>
      </w:r>
      <w:r w:rsidR="00FB5E65" w:rsidRPr="00987036">
        <w:rPr>
          <w:sz w:val="28"/>
          <w:szCs w:val="28"/>
          <w:lang w:val="uk-UA"/>
        </w:rPr>
        <w:t>постійно вивчаються зміни до законодавства та нормативно-методичної бази у сфері містобудівної діяльності та державних закупівель, проводяться бесіди про запобігання корупції, надається юридична допомога щодо напрямку діяльності управління.</w:t>
      </w:r>
    </w:p>
    <w:p w:rsidR="007C1CF6" w:rsidRPr="00987036" w:rsidRDefault="00744861" w:rsidP="0098703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звітного періоду </w:t>
      </w:r>
      <w:r w:rsidR="00FB5E65" w:rsidRPr="00987036">
        <w:rPr>
          <w:sz w:val="28"/>
          <w:szCs w:val="28"/>
          <w:lang w:val="uk-UA"/>
        </w:rPr>
        <w:t>спеціалістами здійснюється інформаційна підтримки, координації діяльності, консультування суб'єктів господарювання, громадян, які звертаються до управління з питань його компетенції.</w:t>
      </w:r>
    </w:p>
    <w:p w:rsidR="007F1398" w:rsidRPr="00987036" w:rsidRDefault="007F1398" w:rsidP="00987036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987036">
        <w:rPr>
          <w:color w:val="000000"/>
          <w:sz w:val="28"/>
          <w:szCs w:val="28"/>
          <w:lang w:val="uk-UA"/>
        </w:rPr>
        <w:t>Проводилися оперативні наради у начальника управління</w:t>
      </w:r>
      <w:r w:rsidR="00FB5E65" w:rsidRPr="00987036">
        <w:rPr>
          <w:color w:val="000000"/>
          <w:sz w:val="28"/>
          <w:szCs w:val="28"/>
          <w:lang w:val="uk-UA"/>
        </w:rPr>
        <w:t xml:space="preserve"> </w:t>
      </w:r>
      <w:r w:rsidRPr="00987036">
        <w:rPr>
          <w:color w:val="000000"/>
          <w:sz w:val="28"/>
          <w:szCs w:val="28"/>
          <w:lang w:val="uk-UA"/>
        </w:rPr>
        <w:t>з приводу нагальних питань.</w:t>
      </w:r>
    </w:p>
    <w:p w:rsidR="00DE632E" w:rsidRPr="00987036" w:rsidRDefault="00744861" w:rsidP="00DE632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Проводилися </w:t>
      </w:r>
      <w:r w:rsidR="00E86F5D">
        <w:rPr>
          <w:sz w:val="28"/>
          <w:szCs w:val="28"/>
          <w:lang w:val="uk-UA"/>
        </w:rPr>
        <w:t xml:space="preserve">громадські слухання </w:t>
      </w:r>
      <w:proofErr w:type="spellStart"/>
      <w:r w:rsidR="00E86F5D">
        <w:rPr>
          <w:sz w:val="28"/>
          <w:szCs w:val="28"/>
          <w:lang w:val="uk-UA"/>
        </w:rPr>
        <w:t>проєкту</w:t>
      </w:r>
      <w:proofErr w:type="spellEnd"/>
      <w:r w:rsidR="00E86F5D">
        <w:rPr>
          <w:sz w:val="28"/>
          <w:szCs w:val="28"/>
          <w:lang w:val="uk-UA"/>
        </w:rPr>
        <w:t xml:space="preserve"> містобудівної документації з розробки Генерального плану міста</w:t>
      </w:r>
      <w:r w:rsidR="00DE632E" w:rsidRPr="00987036">
        <w:rPr>
          <w:sz w:val="28"/>
          <w:szCs w:val="28"/>
          <w:lang w:val="uk-UA"/>
        </w:rPr>
        <w:t>.</w:t>
      </w:r>
    </w:p>
    <w:p w:rsidR="00E86F5D" w:rsidRPr="00987036" w:rsidRDefault="00E86F5D" w:rsidP="00E86F5D">
      <w:pPr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t xml:space="preserve">Розроблено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наказу про ліквідацію тендерного комітету з 01.01.2022.</w:t>
      </w:r>
    </w:p>
    <w:p w:rsidR="0036238F" w:rsidRDefault="00B66701" w:rsidP="0036238F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B66701">
        <w:rPr>
          <w:sz w:val="27"/>
          <w:szCs w:val="27"/>
          <w:lang w:val="uk-UA"/>
        </w:rPr>
        <w:t>Проведено</w:t>
      </w:r>
      <w:r>
        <w:rPr>
          <w:sz w:val="27"/>
          <w:szCs w:val="27"/>
          <w:lang w:val="uk-UA"/>
        </w:rPr>
        <w:t xml:space="preserve"> загальні збори колективу з питання </w:t>
      </w:r>
      <w:r w:rsidR="00E86F5D">
        <w:rPr>
          <w:sz w:val="27"/>
          <w:szCs w:val="27"/>
          <w:lang w:val="uk-UA"/>
        </w:rPr>
        <w:t>прийняття К</w:t>
      </w:r>
      <w:r w:rsidR="00DE632E" w:rsidRPr="00DE632E">
        <w:rPr>
          <w:sz w:val="27"/>
          <w:szCs w:val="27"/>
          <w:lang w:val="uk-UA"/>
        </w:rPr>
        <w:t xml:space="preserve">олективного договору </w:t>
      </w:r>
      <w:r w:rsidR="00E86F5D">
        <w:rPr>
          <w:sz w:val="27"/>
          <w:szCs w:val="27"/>
          <w:lang w:val="uk-UA"/>
        </w:rPr>
        <w:t xml:space="preserve">управління на 2021-2026 роки, </w:t>
      </w:r>
      <w:r>
        <w:rPr>
          <w:sz w:val="27"/>
          <w:szCs w:val="27"/>
          <w:lang w:val="uk-UA"/>
        </w:rPr>
        <w:t xml:space="preserve">здійснено </w:t>
      </w:r>
      <w:r w:rsidR="00E86F5D">
        <w:rPr>
          <w:sz w:val="27"/>
          <w:szCs w:val="27"/>
          <w:lang w:val="uk-UA"/>
        </w:rPr>
        <w:t>повідомн</w:t>
      </w:r>
      <w:r>
        <w:rPr>
          <w:sz w:val="27"/>
          <w:szCs w:val="27"/>
          <w:lang w:val="uk-UA"/>
        </w:rPr>
        <w:t>у</w:t>
      </w:r>
      <w:r w:rsidR="00E86F5D">
        <w:rPr>
          <w:sz w:val="27"/>
          <w:szCs w:val="27"/>
          <w:lang w:val="uk-UA"/>
        </w:rPr>
        <w:t xml:space="preserve"> реєстраці</w:t>
      </w:r>
      <w:r>
        <w:rPr>
          <w:sz w:val="27"/>
          <w:szCs w:val="27"/>
          <w:lang w:val="uk-UA"/>
        </w:rPr>
        <w:t>ю</w:t>
      </w:r>
      <w:r w:rsidR="00E86F5D">
        <w:rPr>
          <w:sz w:val="27"/>
          <w:szCs w:val="27"/>
          <w:lang w:val="uk-UA"/>
        </w:rPr>
        <w:t xml:space="preserve"> КД</w:t>
      </w:r>
      <w:r w:rsidR="00DE632E" w:rsidRPr="00DE632E">
        <w:rPr>
          <w:sz w:val="27"/>
          <w:szCs w:val="27"/>
          <w:lang w:val="uk-UA"/>
        </w:rPr>
        <w:t>.</w:t>
      </w:r>
    </w:p>
    <w:p w:rsidR="00117C85" w:rsidRDefault="00117C85" w:rsidP="00117C85">
      <w:pPr>
        <w:pStyle w:val="ae"/>
        <w:ind w:left="0" w:firstLine="851"/>
        <w:contextualSpacing w:val="0"/>
        <w:jc w:val="both"/>
        <w:rPr>
          <w:sz w:val="28"/>
          <w:szCs w:val="28"/>
          <w:lang w:val="uk-UA"/>
        </w:rPr>
      </w:pPr>
      <w:r w:rsidRPr="009D2239">
        <w:rPr>
          <w:sz w:val="28"/>
          <w:szCs w:val="28"/>
          <w:lang w:val="uk-UA"/>
        </w:rPr>
        <w:t xml:space="preserve">Підготовлено для розгляду на засіданні комітету забезпечення доступності осіб з інвалідністю та інших мало мобільних груп населення до об’єктів соціальної та інженерно-транспортної інфраструктури при Лисичанській міській ВЦА </w:t>
      </w:r>
      <w:proofErr w:type="spellStart"/>
      <w:r w:rsidRPr="009D2239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9D2239">
        <w:rPr>
          <w:sz w:val="28"/>
          <w:szCs w:val="28"/>
          <w:lang w:val="uk-UA"/>
        </w:rPr>
        <w:t>кт</w:t>
      </w:r>
      <w:proofErr w:type="spellEnd"/>
      <w:r w:rsidRPr="009D2239">
        <w:rPr>
          <w:sz w:val="28"/>
          <w:szCs w:val="28"/>
          <w:lang w:val="uk-UA"/>
        </w:rPr>
        <w:t xml:space="preserve"> Плану роботи комітету на 2022 рік.</w:t>
      </w:r>
    </w:p>
    <w:p w:rsidR="00117C85" w:rsidRPr="007B4ED2" w:rsidRDefault="00117C85" w:rsidP="00117C85">
      <w:pPr>
        <w:ind w:firstLine="851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Надано пропозиції, які пропонуються до включення до плану роботи Лисичанської міської ВЦА у 2022 році та 1 кварталі 2022 року</w:t>
      </w:r>
      <w:r>
        <w:rPr>
          <w:sz w:val="28"/>
          <w:lang w:val="uk-UA"/>
        </w:rPr>
        <w:t>.</w:t>
      </w:r>
    </w:p>
    <w:p w:rsidR="00082C08" w:rsidRPr="00987036" w:rsidRDefault="00082C08" w:rsidP="00987036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lastRenderedPageBreak/>
        <w:t xml:space="preserve">Протягом </w:t>
      </w:r>
      <w:r w:rsidR="00B656D7" w:rsidRPr="00987036">
        <w:rPr>
          <w:sz w:val="28"/>
          <w:szCs w:val="28"/>
          <w:lang w:val="uk-UA"/>
        </w:rPr>
        <w:t xml:space="preserve">всього звітного періоду </w:t>
      </w:r>
      <w:r w:rsidRPr="00987036">
        <w:rPr>
          <w:sz w:val="28"/>
          <w:szCs w:val="28"/>
          <w:lang w:val="uk-UA"/>
        </w:rPr>
        <w:t>ведеться робота зі збору вихідних даних для наповнення бази даних містобудівного кадастру.</w:t>
      </w:r>
    </w:p>
    <w:p w:rsidR="00082C08" w:rsidRPr="00987036" w:rsidRDefault="00082C08" w:rsidP="00987036">
      <w:pPr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t xml:space="preserve">Спеціалістами відділу архітектури та містобудування продовжується робота з наповнення бази даних наданих адрес на території міста. </w:t>
      </w:r>
    </w:p>
    <w:p w:rsidR="00F60D72" w:rsidRDefault="00F60D72" w:rsidP="00F60D72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Pr="00AE4FBD">
        <w:rPr>
          <w:sz w:val="28"/>
          <w:szCs w:val="28"/>
          <w:lang w:val="uk-UA"/>
        </w:rPr>
        <w:t>звітн</w:t>
      </w:r>
      <w:r>
        <w:rPr>
          <w:sz w:val="28"/>
          <w:szCs w:val="28"/>
          <w:lang w:val="uk-UA"/>
        </w:rPr>
        <w:t>ому п</w:t>
      </w:r>
      <w:r w:rsidRPr="00AE4FBD">
        <w:rPr>
          <w:sz w:val="28"/>
          <w:szCs w:val="28"/>
          <w:lang w:val="uk-UA"/>
        </w:rPr>
        <w:t>еріод</w:t>
      </w:r>
      <w:r>
        <w:rPr>
          <w:sz w:val="28"/>
          <w:szCs w:val="28"/>
          <w:lang w:val="uk-UA"/>
        </w:rPr>
        <w:t>і</w:t>
      </w:r>
      <w:r w:rsidRPr="00AE4FBD">
        <w:rPr>
          <w:sz w:val="28"/>
          <w:szCs w:val="28"/>
          <w:lang w:val="uk-UA"/>
        </w:rPr>
        <w:t xml:space="preserve"> фахівці відділів приймали участь </w:t>
      </w:r>
      <w:r>
        <w:rPr>
          <w:sz w:val="28"/>
          <w:szCs w:val="28"/>
          <w:lang w:val="uk-UA"/>
        </w:rPr>
        <w:t>у 26</w:t>
      </w:r>
      <w:r w:rsidRPr="00AE4FBD">
        <w:rPr>
          <w:sz w:val="28"/>
          <w:szCs w:val="28"/>
          <w:lang w:val="uk-UA"/>
        </w:rPr>
        <w:t xml:space="preserve"> </w:t>
      </w:r>
      <w:proofErr w:type="spellStart"/>
      <w:r w:rsidRPr="00AE4FBD">
        <w:rPr>
          <w:sz w:val="28"/>
          <w:szCs w:val="28"/>
          <w:lang w:val="uk-UA"/>
        </w:rPr>
        <w:t>онлайн-</w:t>
      </w:r>
      <w:proofErr w:type="spellEnd"/>
      <w:r w:rsidRPr="00AE4FBD">
        <w:rPr>
          <w:sz w:val="28"/>
          <w:szCs w:val="28"/>
          <w:lang w:val="uk-UA"/>
        </w:rPr>
        <w:t xml:space="preserve"> конференціях, семінарах, тренінгах</w:t>
      </w:r>
      <w:r>
        <w:rPr>
          <w:sz w:val="28"/>
          <w:szCs w:val="28"/>
          <w:lang w:val="uk-UA"/>
        </w:rPr>
        <w:t>, також 11</w:t>
      </w:r>
      <w:r w:rsidRPr="00AE4FBD">
        <w:rPr>
          <w:sz w:val="28"/>
          <w:szCs w:val="28"/>
          <w:lang w:val="uk-UA"/>
        </w:rPr>
        <w:t xml:space="preserve"> посадових осіб </w:t>
      </w:r>
      <w:r w:rsidRPr="00AE4FBD">
        <w:rPr>
          <w:sz w:val="28"/>
          <w:szCs w:val="28"/>
          <w:shd w:val="clear" w:color="auto" w:fill="FFFFFF"/>
          <w:lang w:val="uk-UA"/>
        </w:rPr>
        <w:t>п</w:t>
      </w:r>
      <w:r w:rsidRPr="00AE4FBD">
        <w:rPr>
          <w:sz w:val="28"/>
          <w:szCs w:val="28"/>
          <w:lang w:val="uk-UA"/>
        </w:rPr>
        <w:t xml:space="preserve">ройшли </w:t>
      </w:r>
      <w:r>
        <w:rPr>
          <w:sz w:val="28"/>
          <w:szCs w:val="28"/>
          <w:lang w:val="uk-UA"/>
        </w:rPr>
        <w:t xml:space="preserve">національне тестування </w:t>
      </w:r>
      <w:proofErr w:type="spellStart"/>
      <w:r>
        <w:rPr>
          <w:sz w:val="28"/>
          <w:szCs w:val="28"/>
          <w:lang w:val="uk-UA"/>
        </w:rPr>
        <w:t>Цифрограм</w:t>
      </w:r>
      <w:proofErr w:type="spellEnd"/>
      <w:r>
        <w:rPr>
          <w:sz w:val="28"/>
          <w:szCs w:val="28"/>
          <w:lang w:val="uk-UA"/>
        </w:rPr>
        <w:t xml:space="preserve">, 5 посадових осіб прийняли участь в освітніх серіалах на платформі «Дія» </w:t>
      </w:r>
      <w:r w:rsidRPr="00AE4FBD">
        <w:rPr>
          <w:sz w:val="28"/>
          <w:szCs w:val="28"/>
          <w:lang w:val="uk-UA"/>
        </w:rPr>
        <w:t>у дис</w:t>
      </w:r>
      <w:r>
        <w:rPr>
          <w:sz w:val="28"/>
          <w:szCs w:val="28"/>
          <w:lang w:val="uk-UA"/>
        </w:rPr>
        <w:t>танційному режим</w:t>
      </w:r>
      <w:r w:rsidR="0074486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та отримали електронні сертифікати.</w:t>
      </w:r>
    </w:p>
    <w:p w:rsidR="00744861" w:rsidRDefault="00744861" w:rsidP="00F60D72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Були надані пропозиції щодо зарахування до кадрового резерву для служби у Лисичанській міській ВЦА посадових осіб управління будівництва та архітектури на 2022 рік.</w:t>
      </w:r>
    </w:p>
    <w:p w:rsidR="00F60D72" w:rsidRDefault="00954330" w:rsidP="00F60D72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у звітному періоді б</w:t>
      </w:r>
      <w:r w:rsidR="00744861">
        <w:rPr>
          <w:sz w:val="28"/>
          <w:szCs w:val="28"/>
          <w:lang w:val="uk-UA"/>
        </w:rPr>
        <w:t>уло проведен</w:t>
      </w:r>
      <w:r>
        <w:rPr>
          <w:sz w:val="28"/>
          <w:szCs w:val="28"/>
          <w:lang w:val="uk-UA"/>
        </w:rPr>
        <w:t xml:space="preserve">о </w:t>
      </w:r>
      <w:r w:rsidR="00744861">
        <w:rPr>
          <w:sz w:val="28"/>
          <w:szCs w:val="28"/>
          <w:lang w:val="uk-UA"/>
        </w:rPr>
        <w:t>конкурс на заміщення вакантної посади спеціаліста 1 категорії відділу капітального будівництва управління.</w:t>
      </w:r>
    </w:p>
    <w:p w:rsidR="009021AC" w:rsidRDefault="009021AC" w:rsidP="007C1CF6">
      <w:pPr>
        <w:ind w:firstLine="851"/>
        <w:jc w:val="both"/>
        <w:rPr>
          <w:b/>
          <w:sz w:val="28"/>
          <w:szCs w:val="28"/>
          <w:lang w:val="uk-UA"/>
        </w:rPr>
      </w:pPr>
    </w:p>
    <w:p w:rsidR="00A21D71" w:rsidRPr="000D345D" w:rsidRDefault="00D44722" w:rsidP="007C1CF6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Організаційна робота</w:t>
      </w:r>
    </w:p>
    <w:p w:rsidR="0036238F" w:rsidRDefault="00CF3E7D" w:rsidP="0036238F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Управління </w:t>
      </w:r>
      <w:r w:rsidR="004602CD" w:rsidRPr="000D345D">
        <w:rPr>
          <w:sz w:val="28"/>
          <w:szCs w:val="28"/>
          <w:lang w:val="uk-UA"/>
        </w:rPr>
        <w:t xml:space="preserve">будівництва та архітектури </w:t>
      </w:r>
      <w:r w:rsidR="002C6019">
        <w:rPr>
          <w:sz w:val="28"/>
          <w:szCs w:val="28"/>
          <w:lang w:val="uk-UA"/>
        </w:rPr>
        <w:t xml:space="preserve">Лисичанської міської </w:t>
      </w:r>
      <w:r w:rsidR="004602CD" w:rsidRPr="000D345D">
        <w:rPr>
          <w:sz w:val="28"/>
          <w:szCs w:val="28"/>
          <w:lang w:val="uk-UA"/>
        </w:rPr>
        <w:t xml:space="preserve">ВЦА </w:t>
      </w:r>
      <w:r w:rsidR="002C6019">
        <w:rPr>
          <w:sz w:val="28"/>
          <w:szCs w:val="28"/>
          <w:lang w:val="uk-UA"/>
        </w:rPr>
        <w:br/>
      </w:r>
      <w:r w:rsidRPr="000D345D">
        <w:rPr>
          <w:sz w:val="28"/>
          <w:szCs w:val="28"/>
          <w:lang w:val="uk-UA"/>
        </w:rPr>
        <w:t xml:space="preserve">в межах наданих повноважень організовує </w:t>
      </w:r>
      <w:r w:rsidR="000356C9" w:rsidRPr="000D345D">
        <w:rPr>
          <w:sz w:val="28"/>
          <w:szCs w:val="28"/>
          <w:lang w:val="uk-UA"/>
        </w:rPr>
        <w:t xml:space="preserve">та бере участь у роботі </w:t>
      </w:r>
      <w:r w:rsidRPr="000D345D">
        <w:rPr>
          <w:sz w:val="28"/>
          <w:szCs w:val="28"/>
          <w:lang w:val="uk-UA"/>
        </w:rPr>
        <w:t>консультативних, дорадчих та інших допоміжних органів, що діють при</w:t>
      </w:r>
      <w:r w:rsidR="002C6019">
        <w:rPr>
          <w:sz w:val="28"/>
          <w:szCs w:val="28"/>
          <w:lang w:val="uk-UA"/>
        </w:rPr>
        <w:t xml:space="preserve"> Лисичанській міській </w:t>
      </w:r>
      <w:r w:rsidR="004602CD" w:rsidRPr="000D345D">
        <w:rPr>
          <w:sz w:val="28"/>
          <w:szCs w:val="28"/>
          <w:lang w:val="uk-UA"/>
        </w:rPr>
        <w:t>військово–цивільній адміністрації</w:t>
      </w:r>
      <w:r w:rsidR="00804CCF">
        <w:rPr>
          <w:sz w:val="28"/>
          <w:szCs w:val="28"/>
          <w:lang w:val="uk-UA"/>
        </w:rPr>
        <w:t xml:space="preserve">. У звітному періоді спеціалісти відділу архітектури та містобудування брали участь у </w:t>
      </w:r>
      <w:r w:rsidR="00725736">
        <w:rPr>
          <w:sz w:val="28"/>
          <w:szCs w:val="28"/>
          <w:lang w:val="uk-UA"/>
        </w:rPr>
        <w:t>5</w:t>
      </w:r>
      <w:r w:rsidR="00D14FC0" w:rsidRPr="00037B9F">
        <w:rPr>
          <w:sz w:val="28"/>
          <w:szCs w:val="28"/>
          <w:lang w:val="uk-UA"/>
        </w:rPr>
        <w:t xml:space="preserve"> </w:t>
      </w:r>
      <w:r w:rsidR="00037B9F" w:rsidRPr="00037B9F">
        <w:rPr>
          <w:sz w:val="28"/>
          <w:szCs w:val="28"/>
          <w:lang w:val="uk-UA"/>
        </w:rPr>
        <w:t xml:space="preserve">робочих нарадах, </w:t>
      </w:r>
      <w:r w:rsidR="00725736">
        <w:rPr>
          <w:sz w:val="28"/>
          <w:szCs w:val="28"/>
          <w:lang w:val="uk-UA"/>
        </w:rPr>
        <w:t>2</w:t>
      </w:r>
      <w:r w:rsidR="00037B9F" w:rsidRPr="00037B9F">
        <w:rPr>
          <w:sz w:val="28"/>
          <w:szCs w:val="28"/>
          <w:lang w:val="uk-UA"/>
        </w:rPr>
        <w:t xml:space="preserve"> </w:t>
      </w:r>
      <w:r w:rsidR="00D14FC0" w:rsidRPr="00037B9F">
        <w:rPr>
          <w:sz w:val="28"/>
          <w:szCs w:val="28"/>
          <w:lang w:val="uk-UA"/>
        </w:rPr>
        <w:t>засідан</w:t>
      </w:r>
      <w:r w:rsidR="00037B9F" w:rsidRPr="00037B9F">
        <w:rPr>
          <w:sz w:val="28"/>
          <w:szCs w:val="28"/>
          <w:lang w:val="uk-UA"/>
        </w:rPr>
        <w:t>ь комісії</w:t>
      </w:r>
      <w:r w:rsidR="00D14FC0" w:rsidRPr="00037B9F">
        <w:rPr>
          <w:sz w:val="28"/>
          <w:szCs w:val="28"/>
          <w:lang w:val="uk-UA"/>
        </w:rPr>
        <w:t xml:space="preserve"> з питань розміщення </w:t>
      </w:r>
      <w:r w:rsidR="00037B9F" w:rsidRPr="00037B9F">
        <w:rPr>
          <w:sz w:val="28"/>
          <w:szCs w:val="28"/>
          <w:lang w:val="uk-UA"/>
        </w:rPr>
        <w:t>стаціонарних та пересувних</w:t>
      </w:r>
      <w:r w:rsidR="00037B9F">
        <w:rPr>
          <w:sz w:val="28"/>
          <w:szCs w:val="28"/>
          <w:lang w:val="uk-UA"/>
        </w:rPr>
        <w:t xml:space="preserve"> </w:t>
      </w:r>
      <w:r w:rsidR="00D14FC0" w:rsidRPr="00D14FC0">
        <w:rPr>
          <w:sz w:val="28"/>
          <w:szCs w:val="28"/>
          <w:lang w:val="uk-UA"/>
        </w:rPr>
        <w:t>тимчасових споруд</w:t>
      </w:r>
      <w:r w:rsidR="00D14FC0">
        <w:rPr>
          <w:sz w:val="28"/>
          <w:szCs w:val="28"/>
          <w:lang w:val="uk-UA"/>
        </w:rPr>
        <w:t xml:space="preserve">, </w:t>
      </w:r>
      <w:r w:rsidR="00037B9F">
        <w:rPr>
          <w:sz w:val="28"/>
          <w:szCs w:val="28"/>
          <w:lang w:val="uk-UA"/>
        </w:rPr>
        <w:t>1 засіданні комітету забезпечення доступності. Т</w:t>
      </w:r>
      <w:r w:rsidR="00D14FC0">
        <w:rPr>
          <w:sz w:val="28"/>
          <w:szCs w:val="28"/>
          <w:lang w:val="uk-UA"/>
        </w:rPr>
        <w:t>акож у</w:t>
      </w:r>
      <w:r w:rsidR="00D14FC0" w:rsidRPr="00D14FC0">
        <w:rPr>
          <w:sz w:val="28"/>
          <w:szCs w:val="28"/>
          <w:lang w:val="uk-UA"/>
        </w:rPr>
        <w:t xml:space="preserve"> звітному періоді </w:t>
      </w:r>
      <w:r w:rsidR="00216A79">
        <w:rPr>
          <w:sz w:val="28"/>
          <w:szCs w:val="28"/>
          <w:lang w:val="uk-UA"/>
        </w:rPr>
        <w:t xml:space="preserve">було </w:t>
      </w:r>
      <w:r w:rsidR="00D14FC0" w:rsidRPr="00D14FC0">
        <w:rPr>
          <w:sz w:val="28"/>
          <w:szCs w:val="28"/>
          <w:lang w:val="uk-UA"/>
        </w:rPr>
        <w:t xml:space="preserve">оголошено </w:t>
      </w:r>
      <w:r w:rsidR="00037B9F">
        <w:rPr>
          <w:b/>
          <w:sz w:val="28"/>
          <w:szCs w:val="28"/>
          <w:lang w:val="uk-UA"/>
        </w:rPr>
        <w:t>4</w:t>
      </w:r>
      <w:r w:rsidR="00D14FC0" w:rsidRPr="00D14FC0">
        <w:rPr>
          <w:sz w:val="28"/>
          <w:szCs w:val="28"/>
          <w:lang w:val="uk-UA"/>
        </w:rPr>
        <w:t xml:space="preserve"> </w:t>
      </w:r>
      <w:r w:rsidR="00216A79">
        <w:rPr>
          <w:sz w:val="28"/>
          <w:szCs w:val="28"/>
          <w:lang w:val="uk-UA"/>
        </w:rPr>
        <w:t>г</w:t>
      </w:r>
      <w:r w:rsidR="00216A79" w:rsidRPr="00216A79">
        <w:rPr>
          <w:sz w:val="28"/>
          <w:szCs w:val="28"/>
          <w:lang w:val="uk-UA"/>
        </w:rPr>
        <w:t>ромадськ</w:t>
      </w:r>
      <w:r w:rsidR="00216A79">
        <w:rPr>
          <w:sz w:val="28"/>
          <w:szCs w:val="28"/>
          <w:lang w:val="uk-UA"/>
        </w:rPr>
        <w:t>их</w:t>
      </w:r>
      <w:r w:rsidR="00216A79" w:rsidRPr="00216A79">
        <w:rPr>
          <w:sz w:val="28"/>
          <w:szCs w:val="28"/>
          <w:lang w:val="uk-UA"/>
        </w:rPr>
        <w:t xml:space="preserve"> слухан</w:t>
      </w:r>
      <w:r w:rsidR="00725736">
        <w:rPr>
          <w:sz w:val="28"/>
          <w:szCs w:val="28"/>
          <w:lang w:val="uk-UA"/>
        </w:rPr>
        <w:t>ня</w:t>
      </w:r>
      <w:r w:rsidR="00216A79" w:rsidRPr="00216A79">
        <w:rPr>
          <w:sz w:val="28"/>
          <w:szCs w:val="28"/>
          <w:lang w:val="uk-UA"/>
        </w:rPr>
        <w:t xml:space="preserve"> щодо врахування громадських інтересів </w:t>
      </w:r>
      <w:r w:rsidR="00725736">
        <w:rPr>
          <w:sz w:val="28"/>
          <w:szCs w:val="28"/>
          <w:lang w:val="uk-UA"/>
        </w:rPr>
        <w:t>при</w:t>
      </w:r>
      <w:r w:rsidR="00216A79" w:rsidRPr="00216A79">
        <w:rPr>
          <w:sz w:val="28"/>
          <w:szCs w:val="28"/>
          <w:lang w:val="uk-UA"/>
        </w:rPr>
        <w:t xml:space="preserve"> </w:t>
      </w:r>
      <w:hyperlink r:id="rId9" w:history="1">
        <w:r w:rsidR="00216A79" w:rsidRPr="00216A7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>розроб</w:t>
        </w:r>
        <w:r w:rsidR="00725736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ці містобудівної документації. Проведено 3 громадських обговорення </w:t>
        </w:r>
        <w:r w:rsidR="00216A79" w:rsidRPr="00216A7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>детальн</w:t>
        </w:r>
        <w:r w:rsidR="00216A7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их </w:t>
        </w:r>
        <w:r w:rsidR="00216A79" w:rsidRPr="00216A7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>план</w:t>
        </w:r>
        <w:r w:rsidR="00216A7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>ів територі</w:t>
        </w:r>
      </w:hyperlink>
      <w:r w:rsidR="00D14FC0" w:rsidRPr="00D14FC0">
        <w:rPr>
          <w:sz w:val="28"/>
          <w:szCs w:val="28"/>
          <w:lang w:val="uk-UA"/>
        </w:rPr>
        <w:t>й</w:t>
      </w:r>
      <w:r w:rsidR="00D14FC0">
        <w:rPr>
          <w:sz w:val="28"/>
          <w:szCs w:val="28"/>
          <w:lang w:val="uk-UA"/>
        </w:rPr>
        <w:t>.</w:t>
      </w:r>
    </w:p>
    <w:p w:rsidR="00DE632E" w:rsidRPr="00AE4FBD" w:rsidRDefault="00725736" w:rsidP="0036238F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Також у грудні було прийнято участь у засіданні комітету забезпечення доступності інвалідів та інших </w:t>
      </w:r>
      <w:proofErr w:type="spellStart"/>
      <w:r>
        <w:rPr>
          <w:sz w:val="28"/>
          <w:szCs w:val="28"/>
          <w:lang w:val="uk-UA"/>
        </w:rPr>
        <w:t>маломобільних</w:t>
      </w:r>
      <w:proofErr w:type="spellEnd"/>
      <w:r>
        <w:rPr>
          <w:sz w:val="28"/>
          <w:szCs w:val="28"/>
          <w:lang w:val="uk-UA"/>
        </w:rPr>
        <w:t xml:space="preserve"> груп населення до об’єктів соціальної та інженерно-транспортної інфраструктури при </w:t>
      </w:r>
      <w:proofErr w:type="spellStart"/>
      <w:r>
        <w:rPr>
          <w:sz w:val="28"/>
          <w:szCs w:val="28"/>
          <w:lang w:val="uk-UA"/>
        </w:rPr>
        <w:t>Сєвєродонецькій</w:t>
      </w:r>
      <w:proofErr w:type="spellEnd"/>
      <w:r>
        <w:rPr>
          <w:sz w:val="28"/>
          <w:szCs w:val="28"/>
          <w:lang w:val="uk-UA"/>
        </w:rPr>
        <w:t xml:space="preserve"> районній адміністрації. Проведена відповідна робота та надана інформація та документи з розглянутих відповідних питань.</w:t>
      </w:r>
    </w:p>
    <w:p w:rsidR="00DA0845" w:rsidRPr="000D345D" w:rsidRDefault="000356C9" w:rsidP="007C1CF6">
      <w:pPr>
        <w:tabs>
          <w:tab w:val="left" w:pos="-2835"/>
        </w:tabs>
        <w:ind w:firstLine="851"/>
        <w:jc w:val="both"/>
        <w:rPr>
          <w:sz w:val="28"/>
          <w:szCs w:val="28"/>
          <w:lang w:val="uk-UA"/>
        </w:rPr>
      </w:pPr>
      <w:r w:rsidRPr="00AE4FBD">
        <w:rPr>
          <w:sz w:val="28"/>
          <w:szCs w:val="28"/>
          <w:lang w:val="uk-UA"/>
        </w:rPr>
        <w:t xml:space="preserve">Постійно надаються консультації користувачам адміністративних послуг </w:t>
      </w:r>
      <w:r w:rsidR="00725736">
        <w:rPr>
          <w:sz w:val="28"/>
          <w:szCs w:val="28"/>
          <w:lang w:val="uk-UA"/>
        </w:rPr>
        <w:t xml:space="preserve">та іншим громадянам та замовникам </w:t>
      </w:r>
      <w:r w:rsidRPr="00AE4FBD">
        <w:rPr>
          <w:sz w:val="28"/>
          <w:szCs w:val="28"/>
          <w:lang w:val="uk-UA"/>
        </w:rPr>
        <w:t xml:space="preserve">з питань </w:t>
      </w:r>
      <w:r w:rsidR="00725736" w:rsidRPr="000D345D">
        <w:rPr>
          <w:sz w:val="28"/>
          <w:szCs w:val="28"/>
          <w:lang w:val="uk-UA"/>
        </w:rPr>
        <w:t xml:space="preserve">розміщення тимчасових споруд та </w:t>
      </w:r>
      <w:r w:rsidR="00117C85">
        <w:rPr>
          <w:sz w:val="28"/>
          <w:szCs w:val="28"/>
          <w:lang w:val="uk-UA"/>
        </w:rPr>
        <w:t xml:space="preserve">питань </w:t>
      </w:r>
      <w:r w:rsidR="00725736">
        <w:rPr>
          <w:sz w:val="28"/>
          <w:szCs w:val="28"/>
          <w:lang w:val="uk-UA"/>
        </w:rPr>
        <w:t xml:space="preserve">забезпечення доступності </w:t>
      </w:r>
      <w:r w:rsidR="00117C85">
        <w:rPr>
          <w:sz w:val="28"/>
          <w:szCs w:val="28"/>
          <w:lang w:val="uk-UA"/>
        </w:rPr>
        <w:t xml:space="preserve">осіб з </w:t>
      </w:r>
      <w:r w:rsidR="00725736">
        <w:rPr>
          <w:sz w:val="28"/>
          <w:szCs w:val="28"/>
          <w:lang w:val="uk-UA"/>
        </w:rPr>
        <w:t>інвалід</w:t>
      </w:r>
      <w:r w:rsidR="00117C85">
        <w:rPr>
          <w:sz w:val="28"/>
          <w:szCs w:val="28"/>
          <w:lang w:val="uk-UA"/>
        </w:rPr>
        <w:t>ністю</w:t>
      </w:r>
      <w:r w:rsidR="00725736">
        <w:rPr>
          <w:sz w:val="28"/>
          <w:szCs w:val="28"/>
          <w:lang w:val="uk-UA"/>
        </w:rPr>
        <w:t xml:space="preserve"> інших </w:t>
      </w:r>
      <w:proofErr w:type="spellStart"/>
      <w:r w:rsidR="00725736">
        <w:rPr>
          <w:sz w:val="28"/>
          <w:szCs w:val="28"/>
          <w:lang w:val="uk-UA"/>
        </w:rPr>
        <w:t>маломобільних</w:t>
      </w:r>
      <w:proofErr w:type="spellEnd"/>
      <w:r w:rsidR="00725736">
        <w:rPr>
          <w:sz w:val="28"/>
          <w:szCs w:val="28"/>
          <w:lang w:val="uk-UA"/>
        </w:rPr>
        <w:t xml:space="preserve"> груп населення до об’єктів соціальної та інженерно-транспортної інфраструктури </w:t>
      </w:r>
      <w:r w:rsidR="00117C85">
        <w:rPr>
          <w:sz w:val="28"/>
          <w:szCs w:val="28"/>
          <w:lang w:val="uk-UA"/>
        </w:rPr>
        <w:t>Лисичанської міської територіальної громади</w:t>
      </w:r>
      <w:r w:rsidR="00725736">
        <w:rPr>
          <w:sz w:val="28"/>
          <w:szCs w:val="28"/>
          <w:lang w:val="uk-UA"/>
        </w:rPr>
        <w:t xml:space="preserve">. </w:t>
      </w:r>
    </w:p>
    <w:p w:rsidR="000356C9" w:rsidRDefault="000356C9" w:rsidP="007C1CF6">
      <w:pPr>
        <w:tabs>
          <w:tab w:val="left" w:pos="-2835"/>
          <w:tab w:val="num" w:pos="284"/>
        </w:tabs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Ведеться загальний річний план закупівель з поділом за </w:t>
      </w:r>
      <w:r w:rsidR="00C43566">
        <w:rPr>
          <w:sz w:val="28"/>
          <w:szCs w:val="28"/>
          <w:lang w:val="uk-UA"/>
        </w:rPr>
        <w:t xml:space="preserve">кодами </w:t>
      </w:r>
      <w:r w:rsidRPr="000D345D">
        <w:rPr>
          <w:sz w:val="28"/>
          <w:szCs w:val="28"/>
          <w:lang w:val="uk-UA"/>
        </w:rPr>
        <w:t>ДК.</w:t>
      </w:r>
    </w:p>
    <w:p w:rsidR="003E2623" w:rsidRPr="007B4ED2" w:rsidRDefault="003E2623" w:rsidP="003E2623">
      <w:pPr>
        <w:ind w:firstLine="851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У звітному періоді було надано звіт про роботу управління за 3 квартал 2021 року передбачений планом роботи Лисичанської міської ВЦА.</w:t>
      </w:r>
    </w:p>
    <w:p w:rsidR="008B3E06" w:rsidRDefault="00B7726B" w:rsidP="00961B18">
      <w:pPr>
        <w:pStyle w:val="21"/>
        <w:ind w:firstLine="851"/>
        <w:jc w:val="both"/>
        <w:rPr>
          <w:iCs/>
          <w:sz w:val="28"/>
          <w:szCs w:val="28"/>
          <w:lang w:val="uk-UA"/>
        </w:rPr>
      </w:pPr>
      <w:r w:rsidRPr="00B7726B">
        <w:rPr>
          <w:iCs/>
          <w:sz w:val="28"/>
          <w:szCs w:val="28"/>
          <w:lang w:val="uk-UA"/>
        </w:rPr>
        <w:t>Складено,</w:t>
      </w:r>
      <w:r w:rsidRPr="00252D7A">
        <w:rPr>
          <w:iCs/>
          <w:sz w:val="28"/>
          <w:szCs w:val="28"/>
          <w:lang w:val="uk-UA"/>
        </w:rPr>
        <w:t xml:space="preserve"> підготовлено та подано у встановлені строки бухгалтерські</w:t>
      </w:r>
      <w:r w:rsidRPr="00F66F3A">
        <w:rPr>
          <w:iCs/>
          <w:sz w:val="28"/>
          <w:szCs w:val="28"/>
          <w:lang w:val="uk-UA"/>
        </w:rPr>
        <w:t xml:space="preserve"> </w:t>
      </w:r>
      <w:r w:rsidR="00C43566">
        <w:rPr>
          <w:iCs/>
          <w:sz w:val="28"/>
          <w:szCs w:val="28"/>
          <w:lang w:val="uk-UA"/>
        </w:rPr>
        <w:t xml:space="preserve">квартальний </w:t>
      </w:r>
      <w:r>
        <w:rPr>
          <w:iCs/>
          <w:sz w:val="28"/>
          <w:szCs w:val="28"/>
          <w:lang w:val="uk-UA"/>
        </w:rPr>
        <w:t xml:space="preserve">та </w:t>
      </w:r>
      <w:r w:rsidRPr="00F66F3A">
        <w:rPr>
          <w:iCs/>
          <w:sz w:val="28"/>
          <w:szCs w:val="28"/>
          <w:lang w:val="uk-UA"/>
        </w:rPr>
        <w:t>місячні звіт</w:t>
      </w:r>
      <w:r>
        <w:rPr>
          <w:iCs/>
          <w:sz w:val="28"/>
          <w:szCs w:val="28"/>
          <w:lang w:val="uk-UA"/>
        </w:rPr>
        <w:t>и</w:t>
      </w:r>
      <w:r w:rsidRPr="00F66F3A">
        <w:rPr>
          <w:iCs/>
          <w:sz w:val="28"/>
          <w:szCs w:val="28"/>
          <w:lang w:val="uk-UA"/>
        </w:rPr>
        <w:t xml:space="preserve"> до УДКСУ, Д</w:t>
      </w:r>
      <w:r>
        <w:rPr>
          <w:iCs/>
          <w:sz w:val="28"/>
          <w:szCs w:val="28"/>
          <w:lang w:val="uk-UA"/>
        </w:rPr>
        <w:t>ПС</w:t>
      </w:r>
      <w:r w:rsidRPr="00F66F3A">
        <w:rPr>
          <w:iCs/>
          <w:sz w:val="28"/>
          <w:szCs w:val="28"/>
          <w:lang w:val="uk-UA"/>
        </w:rPr>
        <w:t>, управління статистики та до інших державних соціальних фондів</w:t>
      </w:r>
      <w:r w:rsidR="00982809">
        <w:rPr>
          <w:iCs/>
          <w:sz w:val="28"/>
          <w:szCs w:val="28"/>
          <w:lang w:val="uk-UA"/>
        </w:rPr>
        <w:t>.</w:t>
      </w:r>
    </w:p>
    <w:p w:rsidR="003E2623" w:rsidRDefault="003E2623" w:rsidP="003E2623">
      <w:pPr>
        <w:pStyle w:val="21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звітному періоді 2021 року</w:t>
      </w:r>
      <w:r w:rsidRPr="000D345D">
        <w:rPr>
          <w:sz w:val="28"/>
          <w:szCs w:val="28"/>
          <w:lang w:val="uk-UA"/>
        </w:rPr>
        <w:t xml:space="preserve"> було опрац</w:t>
      </w:r>
      <w:r>
        <w:rPr>
          <w:sz w:val="28"/>
          <w:szCs w:val="28"/>
          <w:lang w:val="uk-UA"/>
        </w:rPr>
        <w:t xml:space="preserve">ьовано </w:t>
      </w:r>
      <w:r w:rsidRPr="000D345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затверджено</w:t>
      </w:r>
      <w:r w:rsidRPr="000D34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зміни до річних кошторисів та плани асигнувань загального та спеціального фонду бюджету на 2021 рік, 3</w:t>
      </w:r>
      <w:r w:rsidRPr="000D345D">
        <w:rPr>
          <w:sz w:val="28"/>
          <w:szCs w:val="28"/>
          <w:lang w:val="uk-UA"/>
        </w:rPr>
        <w:t xml:space="preserve"> паспорт</w:t>
      </w:r>
      <w:r>
        <w:rPr>
          <w:sz w:val="28"/>
          <w:szCs w:val="28"/>
          <w:lang w:val="uk-UA"/>
        </w:rPr>
        <w:t xml:space="preserve">и </w:t>
      </w:r>
      <w:r w:rsidRPr="000D345D">
        <w:rPr>
          <w:sz w:val="28"/>
          <w:szCs w:val="28"/>
          <w:lang w:val="uk-UA"/>
        </w:rPr>
        <w:t>бюджетн</w:t>
      </w:r>
      <w:r>
        <w:rPr>
          <w:sz w:val="28"/>
          <w:szCs w:val="28"/>
          <w:lang w:val="uk-UA"/>
        </w:rPr>
        <w:t xml:space="preserve">ої </w:t>
      </w:r>
      <w:r w:rsidRPr="000D345D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0D345D">
        <w:rPr>
          <w:sz w:val="28"/>
          <w:szCs w:val="28"/>
          <w:lang w:val="uk-UA"/>
        </w:rPr>
        <w:t xml:space="preserve"> на 202</w:t>
      </w:r>
      <w:r>
        <w:rPr>
          <w:sz w:val="28"/>
          <w:szCs w:val="28"/>
          <w:lang w:val="uk-UA"/>
        </w:rPr>
        <w:t>1</w:t>
      </w:r>
      <w:r w:rsidRPr="000D345D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та зміни до </w:t>
      </w:r>
      <w:r>
        <w:rPr>
          <w:sz w:val="28"/>
          <w:szCs w:val="28"/>
          <w:lang w:val="uk-UA"/>
        </w:rPr>
        <w:lastRenderedPageBreak/>
        <w:t>них</w:t>
      </w:r>
      <w:r w:rsidRPr="000D345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розроблено 5</w:t>
      </w:r>
      <w:r w:rsidRPr="000D34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запитів у т.ч. 1 додатковий на період 2021-2023</w:t>
      </w:r>
      <w:r w:rsidRPr="000D345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br/>
      </w:r>
      <w:r w:rsidRPr="000D345D">
        <w:rPr>
          <w:sz w:val="28"/>
          <w:szCs w:val="28"/>
          <w:lang w:val="uk-UA"/>
        </w:rPr>
        <w:t>у рамках програмно-цільового методу</w:t>
      </w:r>
      <w:r>
        <w:rPr>
          <w:sz w:val="28"/>
          <w:szCs w:val="28"/>
          <w:lang w:val="uk-UA"/>
        </w:rPr>
        <w:t xml:space="preserve"> бюджетування</w:t>
      </w:r>
      <w:r w:rsidRPr="000D34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Також розроблено и опрацьовано в інформаційно-аналітичній системі «ЛОГІКА» 2 індивідуальні і </w:t>
      </w:r>
      <w:r>
        <w:rPr>
          <w:sz w:val="28"/>
          <w:szCs w:val="28"/>
          <w:lang w:val="uk-UA"/>
        </w:rPr>
        <w:br/>
        <w:t>1 загальний бюджетні запити на період 2022-2024 роки.</w:t>
      </w:r>
    </w:p>
    <w:p w:rsidR="003E2623" w:rsidRDefault="003E2623" w:rsidP="003E2623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Для формування </w:t>
      </w:r>
      <w:proofErr w:type="spellStart"/>
      <w:r>
        <w:rPr>
          <w:sz w:val="28"/>
          <w:lang w:val="uk-UA"/>
        </w:rPr>
        <w:t>проєкту</w:t>
      </w:r>
      <w:proofErr w:type="spellEnd"/>
      <w:r>
        <w:rPr>
          <w:sz w:val="28"/>
          <w:lang w:val="uk-UA"/>
        </w:rPr>
        <w:t xml:space="preserve"> бюджету Лисичанської міської територіальної громади на 2022 рік та проведення експертизи бюджету, фінансовому управлінню було надано </w:t>
      </w:r>
      <w:proofErr w:type="spellStart"/>
      <w:r>
        <w:rPr>
          <w:sz w:val="28"/>
          <w:lang w:val="uk-UA"/>
        </w:rPr>
        <w:t>проєкти</w:t>
      </w:r>
      <w:proofErr w:type="spellEnd"/>
      <w:r>
        <w:rPr>
          <w:sz w:val="28"/>
          <w:lang w:val="uk-UA"/>
        </w:rPr>
        <w:t xml:space="preserve"> кошторису на 2022 рік та розрахунки до них згідно наданих форм по КПКВКМБ 1510160, 1518330</w:t>
      </w:r>
      <w:r>
        <w:rPr>
          <w:bCs/>
          <w:color w:val="000000"/>
          <w:sz w:val="28"/>
          <w:szCs w:val="28"/>
          <w:lang w:val="uk-UA"/>
        </w:rPr>
        <w:t xml:space="preserve">. </w:t>
      </w:r>
    </w:p>
    <w:p w:rsidR="00CF3E7D" w:rsidRPr="000D345D" w:rsidRDefault="00982809" w:rsidP="00961B18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CF3E7D" w:rsidRPr="000D345D">
        <w:rPr>
          <w:sz w:val="28"/>
          <w:szCs w:val="28"/>
          <w:lang w:val="uk-UA"/>
        </w:rPr>
        <w:t xml:space="preserve">пеціалісти </w:t>
      </w:r>
      <w:r w:rsidR="00D25240">
        <w:rPr>
          <w:sz w:val="28"/>
          <w:szCs w:val="28"/>
          <w:lang w:val="uk-UA"/>
        </w:rPr>
        <w:t xml:space="preserve">управління </w:t>
      </w:r>
      <w:r w:rsidR="00D25240" w:rsidRPr="00883A8A">
        <w:rPr>
          <w:bCs/>
          <w:iCs/>
          <w:sz w:val="28"/>
          <w:szCs w:val="28"/>
          <w:lang w:val="uk-UA"/>
        </w:rPr>
        <w:t xml:space="preserve">є відповідальними за розміщення </w:t>
      </w:r>
      <w:r w:rsidR="00A1778C">
        <w:rPr>
          <w:bCs/>
          <w:iCs/>
          <w:sz w:val="28"/>
          <w:szCs w:val="28"/>
          <w:lang w:val="uk-UA"/>
        </w:rPr>
        <w:t xml:space="preserve">(оновлення) </w:t>
      </w:r>
      <w:r w:rsidR="00961B18">
        <w:rPr>
          <w:bCs/>
          <w:iCs/>
          <w:sz w:val="28"/>
          <w:szCs w:val="28"/>
          <w:lang w:val="uk-UA"/>
        </w:rPr>
        <w:br/>
      </w:r>
      <w:r>
        <w:rPr>
          <w:bCs/>
          <w:iCs/>
          <w:sz w:val="28"/>
          <w:szCs w:val="28"/>
          <w:lang w:val="uk-UA"/>
        </w:rPr>
        <w:t>20</w:t>
      </w:r>
      <w:r w:rsidR="00D25240" w:rsidRPr="00883A8A">
        <w:rPr>
          <w:bCs/>
          <w:iCs/>
          <w:sz w:val="28"/>
          <w:szCs w:val="28"/>
          <w:lang w:val="uk-UA"/>
        </w:rPr>
        <w:t xml:space="preserve"> наборів відкритих даних на </w:t>
      </w:r>
      <w:r w:rsidR="00D25240" w:rsidRPr="000D345D">
        <w:rPr>
          <w:color w:val="000000"/>
          <w:sz w:val="28"/>
          <w:szCs w:val="28"/>
          <w:lang w:val="uk-UA"/>
        </w:rPr>
        <w:t xml:space="preserve">офіційному веб-сайті </w:t>
      </w:r>
      <w:r>
        <w:rPr>
          <w:color w:val="000000"/>
          <w:sz w:val="28"/>
          <w:szCs w:val="28"/>
          <w:lang w:val="uk-UA"/>
        </w:rPr>
        <w:t xml:space="preserve">Лисичанської міської </w:t>
      </w:r>
      <w:r w:rsidR="00D25240" w:rsidRPr="000D345D">
        <w:rPr>
          <w:color w:val="000000"/>
          <w:sz w:val="28"/>
          <w:szCs w:val="28"/>
          <w:lang w:val="uk-UA"/>
        </w:rPr>
        <w:t xml:space="preserve">ВЦА </w:t>
      </w:r>
      <w:r w:rsidR="00D25240" w:rsidRPr="00883A8A">
        <w:rPr>
          <w:bCs/>
          <w:iCs/>
          <w:sz w:val="28"/>
          <w:szCs w:val="28"/>
          <w:lang w:val="uk-UA"/>
        </w:rPr>
        <w:t xml:space="preserve">та </w:t>
      </w:r>
      <w:r w:rsidR="00CF3E7D" w:rsidRPr="000D345D">
        <w:rPr>
          <w:color w:val="000000"/>
          <w:sz w:val="28"/>
          <w:szCs w:val="28"/>
          <w:lang w:val="uk-UA"/>
        </w:rPr>
        <w:t xml:space="preserve">на Єдиному державному </w:t>
      </w:r>
      <w:proofErr w:type="spellStart"/>
      <w:r w:rsidR="00CF3E7D" w:rsidRPr="000D345D">
        <w:rPr>
          <w:color w:val="000000"/>
          <w:sz w:val="28"/>
          <w:szCs w:val="28"/>
          <w:lang w:val="uk-UA"/>
        </w:rPr>
        <w:t>веб-порталі</w:t>
      </w:r>
      <w:proofErr w:type="spellEnd"/>
      <w:r w:rsidR="00CF3E7D" w:rsidRPr="000D345D">
        <w:rPr>
          <w:color w:val="000000"/>
          <w:sz w:val="28"/>
          <w:szCs w:val="28"/>
          <w:lang w:val="uk-UA"/>
        </w:rPr>
        <w:t xml:space="preserve"> відкритих даних.</w:t>
      </w:r>
      <w:r w:rsidR="00A1778C">
        <w:rPr>
          <w:color w:val="000000"/>
          <w:sz w:val="28"/>
          <w:szCs w:val="28"/>
          <w:lang w:val="uk-UA"/>
        </w:rPr>
        <w:t xml:space="preserve"> </w:t>
      </w:r>
      <w:r w:rsidR="00CF3E7D" w:rsidRPr="000D345D">
        <w:rPr>
          <w:sz w:val="28"/>
          <w:szCs w:val="28"/>
          <w:lang w:val="uk-UA"/>
        </w:rPr>
        <w:t>Оприлюднено інформацію на єдином</w:t>
      </w:r>
      <w:r w:rsidR="00D25240">
        <w:rPr>
          <w:sz w:val="28"/>
          <w:szCs w:val="28"/>
          <w:lang w:val="uk-UA"/>
        </w:rPr>
        <w:t>у порталі «Є-Дата», «</w:t>
      </w:r>
      <w:proofErr w:type="spellStart"/>
      <w:r w:rsidR="00D25240">
        <w:rPr>
          <w:sz w:val="28"/>
          <w:szCs w:val="28"/>
          <w:lang w:val="uk-UA"/>
        </w:rPr>
        <w:t>Prozorro</w:t>
      </w:r>
      <w:proofErr w:type="spellEnd"/>
      <w:r w:rsidR="00D25240">
        <w:rPr>
          <w:sz w:val="28"/>
          <w:szCs w:val="28"/>
          <w:lang w:val="uk-UA"/>
        </w:rPr>
        <w:t>»</w:t>
      </w:r>
      <w:r w:rsidR="00CF3E7D" w:rsidRPr="000D345D">
        <w:rPr>
          <w:sz w:val="28"/>
          <w:szCs w:val="28"/>
          <w:lang w:val="uk-UA"/>
        </w:rPr>
        <w:t>.</w:t>
      </w:r>
      <w:r w:rsidR="00D25240">
        <w:rPr>
          <w:sz w:val="28"/>
          <w:szCs w:val="28"/>
          <w:lang w:val="uk-UA"/>
        </w:rPr>
        <w:t xml:space="preserve"> </w:t>
      </w:r>
      <w:r w:rsidR="00CF3E7D" w:rsidRPr="000D345D">
        <w:rPr>
          <w:sz w:val="28"/>
          <w:szCs w:val="28"/>
          <w:lang w:val="uk-UA"/>
        </w:rPr>
        <w:t>Надавались повідомлення до Міністерства цифрової трансформації України про укладені договори в рамках Національної програми інформатизації.</w:t>
      </w:r>
    </w:p>
    <w:p w:rsidR="006026D8" w:rsidRPr="000D345D" w:rsidRDefault="006026D8" w:rsidP="00961B18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Протягом кварталу здійснювався супровід та внесення змін до програмних продуктів: програми подання електронної звітності «M.E.Doc», програми введення платіжних доручень «</w:t>
      </w:r>
      <w:proofErr w:type="spellStart"/>
      <w:r w:rsidRPr="000D345D">
        <w:rPr>
          <w:sz w:val="28"/>
          <w:szCs w:val="28"/>
          <w:lang w:val="uk-UA"/>
        </w:rPr>
        <w:t>Merega</w:t>
      </w:r>
      <w:proofErr w:type="spellEnd"/>
      <w:r w:rsidRPr="000D345D">
        <w:rPr>
          <w:sz w:val="28"/>
          <w:szCs w:val="28"/>
          <w:lang w:val="uk-UA"/>
        </w:rPr>
        <w:t xml:space="preserve"> M»</w:t>
      </w:r>
      <w:r w:rsidR="00961B18">
        <w:rPr>
          <w:sz w:val="28"/>
          <w:szCs w:val="28"/>
          <w:lang w:val="uk-UA"/>
        </w:rPr>
        <w:t>,</w:t>
      </w:r>
      <w:r w:rsidR="00961B18" w:rsidRPr="00961B18">
        <w:rPr>
          <w:sz w:val="28"/>
          <w:szCs w:val="28"/>
          <w:lang w:val="uk-UA"/>
        </w:rPr>
        <w:t xml:space="preserve"> ІАС </w:t>
      </w:r>
      <w:r w:rsidR="00961B18">
        <w:rPr>
          <w:sz w:val="28"/>
          <w:szCs w:val="28"/>
          <w:lang w:val="uk-UA"/>
        </w:rPr>
        <w:t>«</w:t>
      </w:r>
      <w:r w:rsidR="00961B18" w:rsidRPr="00961B18">
        <w:rPr>
          <w:sz w:val="28"/>
          <w:szCs w:val="28"/>
          <w:lang w:val="uk-UA"/>
        </w:rPr>
        <w:t>Місцеві бюджети</w:t>
      </w:r>
      <w:r w:rsidR="00961B18">
        <w:rPr>
          <w:sz w:val="28"/>
          <w:szCs w:val="28"/>
          <w:lang w:val="uk-UA"/>
        </w:rPr>
        <w:t>»</w:t>
      </w:r>
      <w:r w:rsidRPr="00961B18">
        <w:rPr>
          <w:sz w:val="28"/>
          <w:szCs w:val="28"/>
          <w:lang w:val="uk-UA"/>
        </w:rPr>
        <w:t>.</w:t>
      </w:r>
      <w:r w:rsidRPr="000D345D">
        <w:rPr>
          <w:sz w:val="28"/>
          <w:szCs w:val="28"/>
          <w:lang w:val="uk-UA"/>
        </w:rPr>
        <w:t xml:space="preserve"> </w:t>
      </w:r>
    </w:p>
    <w:p w:rsidR="00CF3E7D" w:rsidRPr="000D345D" w:rsidRDefault="00CF3E7D" w:rsidP="00961B18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Двічі на місяць нараховувалась заробітна плата, здійснювався розрахунок відпусток, виплат по листам тимчасової непрацездатності працівникам управління. Підготовлено платіжні доручення, реєстри юридичних та фінансових зобов’язань до УДКСУ. Складено меморіальні ордери з первинною обробкою документів для щомісячного ведення касових і фактичних видатків та прийнятих зобов’язань управління. </w:t>
      </w:r>
    </w:p>
    <w:p w:rsidR="00CE56EE" w:rsidRPr="000D345D" w:rsidRDefault="00CE56EE" w:rsidP="00961B18">
      <w:pPr>
        <w:pStyle w:val="a7"/>
        <w:tabs>
          <w:tab w:val="left" w:pos="5700"/>
        </w:tabs>
        <w:ind w:firstLine="851"/>
        <w:jc w:val="both"/>
        <w:rPr>
          <w:color w:val="000000"/>
          <w:szCs w:val="28"/>
        </w:rPr>
      </w:pPr>
      <w:r w:rsidRPr="000D345D">
        <w:rPr>
          <w:color w:val="000000"/>
          <w:szCs w:val="28"/>
        </w:rPr>
        <w:t xml:space="preserve">Протягом звітного періоду виконувались контрольні завдання Луганської облдержадміністрації, Державної аудиторської служби, згідно резолюцій керівника </w:t>
      </w:r>
      <w:r w:rsidR="00961B18">
        <w:rPr>
          <w:color w:val="000000"/>
          <w:szCs w:val="28"/>
        </w:rPr>
        <w:t xml:space="preserve">Лисичанської міської </w:t>
      </w:r>
      <w:r w:rsidRPr="000D345D">
        <w:rPr>
          <w:color w:val="000000"/>
          <w:szCs w:val="28"/>
        </w:rPr>
        <w:t xml:space="preserve">ВЦА у визначені терміни та </w:t>
      </w:r>
      <w:r w:rsidR="004C6890">
        <w:rPr>
          <w:color w:val="000000"/>
          <w:szCs w:val="28"/>
        </w:rPr>
        <w:br/>
      </w:r>
      <w:r w:rsidRPr="000D345D">
        <w:rPr>
          <w:color w:val="000000"/>
          <w:szCs w:val="28"/>
        </w:rPr>
        <w:t>у повному обсязі.</w:t>
      </w:r>
    </w:p>
    <w:p w:rsidR="00CE56EE" w:rsidRPr="000D345D" w:rsidRDefault="00CE56EE" w:rsidP="00961B18">
      <w:pPr>
        <w:pStyle w:val="a7"/>
        <w:tabs>
          <w:tab w:val="left" w:pos="5700"/>
        </w:tabs>
        <w:ind w:firstLine="851"/>
        <w:jc w:val="both"/>
        <w:rPr>
          <w:color w:val="000000"/>
          <w:szCs w:val="28"/>
        </w:rPr>
      </w:pPr>
      <w:r w:rsidRPr="000D345D">
        <w:rPr>
          <w:color w:val="000000"/>
          <w:szCs w:val="28"/>
        </w:rPr>
        <w:t xml:space="preserve">Готувались інформаційні та аналітичні матеріали, доповідні записки керівнику </w:t>
      </w:r>
      <w:r w:rsidR="00961B18">
        <w:rPr>
          <w:color w:val="000000"/>
          <w:szCs w:val="28"/>
        </w:rPr>
        <w:t xml:space="preserve">Лисичанської міської </w:t>
      </w:r>
      <w:r w:rsidRPr="000D345D">
        <w:rPr>
          <w:color w:val="000000"/>
          <w:szCs w:val="28"/>
        </w:rPr>
        <w:t>ВЦА та його заступнику.</w:t>
      </w:r>
    </w:p>
    <w:p w:rsidR="00CE56EE" w:rsidRPr="000D345D" w:rsidRDefault="00CE56EE" w:rsidP="00961B18">
      <w:pPr>
        <w:ind w:firstLine="851"/>
        <w:jc w:val="both"/>
        <w:rPr>
          <w:sz w:val="28"/>
          <w:szCs w:val="28"/>
          <w:lang w:val="uk-UA"/>
        </w:rPr>
      </w:pPr>
    </w:p>
    <w:p w:rsidR="00CB43B4" w:rsidRDefault="00CB43B4" w:rsidP="00CB43B4">
      <w:pPr>
        <w:ind w:firstLine="851"/>
        <w:jc w:val="both"/>
        <w:rPr>
          <w:sz w:val="28"/>
          <w:szCs w:val="28"/>
          <w:lang w:val="uk-UA"/>
        </w:rPr>
      </w:pPr>
    </w:p>
    <w:p w:rsidR="00C41308" w:rsidRDefault="00C41308" w:rsidP="00CB43B4">
      <w:pPr>
        <w:ind w:firstLine="851"/>
        <w:jc w:val="both"/>
        <w:rPr>
          <w:sz w:val="28"/>
          <w:szCs w:val="28"/>
          <w:lang w:val="uk-UA"/>
        </w:rPr>
      </w:pPr>
    </w:p>
    <w:p w:rsidR="00797341" w:rsidRDefault="00797341" w:rsidP="00CB43B4">
      <w:pPr>
        <w:ind w:firstLine="851"/>
        <w:jc w:val="both"/>
        <w:rPr>
          <w:sz w:val="28"/>
          <w:szCs w:val="28"/>
          <w:lang w:val="uk-UA"/>
        </w:rPr>
      </w:pPr>
    </w:p>
    <w:p w:rsidR="00797341" w:rsidRPr="000D345D" w:rsidRDefault="00797341" w:rsidP="00CB43B4">
      <w:pPr>
        <w:ind w:firstLine="851"/>
        <w:jc w:val="both"/>
        <w:rPr>
          <w:sz w:val="28"/>
          <w:szCs w:val="28"/>
          <w:lang w:val="uk-UA"/>
        </w:rPr>
      </w:pPr>
    </w:p>
    <w:p w:rsidR="00CD1CDB" w:rsidRPr="000D345D" w:rsidRDefault="00D37DDD" w:rsidP="00CB43B4">
      <w:pPr>
        <w:pStyle w:val="a3"/>
        <w:tabs>
          <w:tab w:val="clear" w:pos="4153"/>
          <w:tab w:val="clear" w:pos="8306"/>
        </w:tabs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Начальник управління</w:t>
      </w:r>
    </w:p>
    <w:p w:rsidR="00D37DDD" w:rsidRPr="000D345D" w:rsidRDefault="00CD1CDB" w:rsidP="00CB43B4">
      <w:pPr>
        <w:pStyle w:val="a3"/>
        <w:tabs>
          <w:tab w:val="clear" w:pos="4153"/>
          <w:tab w:val="clear" w:pos="8306"/>
        </w:tabs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будівництва та архітектури</w:t>
      </w:r>
      <w:r w:rsidR="00D37DDD" w:rsidRPr="000D345D">
        <w:rPr>
          <w:b/>
          <w:sz w:val="28"/>
          <w:szCs w:val="28"/>
          <w:lang w:val="uk-UA"/>
        </w:rPr>
        <w:tab/>
      </w:r>
      <w:r w:rsidR="00D37DDD" w:rsidRPr="000D345D">
        <w:rPr>
          <w:b/>
          <w:sz w:val="28"/>
          <w:szCs w:val="28"/>
          <w:lang w:val="uk-UA"/>
        </w:rPr>
        <w:tab/>
      </w:r>
      <w:r w:rsidR="00D37DDD" w:rsidRPr="000D345D">
        <w:rPr>
          <w:b/>
          <w:sz w:val="28"/>
          <w:szCs w:val="28"/>
          <w:lang w:val="uk-UA"/>
        </w:rPr>
        <w:tab/>
      </w:r>
      <w:r w:rsidR="00D37DDD" w:rsidRPr="000D345D">
        <w:rPr>
          <w:b/>
          <w:sz w:val="28"/>
          <w:szCs w:val="28"/>
          <w:lang w:val="uk-UA"/>
        </w:rPr>
        <w:tab/>
      </w:r>
      <w:r w:rsidRPr="000D345D">
        <w:rPr>
          <w:b/>
          <w:sz w:val="28"/>
          <w:szCs w:val="28"/>
          <w:lang w:val="uk-UA"/>
        </w:rPr>
        <w:tab/>
      </w:r>
      <w:r w:rsidR="00CB43B4">
        <w:rPr>
          <w:b/>
          <w:sz w:val="28"/>
          <w:szCs w:val="28"/>
          <w:lang w:val="uk-UA"/>
        </w:rPr>
        <w:t xml:space="preserve">       </w:t>
      </w:r>
      <w:r w:rsidR="00D37DDD" w:rsidRPr="000D345D">
        <w:rPr>
          <w:b/>
          <w:sz w:val="28"/>
          <w:szCs w:val="28"/>
          <w:lang w:val="uk-UA"/>
        </w:rPr>
        <w:t>Світлана ЗЕМЛЯНА</w:t>
      </w:r>
    </w:p>
    <w:p w:rsidR="00A21D71" w:rsidRPr="000D345D" w:rsidRDefault="00A21D71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B43B4" w:rsidRDefault="00CB43B4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B43B4" w:rsidRDefault="00CB43B4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236AB9" w:rsidRDefault="00236AB9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954330" w:rsidRDefault="00954330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954330" w:rsidRDefault="00954330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954330" w:rsidRDefault="000D106A" w:rsidP="000D106A">
      <w:pPr>
        <w:pStyle w:val="a3"/>
        <w:tabs>
          <w:tab w:val="clear" w:pos="4153"/>
          <w:tab w:val="clear" w:pos="8306"/>
        </w:tabs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234644" cy="8396577"/>
            <wp:effectExtent l="0" t="0" r="0" b="5080"/>
            <wp:docPr id="1" name="Рисунок 1" descr="D:\Рабочая\ТОНЯ\ПЛАНЫ\Управление экономики\Звіт про роботу УБА\ОСНОВНЕ_КРЕСЛЕННЯ_ЗВІ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\ТОНЯ\ПЛАНЫ\Управление экономики\Звіт про роботу УБА\ОСНОВНЕ_КРЕСЛЕННЯ_ЗВІ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80" cy="840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4330" w:rsidSect="00954330">
      <w:headerReference w:type="even" r:id="rId11"/>
      <w:headerReference w:type="default" r:id="rId12"/>
      <w:pgSz w:w="11906" w:h="16838" w:code="9"/>
      <w:pgMar w:top="1134" w:right="567" w:bottom="851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79E" w:rsidRDefault="0010779E">
      <w:r>
        <w:separator/>
      </w:r>
    </w:p>
  </w:endnote>
  <w:endnote w:type="continuationSeparator" w:id="0">
    <w:p w:rsidR="0010779E" w:rsidRDefault="0010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79E" w:rsidRDefault="0010779E">
      <w:r>
        <w:separator/>
      </w:r>
    </w:p>
  </w:footnote>
  <w:footnote w:type="continuationSeparator" w:id="0">
    <w:p w:rsidR="0010779E" w:rsidRDefault="00107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9E2" w:rsidRDefault="00B179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179E2" w:rsidRDefault="00B179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237934"/>
      <w:docPartObj>
        <w:docPartGallery w:val="Page Numbers (Top of Page)"/>
        <w:docPartUnique/>
      </w:docPartObj>
    </w:sdtPr>
    <w:sdtEndPr/>
    <w:sdtContent>
      <w:p w:rsidR="00C930EA" w:rsidRDefault="00C930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06A">
          <w:rPr>
            <w:noProof/>
          </w:rPr>
          <w:t>7</w:t>
        </w:r>
        <w:r>
          <w:fldChar w:fldCharType="end"/>
        </w:r>
      </w:p>
    </w:sdtContent>
  </w:sdt>
  <w:p w:rsidR="00B179E2" w:rsidRPr="00145053" w:rsidRDefault="00B179E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371"/>
    <w:multiLevelType w:val="hybridMultilevel"/>
    <w:tmpl w:val="EFE8318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4544C97"/>
    <w:multiLevelType w:val="hybridMultilevel"/>
    <w:tmpl w:val="1E48F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709BC"/>
    <w:multiLevelType w:val="hybridMultilevel"/>
    <w:tmpl w:val="8928596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4621E0A"/>
    <w:multiLevelType w:val="hybridMultilevel"/>
    <w:tmpl w:val="5E3ED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375F8"/>
    <w:multiLevelType w:val="hybridMultilevel"/>
    <w:tmpl w:val="94B2FA4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6671807"/>
    <w:multiLevelType w:val="hybridMultilevel"/>
    <w:tmpl w:val="10A0142E"/>
    <w:lvl w:ilvl="0" w:tplc="357064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9AC01C1"/>
    <w:multiLevelType w:val="hybridMultilevel"/>
    <w:tmpl w:val="066EF074"/>
    <w:lvl w:ilvl="0" w:tplc="A2B8D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9291A"/>
    <w:multiLevelType w:val="hybridMultilevel"/>
    <w:tmpl w:val="6D3CFC1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183CAE"/>
    <w:multiLevelType w:val="multilevel"/>
    <w:tmpl w:val="E08AC3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CAF11A9"/>
    <w:multiLevelType w:val="hybridMultilevel"/>
    <w:tmpl w:val="4F6C3E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E7068B2"/>
    <w:multiLevelType w:val="hybridMultilevel"/>
    <w:tmpl w:val="8FBA5B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6149C9"/>
    <w:multiLevelType w:val="hybridMultilevel"/>
    <w:tmpl w:val="DCAA226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D2A483A">
      <w:start w:val="1"/>
      <w:numFmt w:val="decimal"/>
      <w:lvlText w:val="%2."/>
      <w:lvlJc w:val="center"/>
      <w:pPr>
        <w:tabs>
          <w:tab w:val="num" w:pos="1788"/>
        </w:tabs>
        <w:ind w:left="2259" w:hanging="831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4E64D28"/>
    <w:multiLevelType w:val="hybridMultilevel"/>
    <w:tmpl w:val="6A4C6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7534D"/>
    <w:multiLevelType w:val="hybridMultilevel"/>
    <w:tmpl w:val="26585E78"/>
    <w:lvl w:ilvl="0" w:tplc="EA205708">
      <w:start w:val="2000"/>
      <w:numFmt w:val="decimal"/>
      <w:lvlText w:val="%1"/>
      <w:lvlJc w:val="left"/>
      <w:pPr>
        <w:tabs>
          <w:tab w:val="num" w:pos="8217"/>
        </w:tabs>
        <w:ind w:left="8217" w:hanging="2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7"/>
        </w:tabs>
        <w:ind w:left="6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557"/>
        </w:tabs>
        <w:ind w:left="7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277"/>
        </w:tabs>
        <w:ind w:left="8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97"/>
        </w:tabs>
        <w:ind w:left="8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717"/>
        </w:tabs>
        <w:ind w:left="9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437"/>
        </w:tabs>
        <w:ind w:left="10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157"/>
        </w:tabs>
        <w:ind w:left="11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877"/>
        </w:tabs>
        <w:ind w:left="11877" w:hanging="180"/>
      </w:pPr>
    </w:lvl>
  </w:abstractNum>
  <w:abstractNum w:abstractNumId="14">
    <w:nsid w:val="2A8C77F1"/>
    <w:multiLevelType w:val="hybridMultilevel"/>
    <w:tmpl w:val="6E263ED2"/>
    <w:lvl w:ilvl="0" w:tplc="37E6EA7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12B6010"/>
    <w:multiLevelType w:val="hybridMultilevel"/>
    <w:tmpl w:val="1258FF4E"/>
    <w:lvl w:ilvl="0" w:tplc="AECA1A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0095B"/>
    <w:multiLevelType w:val="hybridMultilevel"/>
    <w:tmpl w:val="3FA8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C2FE3"/>
    <w:multiLevelType w:val="hybridMultilevel"/>
    <w:tmpl w:val="CC7060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4FE742E"/>
    <w:multiLevelType w:val="hybridMultilevel"/>
    <w:tmpl w:val="F6D4B8B2"/>
    <w:lvl w:ilvl="0" w:tplc="FF782A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5B02BC4"/>
    <w:multiLevelType w:val="hybridMultilevel"/>
    <w:tmpl w:val="10A0142E"/>
    <w:lvl w:ilvl="0" w:tplc="357064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CDB2F30"/>
    <w:multiLevelType w:val="hybridMultilevel"/>
    <w:tmpl w:val="8C16C4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28475A"/>
    <w:multiLevelType w:val="hybridMultilevel"/>
    <w:tmpl w:val="149CEF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335414"/>
    <w:multiLevelType w:val="hybridMultilevel"/>
    <w:tmpl w:val="23F60B3C"/>
    <w:lvl w:ilvl="0" w:tplc="B30C78AE">
      <w:start w:val="1160"/>
      <w:numFmt w:val="decimal"/>
      <w:lvlText w:val="%1"/>
      <w:lvlJc w:val="left"/>
      <w:pPr>
        <w:tabs>
          <w:tab w:val="num" w:pos="7981"/>
        </w:tabs>
        <w:ind w:left="7981" w:hanging="23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7"/>
        </w:tabs>
        <w:ind w:left="6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557"/>
        </w:tabs>
        <w:ind w:left="7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277"/>
        </w:tabs>
        <w:ind w:left="8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97"/>
        </w:tabs>
        <w:ind w:left="8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717"/>
        </w:tabs>
        <w:ind w:left="9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437"/>
        </w:tabs>
        <w:ind w:left="10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157"/>
        </w:tabs>
        <w:ind w:left="11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877"/>
        </w:tabs>
        <w:ind w:left="11877" w:hanging="180"/>
      </w:pPr>
    </w:lvl>
  </w:abstractNum>
  <w:abstractNum w:abstractNumId="23">
    <w:nsid w:val="61F676D3"/>
    <w:multiLevelType w:val="hybridMultilevel"/>
    <w:tmpl w:val="A56C913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62E1307B"/>
    <w:multiLevelType w:val="hybridMultilevel"/>
    <w:tmpl w:val="44E8FB8A"/>
    <w:lvl w:ilvl="0" w:tplc="7B9E02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62744AC"/>
    <w:multiLevelType w:val="hybridMultilevel"/>
    <w:tmpl w:val="7E0AB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D3048"/>
    <w:multiLevelType w:val="hybridMultilevel"/>
    <w:tmpl w:val="FD88E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60F82"/>
    <w:multiLevelType w:val="hybridMultilevel"/>
    <w:tmpl w:val="F28ECBE0"/>
    <w:lvl w:ilvl="0" w:tplc="F49A438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6E63419"/>
    <w:multiLevelType w:val="hybridMultilevel"/>
    <w:tmpl w:val="7C5C543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7A0C7241"/>
    <w:multiLevelType w:val="hybridMultilevel"/>
    <w:tmpl w:val="CF463540"/>
    <w:lvl w:ilvl="0" w:tplc="1AEC1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451BF2"/>
    <w:multiLevelType w:val="hybridMultilevel"/>
    <w:tmpl w:val="A3E03B7E"/>
    <w:lvl w:ilvl="0" w:tplc="C4C8B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5A214F"/>
    <w:multiLevelType w:val="hybridMultilevel"/>
    <w:tmpl w:val="ED6CF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6"/>
  </w:num>
  <w:num w:numId="4">
    <w:abstractNumId w:val="19"/>
  </w:num>
  <w:num w:numId="5">
    <w:abstractNumId w:val="5"/>
  </w:num>
  <w:num w:numId="6">
    <w:abstractNumId w:val="15"/>
  </w:num>
  <w:num w:numId="7">
    <w:abstractNumId w:val="7"/>
  </w:num>
  <w:num w:numId="8">
    <w:abstractNumId w:val="27"/>
  </w:num>
  <w:num w:numId="9">
    <w:abstractNumId w:val="24"/>
  </w:num>
  <w:num w:numId="10">
    <w:abstractNumId w:val="11"/>
  </w:num>
  <w:num w:numId="11">
    <w:abstractNumId w:val="20"/>
  </w:num>
  <w:num w:numId="12">
    <w:abstractNumId w:val="29"/>
  </w:num>
  <w:num w:numId="13">
    <w:abstractNumId w:val="26"/>
  </w:num>
  <w:num w:numId="14">
    <w:abstractNumId w:val="4"/>
  </w:num>
  <w:num w:numId="15">
    <w:abstractNumId w:val="28"/>
  </w:num>
  <w:num w:numId="16">
    <w:abstractNumId w:val="31"/>
  </w:num>
  <w:num w:numId="17">
    <w:abstractNumId w:val="16"/>
  </w:num>
  <w:num w:numId="18">
    <w:abstractNumId w:val="0"/>
  </w:num>
  <w:num w:numId="19">
    <w:abstractNumId w:val="10"/>
  </w:num>
  <w:num w:numId="20">
    <w:abstractNumId w:val="12"/>
  </w:num>
  <w:num w:numId="21">
    <w:abstractNumId w:val="2"/>
  </w:num>
  <w:num w:numId="22">
    <w:abstractNumId w:val="3"/>
  </w:num>
  <w:num w:numId="23">
    <w:abstractNumId w:val="21"/>
  </w:num>
  <w:num w:numId="24">
    <w:abstractNumId w:val="25"/>
  </w:num>
  <w:num w:numId="25">
    <w:abstractNumId w:val="1"/>
  </w:num>
  <w:num w:numId="26">
    <w:abstractNumId w:val="14"/>
  </w:num>
  <w:num w:numId="27">
    <w:abstractNumId w:val="17"/>
  </w:num>
  <w:num w:numId="28">
    <w:abstractNumId w:val="9"/>
  </w:num>
  <w:num w:numId="29">
    <w:abstractNumId w:val="8"/>
  </w:num>
  <w:num w:numId="30">
    <w:abstractNumId w:val="30"/>
  </w:num>
  <w:num w:numId="31">
    <w:abstractNumId w:val="2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6A"/>
    <w:rsid w:val="00007DBA"/>
    <w:rsid w:val="00023C34"/>
    <w:rsid w:val="000349A1"/>
    <w:rsid w:val="000356C9"/>
    <w:rsid w:val="00036D81"/>
    <w:rsid w:val="00037B9F"/>
    <w:rsid w:val="00056256"/>
    <w:rsid w:val="00064F94"/>
    <w:rsid w:val="00070DC4"/>
    <w:rsid w:val="00082C08"/>
    <w:rsid w:val="0009319D"/>
    <w:rsid w:val="000B75FE"/>
    <w:rsid w:val="000C2558"/>
    <w:rsid w:val="000C5230"/>
    <w:rsid w:val="000D00CA"/>
    <w:rsid w:val="000D106A"/>
    <w:rsid w:val="000D345D"/>
    <w:rsid w:val="000E11E8"/>
    <w:rsid w:val="000E3190"/>
    <w:rsid w:val="000E5413"/>
    <w:rsid w:val="00107370"/>
    <w:rsid w:val="0010779E"/>
    <w:rsid w:val="00110E9A"/>
    <w:rsid w:val="00117C85"/>
    <w:rsid w:val="001273F5"/>
    <w:rsid w:val="001374D8"/>
    <w:rsid w:val="001425A9"/>
    <w:rsid w:val="00145053"/>
    <w:rsid w:val="00147B2A"/>
    <w:rsid w:val="00170E84"/>
    <w:rsid w:val="00175949"/>
    <w:rsid w:val="0018696D"/>
    <w:rsid w:val="001949E4"/>
    <w:rsid w:val="001B0A19"/>
    <w:rsid w:val="001C2BD8"/>
    <w:rsid w:val="001C380A"/>
    <w:rsid w:val="001D32A5"/>
    <w:rsid w:val="001F011C"/>
    <w:rsid w:val="001F3BF9"/>
    <w:rsid w:val="001F6B7A"/>
    <w:rsid w:val="002002D9"/>
    <w:rsid w:val="00200C7F"/>
    <w:rsid w:val="002049C5"/>
    <w:rsid w:val="00211F47"/>
    <w:rsid w:val="00216A79"/>
    <w:rsid w:val="00230F0F"/>
    <w:rsid w:val="00234202"/>
    <w:rsid w:val="00236AB9"/>
    <w:rsid w:val="0025363C"/>
    <w:rsid w:val="002623D1"/>
    <w:rsid w:val="00271EDB"/>
    <w:rsid w:val="00282984"/>
    <w:rsid w:val="00286BC4"/>
    <w:rsid w:val="002A054D"/>
    <w:rsid w:val="002B0915"/>
    <w:rsid w:val="002C326C"/>
    <w:rsid w:val="002C6019"/>
    <w:rsid w:val="002D21F9"/>
    <w:rsid w:val="002E71B9"/>
    <w:rsid w:val="002F291E"/>
    <w:rsid w:val="003060FB"/>
    <w:rsid w:val="003069CA"/>
    <w:rsid w:val="00312C1C"/>
    <w:rsid w:val="003161DE"/>
    <w:rsid w:val="003254A5"/>
    <w:rsid w:val="003378BC"/>
    <w:rsid w:val="00346D50"/>
    <w:rsid w:val="003470F9"/>
    <w:rsid w:val="00352854"/>
    <w:rsid w:val="003604F5"/>
    <w:rsid w:val="0036238F"/>
    <w:rsid w:val="00376D48"/>
    <w:rsid w:val="00381DB9"/>
    <w:rsid w:val="00387A5F"/>
    <w:rsid w:val="00390D01"/>
    <w:rsid w:val="00394E0F"/>
    <w:rsid w:val="003B60B7"/>
    <w:rsid w:val="003B660B"/>
    <w:rsid w:val="003D6F95"/>
    <w:rsid w:val="003E2623"/>
    <w:rsid w:val="003E297F"/>
    <w:rsid w:val="003E4646"/>
    <w:rsid w:val="003F21CA"/>
    <w:rsid w:val="004162E5"/>
    <w:rsid w:val="00420536"/>
    <w:rsid w:val="004348E6"/>
    <w:rsid w:val="00451C34"/>
    <w:rsid w:val="004602CD"/>
    <w:rsid w:val="00487DFB"/>
    <w:rsid w:val="00495E81"/>
    <w:rsid w:val="00496927"/>
    <w:rsid w:val="004B1127"/>
    <w:rsid w:val="004B3921"/>
    <w:rsid w:val="004B5BE5"/>
    <w:rsid w:val="004C17A1"/>
    <w:rsid w:val="004C4BAC"/>
    <w:rsid w:val="004C5FC2"/>
    <w:rsid w:val="004C6890"/>
    <w:rsid w:val="004F2453"/>
    <w:rsid w:val="00506D58"/>
    <w:rsid w:val="00513FDD"/>
    <w:rsid w:val="00517349"/>
    <w:rsid w:val="0052128B"/>
    <w:rsid w:val="00521C17"/>
    <w:rsid w:val="00535A05"/>
    <w:rsid w:val="00535E0F"/>
    <w:rsid w:val="00536FBA"/>
    <w:rsid w:val="00566675"/>
    <w:rsid w:val="005739D6"/>
    <w:rsid w:val="005754C0"/>
    <w:rsid w:val="00586657"/>
    <w:rsid w:val="00592F23"/>
    <w:rsid w:val="005A03EB"/>
    <w:rsid w:val="005A0E71"/>
    <w:rsid w:val="005A4A0B"/>
    <w:rsid w:val="005B2084"/>
    <w:rsid w:val="005B34F1"/>
    <w:rsid w:val="005C128A"/>
    <w:rsid w:val="005D1AFB"/>
    <w:rsid w:val="005D3EAE"/>
    <w:rsid w:val="005E1521"/>
    <w:rsid w:val="005F2065"/>
    <w:rsid w:val="005F4D38"/>
    <w:rsid w:val="006026D8"/>
    <w:rsid w:val="00604F3D"/>
    <w:rsid w:val="00611271"/>
    <w:rsid w:val="00616F39"/>
    <w:rsid w:val="00626008"/>
    <w:rsid w:val="00635A8C"/>
    <w:rsid w:val="006361F9"/>
    <w:rsid w:val="00650A7C"/>
    <w:rsid w:val="00654243"/>
    <w:rsid w:val="00657CDE"/>
    <w:rsid w:val="00662890"/>
    <w:rsid w:val="00665514"/>
    <w:rsid w:val="0067107C"/>
    <w:rsid w:val="00673354"/>
    <w:rsid w:val="00681A07"/>
    <w:rsid w:val="006A63AD"/>
    <w:rsid w:val="006B2612"/>
    <w:rsid w:val="006B5FA5"/>
    <w:rsid w:val="006B6850"/>
    <w:rsid w:val="006C6B94"/>
    <w:rsid w:val="006D3493"/>
    <w:rsid w:val="006D416D"/>
    <w:rsid w:val="006E4E06"/>
    <w:rsid w:val="006E6B91"/>
    <w:rsid w:val="006F0F12"/>
    <w:rsid w:val="006F1E62"/>
    <w:rsid w:val="006F73B6"/>
    <w:rsid w:val="007047B2"/>
    <w:rsid w:val="007078CA"/>
    <w:rsid w:val="007101D7"/>
    <w:rsid w:val="00711BEB"/>
    <w:rsid w:val="007147EC"/>
    <w:rsid w:val="0072009E"/>
    <w:rsid w:val="00725736"/>
    <w:rsid w:val="00726B98"/>
    <w:rsid w:val="00737E13"/>
    <w:rsid w:val="00744861"/>
    <w:rsid w:val="00744C2A"/>
    <w:rsid w:val="007509F0"/>
    <w:rsid w:val="00760D4D"/>
    <w:rsid w:val="00767244"/>
    <w:rsid w:val="007730D1"/>
    <w:rsid w:val="00796008"/>
    <w:rsid w:val="00797341"/>
    <w:rsid w:val="007C1CF6"/>
    <w:rsid w:val="007D41DD"/>
    <w:rsid w:val="007F1398"/>
    <w:rsid w:val="007F64D1"/>
    <w:rsid w:val="00803F35"/>
    <w:rsid w:val="00804CCF"/>
    <w:rsid w:val="0080524F"/>
    <w:rsid w:val="008149B5"/>
    <w:rsid w:val="008335FF"/>
    <w:rsid w:val="00850222"/>
    <w:rsid w:val="0085161E"/>
    <w:rsid w:val="008741B8"/>
    <w:rsid w:val="00883A8A"/>
    <w:rsid w:val="00890780"/>
    <w:rsid w:val="0089127A"/>
    <w:rsid w:val="008972CF"/>
    <w:rsid w:val="008A7F31"/>
    <w:rsid w:val="008B33DE"/>
    <w:rsid w:val="008B3E06"/>
    <w:rsid w:val="008D37AB"/>
    <w:rsid w:val="008D411A"/>
    <w:rsid w:val="008F4951"/>
    <w:rsid w:val="00900049"/>
    <w:rsid w:val="009021AC"/>
    <w:rsid w:val="009068D1"/>
    <w:rsid w:val="0092271A"/>
    <w:rsid w:val="0093193D"/>
    <w:rsid w:val="00933EAE"/>
    <w:rsid w:val="00934933"/>
    <w:rsid w:val="0094155D"/>
    <w:rsid w:val="00944312"/>
    <w:rsid w:val="00954330"/>
    <w:rsid w:val="00961B18"/>
    <w:rsid w:val="009629E1"/>
    <w:rsid w:val="00965D8F"/>
    <w:rsid w:val="00970130"/>
    <w:rsid w:val="00972A2A"/>
    <w:rsid w:val="00974A34"/>
    <w:rsid w:val="00982809"/>
    <w:rsid w:val="00987036"/>
    <w:rsid w:val="00993125"/>
    <w:rsid w:val="009A629E"/>
    <w:rsid w:val="009C331A"/>
    <w:rsid w:val="009C6F12"/>
    <w:rsid w:val="009F281C"/>
    <w:rsid w:val="00A04ABD"/>
    <w:rsid w:val="00A1256A"/>
    <w:rsid w:val="00A16CA2"/>
    <w:rsid w:val="00A1778C"/>
    <w:rsid w:val="00A2071B"/>
    <w:rsid w:val="00A21D71"/>
    <w:rsid w:val="00A306BA"/>
    <w:rsid w:val="00A314EE"/>
    <w:rsid w:val="00A563CD"/>
    <w:rsid w:val="00A638A4"/>
    <w:rsid w:val="00A6621A"/>
    <w:rsid w:val="00A66BC0"/>
    <w:rsid w:val="00A734DD"/>
    <w:rsid w:val="00A776F6"/>
    <w:rsid w:val="00A81C71"/>
    <w:rsid w:val="00A822DA"/>
    <w:rsid w:val="00A828BF"/>
    <w:rsid w:val="00A833F2"/>
    <w:rsid w:val="00A83D27"/>
    <w:rsid w:val="00A91A43"/>
    <w:rsid w:val="00A9215A"/>
    <w:rsid w:val="00AA4433"/>
    <w:rsid w:val="00AB1B5D"/>
    <w:rsid w:val="00AB21E0"/>
    <w:rsid w:val="00AC1897"/>
    <w:rsid w:val="00AC5E2B"/>
    <w:rsid w:val="00AE4FBD"/>
    <w:rsid w:val="00AF4931"/>
    <w:rsid w:val="00B028CA"/>
    <w:rsid w:val="00B179E2"/>
    <w:rsid w:val="00B34CE5"/>
    <w:rsid w:val="00B44761"/>
    <w:rsid w:val="00B56FDF"/>
    <w:rsid w:val="00B57478"/>
    <w:rsid w:val="00B656D7"/>
    <w:rsid w:val="00B6570A"/>
    <w:rsid w:val="00B66701"/>
    <w:rsid w:val="00B6730F"/>
    <w:rsid w:val="00B67849"/>
    <w:rsid w:val="00B7333B"/>
    <w:rsid w:val="00B73823"/>
    <w:rsid w:val="00B7726B"/>
    <w:rsid w:val="00B81684"/>
    <w:rsid w:val="00B905A5"/>
    <w:rsid w:val="00B91E21"/>
    <w:rsid w:val="00B97BD6"/>
    <w:rsid w:val="00BA0B22"/>
    <w:rsid w:val="00BB37CC"/>
    <w:rsid w:val="00BB7D39"/>
    <w:rsid w:val="00BC040E"/>
    <w:rsid w:val="00BC0B25"/>
    <w:rsid w:val="00BC1162"/>
    <w:rsid w:val="00BC1E0E"/>
    <w:rsid w:val="00BC5C82"/>
    <w:rsid w:val="00BC6327"/>
    <w:rsid w:val="00BD3CE3"/>
    <w:rsid w:val="00BD4EF6"/>
    <w:rsid w:val="00BE61AC"/>
    <w:rsid w:val="00C02A18"/>
    <w:rsid w:val="00C045CC"/>
    <w:rsid w:val="00C10F7B"/>
    <w:rsid w:val="00C2423C"/>
    <w:rsid w:val="00C2663F"/>
    <w:rsid w:val="00C272C0"/>
    <w:rsid w:val="00C41308"/>
    <w:rsid w:val="00C43566"/>
    <w:rsid w:val="00C46E61"/>
    <w:rsid w:val="00C47FD5"/>
    <w:rsid w:val="00C50B6F"/>
    <w:rsid w:val="00C511A2"/>
    <w:rsid w:val="00C62A8F"/>
    <w:rsid w:val="00C637A2"/>
    <w:rsid w:val="00C71D47"/>
    <w:rsid w:val="00C812EE"/>
    <w:rsid w:val="00C930EA"/>
    <w:rsid w:val="00CA0DE2"/>
    <w:rsid w:val="00CA3079"/>
    <w:rsid w:val="00CB0A02"/>
    <w:rsid w:val="00CB0B0F"/>
    <w:rsid w:val="00CB2A63"/>
    <w:rsid w:val="00CB43B4"/>
    <w:rsid w:val="00CC0B09"/>
    <w:rsid w:val="00CC2C07"/>
    <w:rsid w:val="00CC5BC2"/>
    <w:rsid w:val="00CD1CDB"/>
    <w:rsid w:val="00CD5FD3"/>
    <w:rsid w:val="00CD70EC"/>
    <w:rsid w:val="00CE56EE"/>
    <w:rsid w:val="00CF0389"/>
    <w:rsid w:val="00CF11C4"/>
    <w:rsid w:val="00CF3E7D"/>
    <w:rsid w:val="00D023AC"/>
    <w:rsid w:val="00D02DD5"/>
    <w:rsid w:val="00D06EFC"/>
    <w:rsid w:val="00D14FC0"/>
    <w:rsid w:val="00D16B26"/>
    <w:rsid w:val="00D2293A"/>
    <w:rsid w:val="00D23121"/>
    <w:rsid w:val="00D240E3"/>
    <w:rsid w:val="00D25240"/>
    <w:rsid w:val="00D261F9"/>
    <w:rsid w:val="00D37DDD"/>
    <w:rsid w:val="00D42C8A"/>
    <w:rsid w:val="00D43755"/>
    <w:rsid w:val="00D44722"/>
    <w:rsid w:val="00D4748C"/>
    <w:rsid w:val="00D52A84"/>
    <w:rsid w:val="00D53970"/>
    <w:rsid w:val="00D6661E"/>
    <w:rsid w:val="00D838D2"/>
    <w:rsid w:val="00D91812"/>
    <w:rsid w:val="00D92C24"/>
    <w:rsid w:val="00D94210"/>
    <w:rsid w:val="00DA0845"/>
    <w:rsid w:val="00DA4BD7"/>
    <w:rsid w:val="00DB679E"/>
    <w:rsid w:val="00DC261E"/>
    <w:rsid w:val="00DE31A7"/>
    <w:rsid w:val="00DE4315"/>
    <w:rsid w:val="00DE632E"/>
    <w:rsid w:val="00E00F9F"/>
    <w:rsid w:val="00E41FF1"/>
    <w:rsid w:val="00E568D1"/>
    <w:rsid w:val="00E613DF"/>
    <w:rsid w:val="00E86F5D"/>
    <w:rsid w:val="00E904D9"/>
    <w:rsid w:val="00E91246"/>
    <w:rsid w:val="00EB1525"/>
    <w:rsid w:val="00EB3935"/>
    <w:rsid w:val="00EC4CE7"/>
    <w:rsid w:val="00EC5B24"/>
    <w:rsid w:val="00ED21F1"/>
    <w:rsid w:val="00ED6B47"/>
    <w:rsid w:val="00EE5130"/>
    <w:rsid w:val="00EF03DE"/>
    <w:rsid w:val="00EF3FE8"/>
    <w:rsid w:val="00F05898"/>
    <w:rsid w:val="00F071BE"/>
    <w:rsid w:val="00F10E0F"/>
    <w:rsid w:val="00F16BD9"/>
    <w:rsid w:val="00F2551D"/>
    <w:rsid w:val="00F42CDC"/>
    <w:rsid w:val="00F60D72"/>
    <w:rsid w:val="00F62561"/>
    <w:rsid w:val="00F64BC8"/>
    <w:rsid w:val="00F708F7"/>
    <w:rsid w:val="00F80918"/>
    <w:rsid w:val="00F92B65"/>
    <w:rsid w:val="00F95457"/>
    <w:rsid w:val="00FA19FF"/>
    <w:rsid w:val="00FA54F0"/>
    <w:rsid w:val="00FA632D"/>
    <w:rsid w:val="00FA77C2"/>
    <w:rsid w:val="00FB5E65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ind w:firstLine="897"/>
      <w:outlineLvl w:val="3"/>
    </w:pPr>
    <w:rPr>
      <w:noProof/>
      <w:color w:val="C0C0C0"/>
      <w:sz w:val="24"/>
    </w:rPr>
  </w:style>
  <w:style w:type="paragraph" w:styleId="5">
    <w:name w:val="heading 5"/>
    <w:basedOn w:val="a"/>
    <w:next w:val="a"/>
    <w:qFormat/>
    <w:pPr>
      <w:keepNext/>
      <w:ind w:firstLine="897"/>
      <w:outlineLvl w:val="4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1180"/>
    </w:pPr>
    <w:rPr>
      <w:noProof/>
      <w:sz w:val="28"/>
      <w:lang w:val="uk-UA"/>
    </w:rPr>
  </w:style>
  <w:style w:type="paragraph" w:styleId="20">
    <w:name w:val="Body Text Indent 2"/>
    <w:basedOn w:val="a"/>
    <w:pPr>
      <w:ind w:firstLine="897"/>
      <w:jc w:val="both"/>
    </w:pPr>
    <w:rPr>
      <w:sz w:val="28"/>
    </w:rPr>
  </w:style>
  <w:style w:type="paragraph" w:styleId="30">
    <w:name w:val="Body Text Indent 3"/>
    <w:basedOn w:val="a"/>
    <w:link w:val="31"/>
    <w:pPr>
      <w:ind w:left="228"/>
    </w:pPr>
    <w:rPr>
      <w:noProof/>
      <w:sz w:val="28"/>
      <w:lang w:val="uk-UA"/>
    </w:rPr>
  </w:style>
  <w:style w:type="paragraph" w:styleId="a8">
    <w:name w:val="Balloon Text"/>
    <w:basedOn w:val="a"/>
    <w:semiHidden/>
    <w:rsid w:val="00E912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0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B7333B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F62561"/>
    <w:rPr>
      <w:noProof/>
      <w:sz w:val="28"/>
      <w:lang w:val="uk-UA"/>
    </w:rPr>
  </w:style>
  <w:style w:type="paragraph" w:styleId="ab">
    <w:name w:val="Body Text"/>
    <w:basedOn w:val="a"/>
    <w:link w:val="ac"/>
    <w:rsid w:val="00CF0389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link w:val="ab"/>
    <w:rsid w:val="00CF0389"/>
    <w:rPr>
      <w:sz w:val="24"/>
      <w:szCs w:val="24"/>
    </w:rPr>
  </w:style>
  <w:style w:type="character" w:customStyle="1" w:styleId="hps">
    <w:name w:val="hps"/>
    <w:rsid w:val="009F281C"/>
  </w:style>
  <w:style w:type="paragraph" w:styleId="ad">
    <w:name w:val="No Spacing"/>
    <w:uiPriority w:val="1"/>
    <w:qFormat/>
    <w:rsid w:val="009F281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9629E1"/>
  </w:style>
  <w:style w:type="paragraph" w:styleId="ae">
    <w:name w:val="List Paragraph"/>
    <w:basedOn w:val="a"/>
    <w:uiPriority w:val="34"/>
    <w:qFormat/>
    <w:rsid w:val="00056256"/>
    <w:pPr>
      <w:ind w:left="720"/>
      <w:contextualSpacing/>
    </w:pPr>
  </w:style>
  <w:style w:type="paragraph" w:styleId="af">
    <w:name w:val="Normal (Web)"/>
    <w:basedOn w:val="a"/>
    <w:rsid w:val="006C6B94"/>
    <w:pPr>
      <w:spacing w:before="100" w:beforeAutospacing="1" w:after="119"/>
    </w:pPr>
    <w:rPr>
      <w:sz w:val="24"/>
      <w:szCs w:val="24"/>
    </w:rPr>
  </w:style>
  <w:style w:type="paragraph" w:customStyle="1" w:styleId="af0">
    <w:name w:val="Знак"/>
    <w:basedOn w:val="a"/>
    <w:rsid w:val="007F1398"/>
    <w:rPr>
      <w:rFonts w:ascii="Verdana" w:hAnsi="Verdana" w:cs="Verdana"/>
      <w:lang w:val="en-US" w:eastAsia="en-US"/>
    </w:rPr>
  </w:style>
  <w:style w:type="paragraph" w:customStyle="1" w:styleId="21">
    <w:name w:val="Обычный2"/>
    <w:rsid w:val="00D44722"/>
  </w:style>
  <w:style w:type="paragraph" w:styleId="af1">
    <w:name w:val="Plain Text"/>
    <w:basedOn w:val="a"/>
    <w:link w:val="af2"/>
    <w:semiHidden/>
    <w:rsid w:val="00592F23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592F23"/>
    <w:rPr>
      <w:rFonts w:ascii="Courier New" w:hAnsi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45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ind w:firstLine="897"/>
      <w:outlineLvl w:val="3"/>
    </w:pPr>
    <w:rPr>
      <w:noProof/>
      <w:color w:val="C0C0C0"/>
      <w:sz w:val="24"/>
    </w:rPr>
  </w:style>
  <w:style w:type="paragraph" w:styleId="5">
    <w:name w:val="heading 5"/>
    <w:basedOn w:val="a"/>
    <w:next w:val="a"/>
    <w:qFormat/>
    <w:pPr>
      <w:keepNext/>
      <w:ind w:firstLine="897"/>
      <w:outlineLvl w:val="4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1180"/>
    </w:pPr>
    <w:rPr>
      <w:noProof/>
      <w:sz w:val="28"/>
      <w:lang w:val="uk-UA"/>
    </w:rPr>
  </w:style>
  <w:style w:type="paragraph" w:styleId="20">
    <w:name w:val="Body Text Indent 2"/>
    <w:basedOn w:val="a"/>
    <w:pPr>
      <w:ind w:firstLine="897"/>
      <w:jc w:val="both"/>
    </w:pPr>
    <w:rPr>
      <w:sz w:val="28"/>
    </w:rPr>
  </w:style>
  <w:style w:type="paragraph" w:styleId="30">
    <w:name w:val="Body Text Indent 3"/>
    <w:basedOn w:val="a"/>
    <w:link w:val="31"/>
    <w:pPr>
      <w:ind w:left="228"/>
    </w:pPr>
    <w:rPr>
      <w:noProof/>
      <w:sz w:val="28"/>
      <w:lang w:val="uk-UA"/>
    </w:rPr>
  </w:style>
  <w:style w:type="paragraph" w:styleId="a8">
    <w:name w:val="Balloon Text"/>
    <w:basedOn w:val="a"/>
    <w:semiHidden/>
    <w:rsid w:val="00E912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0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B7333B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F62561"/>
    <w:rPr>
      <w:noProof/>
      <w:sz w:val="28"/>
      <w:lang w:val="uk-UA"/>
    </w:rPr>
  </w:style>
  <w:style w:type="paragraph" w:styleId="ab">
    <w:name w:val="Body Text"/>
    <w:basedOn w:val="a"/>
    <w:link w:val="ac"/>
    <w:rsid w:val="00CF0389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link w:val="ab"/>
    <w:rsid w:val="00CF0389"/>
    <w:rPr>
      <w:sz w:val="24"/>
      <w:szCs w:val="24"/>
    </w:rPr>
  </w:style>
  <w:style w:type="character" w:customStyle="1" w:styleId="hps">
    <w:name w:val="hps"/>
    <w:rsid w:val="009F281C"/>
  </w:style>
  <w:style w:type="paragraph" w:styleId="ad">
    <w:name w:val="No Spacing"/>
    <w:uiPriority w:val="1"/>
    <w:qFormat/>
    <w:rsid w:val="009F281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9629E1"/>
  </w:style>
  <w:style w:type="paragraph" w:styleId="ae">
    <w:name w:val="List Paragraph"/>
    <w:basedOn w:val="a"/>
    <w:uiPriority w:val="34"/>
    <w:qFormat/>
    <w:rsid w:val="00056256"/>
    <w:pPr>
      <w:ind w:left="720"/>
      <w:contextualSpacing/>
    </w:pPr>
  </w:style>
  <w:style w:type="paragraph" w:styleId="af">
    <w:name w:val="Normal (Web)"/>
    <w:basedOn w:val="a"/>
    <w:rsid w:val="006C6B94"/>
    <w:pPr>
      <w:spacing w:before="100" w:beforeAutospacing="1" w:after="119"/>
    </w:pPr>
    <w:rPr>
      <w:sz w:val="24"/>
      <w:szCs w:val="24"/>
    </w:rPr>
  </w:style>
  <w:style w:type="paragraph" w:customStyle="1" w:styleId="af0">
    <w:name w:val="Знак"/>
    <w:basedOn w:val="a"/>
    <w:rsid w:val="007F1398"/>
    <w:rPr>
      <w:rFonts w:ascii="Verdana" w:hAnsi="Verdana" w:cs="Verdana"/>
      <w:lang w:val="en-US" w:eastAsia="en-US"/>
    </w:rPr>
  </w:style>
  <w:style w:type="paragraph" w:customStyle="1" w:styleId="21">
    <w:name w:val="Обычный2"/>
    <w:rsid w:val="00D44722"/>
  </w:style>
  <w:style w:type="paragraph" w:styleId="af1">
    <w:name w:val="Plain Text"/>
    <w:basedOn w:val="a"/>
    <w:link w:val="af2"/>
    <w:semiHidden/>
    <w:rsid w:val="00592F23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592F23"/>
    <w:rPr>
      <w:rFonts w:ascii="Courier New" w:hAnsi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4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drive/folders/1T2LwklxY0bwPyBiuNCUZ6ngSU6q8SDOA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FE37-1A31-4286-9B96-663A9A4B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7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Links>
    <vt:vector size="6" baseType="variant"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mailto:ukslisichansk@mail.ru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Компик</cp:lastModifiedBy>
  <cp:revision>48</cp:revision>
  <cp:lastPrinted>2022-01-13T12:18:00Z</cp:lastPrinted>
  <dcterms:created xsi:type="dcterms:W3CDTF">2019-11-20T09:09:00Z</dcterms:created>
  <dcterms:modified xsi:type="dcterms:W3CDTF">2022-01-13T12:48:00Z</dcterms:modified>
</cp:coreProperties>
</file>