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4306" w14:textId="6B171106" w:rsidR="00D21530" w:rsidRPr="00D21530" w:rsidRDefault="005975C4" w:rsidP="00D21530">
      <w:pPr>
        <w:jc w:val="center"/>
        <w:rPr>
          <w:b/>
          <w:bCs/>
          <w:lang w:val="uk-UA"/>
        </w:rPr>
      </w:pPr>
      <w:bookmarkStart w:id="0" w:name="_Toc85891412"/>
      <w:bookmarkStart w:id="1" w:name="_Toc86245294"/>
      <w:r w:rsidRPr="00EE775B">
        <w:rPr>
          <w:b/>
          <w:bCs/>
          <w:lang w:val="uk-UA"/>
        </w:rPr>
        <w:t>ПЛАН ЕКОЛОГІЧНОГО ТА СОЦІАЛЬНОГО МЕНЕДЖМЕНТУ (ПЕСМ)</w:t>
      </w:r>
      <w:bookmarkStart w:id="2" w:name="_Hlk52368952"/>
      <w:bookmarkEnd w:id="0"/>
      <w:bookmarkEnd w:id="1"/>
    </w:p>
    <w:bookmarkEnd w:id="2"/>
    <w:p w14:paraId="70429E47" w14:textId="77777777" w:rsidR="00ED1B49" w:rsidRDefault="00ED1B49" w:rsidP="003702A5">
      <w:pPr>
        <w:jc w:val="center"/>
        <w:rPr>
          <w:rFonts w:eastAsia="Times New Roman"/>
          <w:b/>
          <w:bCs/>
          <w:spacing w:val="-1"/>
          <w:lang w:val="uk-UA"/>
        </w:rPr>
      </w:pPr>
    </w:p>
    <w:p w14:paraId="725B69FC" w14:textId="756CF6BD" w:rsidR="003702A5" w:rsidRPr="00ED1B49" w:rsidRDefault="003702A5" w:rsidP="003702A5">
      <w:pPr>
        <w:jc w:val="center"/>
        <w:rPr>
          <w:rFonts w:eastAsia="Times New Roman"/>
          <w:b/>
          <w:bCs/>
          <w:spacing w:val="-1"/>
          <w:lang w:val="uk-UA"/>
        </w:rPr>
      </w:pPr>
      <w:r w:rsidRPr="003702A5">
        <w:rPr>
          <w:rFonts w:eastAsia="Times New Roman"/>
          <w:b/>
          <w:bCs/>
          <w:spacing w:val="-1"/>
          <w:lang w:val="uk-UA"/>
        </w:rPr>
        <w:t>19-</w:t>
      </w:r>
      <w:r w:rsidR="00ED1B49">
        <w:rPr>
          <w:rFonts w:eastAsia="Times New Roman"/>
          <w:b/>
          <w:bCs/>
          <w:spacing w:val="-1"/>
          <w:lang w:val="uk-UA"/>
        </w:rPr>
        <w:t>44</w:t>
      </w:r>
      <w:r w:rsidRPr="003702A5">
        <w:rPr>
          <w:rFonts w:eastAsia="Times New Roman"/>
          <w:b/>
          <w:bCs/>
          <w:spacing w:val="-1"/>
          <w:lang w:val="uk-UA"/>
        </w:rPr>
        <w:t>-</w:t>
      </w:r>
      <w:r w:rsidR="00ED1B49">
        <w:rPr>
          <w:rFonts w:eastAsia="Times New Roman"/>
          <w:b/>
          <w:bCs/>
          <w:spacing w:val="-1"/>
          <w:lang w:val="uk-UA"/>
        </w:rPr>
        <w:t>6</w:t>
      </w:r>
      <w:r w:rsidRPr="003702A5">
        <w:rPr>
          <w:rFonts w:eastAsia="Times New Roman"/>
          <w:b/>
          <w:bCs/>
          <w:spacing w:val="-1"/>
          <w:lang w:val="uk-UA"/>
        </w:rPr>
        <w:t xml:space="preserve"> </w:t>
      </w:r>
      <w:bookmarkStart w:id="3" w:name="_Hlk52960969"/>
      <w:r w:rsidRPr="00ED1B49">
        <w:rPr>
          <w:rFonts w:eastAsia="Times New Roman"/>
          <w:b/>
          <w:bCs/>
          <w:spacing w:val="-1"/>
          <w:lang w:val="uk-UA"/>
        </w:rPr>
        <w:t>«</w:t>
      </w:r>
      <w:r w:rsidR="00ED1B49" w:rsidRPr="00ED1B49">
        <w:rPr>
          <w:rFonts w:eastAsia="Times New Roman"/>
          <w:b/>
          <w:bCs/>
          <w:spacing w:val="-1"/>
          <w:lang w:val="uk-UA"/>
        </w:rPr>
        <w:t>Покращення умов надання первинної медичної допомоги у амбулаторії №3 ЦПМСД №2, м. Лисичанськ, Луганська область/KFW</w:t>
      </w:r>
      <w:r w:rsidRPr="00ED1B49">
        <w:rPr>
          <w:rFonts w:eastAsia="Times New Roman"/>
          <w:b/>
          <w:bCs/>
          <w:spacing w:val="-1"/>
          <w:lang w:val="uk-UA"/>
        </w:rPr>
        <w:t>»</w:t>
      </w:r>
      <w:bookmarkEnd w:id="3"/>
    </w:p>
    <w:p w14:paraId="49D85EA4" w14:textId="0CB38F26" w:rsidR="00B862A0" w:rsidRDefault="00B862A0" w:rsidP="00B862A0">
      <w:pPr>
        <w:jc w:val="both"/>
        <w:rPr>
          <w:rFonts w:eastAsia="Times New Roman"/>
          <w:b/>
          <w:bCs/>
          <w:spacing w:val="-1"/>
          <w:lang w:val="uk-UA"/>
        </w:rPr>
      </w:pPr>
    </w:p>
    <w:p w14:paraId="16D50BD8" w14:textId="426CACF6" w:rsidR="00A87561" w:rsidRPr="005975C4" w:rsidRDefault="00E2742F" w:rsidP="00832148">
      <w:pPr>
        <w:rPr>
          <w:lang w:val="uk-UA"/>
        </w:rPr>
      </w:pPr>
      <w:r w:rsidRPr="00EE775B">
        <w:rPr>
          <w:lang w:val="uk-UA"/>
        </w:rPr>
        <w:t>ПЕСМ</w:t>
      </w:r>
      <w:r w:rsidR="00832148" w:rsidRPr="00EE775B">
        <w:rPr>
          <w:lang w:val="uk-UA"/>
        </w:rPr>
        <w:t xml:space="preserve"> містить такі розділи: Частина 1 Опис </w:t>
      </w:r>
      <w:r w:rsidR="00934963" w:rsidRPr="00EE775B">
        <w:rPr>
          <w:lang w:val="uk-UA"/>
        </w:rPr>
        <w:t>СП</w:t>
      </w:r>
      <w:r w:rsidR="00832148" w:rsidRPr="00EE775B">
        <w:rPr>
          <w:lang w:val="uk-UA"/>
        </w:rPr>
        <w:t>, Частина 2 Оцінка ризиків та впливів</w:t>
      </w:r>
      <w:r w:rsidR="00832148" w:rsidRPr="00832148">
        <w:rPr>
          <w:lang w:val="uk-UA"/>
        </w:rPr>
        <w:t xml:space="preserve"> конкретного </w:t>
      </w:r>
      <w:r w:rsidR="00934963">
        <w:rPr>
          <w:lang w:val="uk-UA"/>
        </w:rPr>
        <w:t>СП</w:t>
      </w:r>
      <w:r w:rsidR="00832148" w:rsidRPr="00832148">
        <w:rPr>
          <w:lang w:val="uk-UA"/>
        </w:rPr>
        <w:t xml:space="preserve">, Частина 3 План моніторингу конкретного </w:t>
      </w:r>
      <w:r w:rsidR="00934963">
        <w:rPr>
          <w:lang w:val="uk-UA"/>
        </w:rPr>
        <w:t>СП</w:t>
      </w:r>
      <w:r w:rsidR="00832148" w:rsidRPr="00832148">
        <w:rPr>
          <w:lang w:val="uk-UA"/>
        </w:rPr>
        <w:t xml:space="preserve">, Частина 4 План взаємодії із зацікавленими сторонами конкретного </w:t>
      </w:r>
      <w:r w:rsidR="00934963">
        <w:rPr>
          <w:lang w:val="uk-UA"/>
        </w:rPr>
        <w:t>СП</w:t>
      </w:r>
      <w:r w:rsidR="00832148" w:rsidRPr="00832148">
        <w:rPr>
          <w:lang w:val="uk-UA"/>
        </w:rPr>
        <w:t>.</w:t>
      </w:r>
    </w:p>
    <w:p w14:paraId="56D81BD0" w14:textId="2A339276" w:rsidR="00B31745" w:rsidRDefault="00F849A8" w:rsidP="00B31745">
      <w:pPr>
        <w:pStyle w:val="AufzhlunginTabelle"/>
        <w:numPr>
          <w:ilvl w:val="0"/>
          <w:numId w:val="0"/>
        </w:numPr>
        <w:ind w:left="3827"/>
        <w:rPr>
          <w:lang w:val="en-GB"/>
        </w:rPr>
      </w:pPr>
      <w:bookmarkStart w:id="4" w:name="_Toc71028516"/>
      <w:bookmarkStart w:id="5" w:name="_Toc78794756"/>
      <w:bookmarkStart w:id="6" w:name="_Toc78794918"/>
      <w:bookmarkStart w:id="7" w:name="_Toc85891413"/>
      <w:bookmarkStart w:id="8" w:name="_Toc86245295"/>
      <w:r>
        <w:rPr>
          <w:lang w:val="uk-UA"/>
        </w:rPr>
        <w:t>ЧАСТИНА</w:t>
      </w:r>
      <w:r w:rsidR="00D7418D" w:rsidRPr="00CC3BA2">
        <w:rPr>
          <w:lang w:val="en-GB"/>
        </w:rPr>
        <w:t xml:space="preserve"> 1: </w:t>
      </w:r>
      <w:r>
        <w:rPr>
          <w:lang w:val="uk-UA"/>
        </w:rPr>
        <w:t>ОПИС СП</w:t>
      </w:r>
      <w:bookmarkEnd w:id="4"/>
      <w:bookmarkEnd w:id="5"/>
      <w:bookmarkEnd w:id="6"/>
      <w:bookmarkEnd w:id="7"/>
      <w:bookmarkEnd w:id="8"/>
    </w:p>
    <w:tbl>
      <w:tblPr>
        <w:tblW w:w="9639" w:type="dxa"/>
        <w:tblInd w:w="114" w:type="dxa"/>
        <w:tblLayout w:type="fixed"/>
        <w:tblCellMar>
          <w:left w:w="0" w:type="dxa"/>
          <w:right w:w="0" w:type="dxa"/>
        </w:tblCellMar>
        <w:tblLook w:val="0000" w:firstRow="0" w:lastRow="0" w:firstColumn="0" w:lastColumn="0" w:noHBand="0" w:noVBand="0"/>
      </w:tblPr>
      <w:tblGrid>
        <w:gridCol w:w="2008"/>
        <w:gridCol w:w="2551"/>
        <w:gridCol w:w="5080"/>
      </w:tblGrid>
      <w:tr w:rsidR="00EC7F7E" w:rsidRPr="00B75D28" w14:paraId="405BBD78" w14:textId="77777777" w:rsidTr="00217531">
        <w:trPr>
          <w:trHeight w:val="20"/>
        </w:trPr>
        <w:tc>
          <w:tcPr>
            <w:tcW w:w="9639"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2541FFC" w14:textId="77777777" w:rsidR="00EC7F7E" w:rsidRPr="00B75D28" w:rsidRDefault="00EC7F7E" w:rsidP="00BC10B3">
            <w:pPr>
              <w:pStyle w:val="Bodytext1"/>
              <w:shd w:val="clear" w:color="auto" w:fill="auto"/>
              <w:spacing w:line="240" w:lineRule="auto"/>
              <w:rPr>
                <w:b/>
                <w:sz w:val="20"/>
                <w:szCs w:val="20"/>
              </w:rPr>
            </w:pPr>
            <w:r w:rsidRPr="00B75D28">
              <w:rPr>
                <w:b/>
                <w:sz w:val="20"/>
                <w:szCs w:val="20"/>
              </w:rPr>
              <w:t>ІНСТИТУЦІЙНІ УМОВИ</w:t>
            </w:r>
          </w:p>
        </w:tc>
      </w:tr>
      <w:tr w:rsidR="00B862A0" w:rsidRPr="00E32481" w14:paraId="73F4F70B" w14:textId="77777777" w:rsidTr="006525AA">
        <w:trPr>
          <w:trHeight w:val="20"/>
        </w:trPr>
        <w:tc>
          <w:tcPr>
            <w:tcW w:w="2008" w:type="dxa"/>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A8083E8" w14:textId="77777777" w:rsidR="00B862A0" w:rsidRPr="00B75D28" w:rsidRDefault="00B862A0" w:rsidP="00B862A0">
            <w:pPr>
              <w:pStyle w:val="Bodytext1"/>
              <w:shd w:val="clear" w:color="auto" w:fill="auto"/>
              <w:spacing w:line="240" w:lineRule="auto"/>
              <w:rPr>
                <w:sz w:val="20"/>
                <w:szCs w:val="20"/>
                <w:lang w:val="uk-UA"/>
              </w:rPr>
            </w:pPr>
            <w:r w:rsidRPr="00B75D28">
              <w:rPr>
                <w:sz w:val="20"/>
                <w:szCs w:val="20"/>
                <w:lang w:val="uk-UA"/>
              </w:rPr>
              <w:t>Назва СП</w:t>
            </w:r>
          </w:p>
        </w:tc>
        <w:tc>
          <w:tcPr>
            <w:tcW w:w="7631" w:type="dxa"/>
            <w:gridSpan w:val="2"/>
            <w:tcBorders>
              <w:top w:val="single" w:sz="4" w:space="0" w:color="auto"/>
              <w:left w:val="single" w:sz="4" w:space="0" w:color="auto"/>
              <w:bottom w:val="single" w:sz="4" w:space="0" w:color="auto"/>
              <w:right w:val="single" w:sz="4" w:space="0" w:color="auto"/>
            </w:tcBorders>
            <w:shd w:val="clear" w:color="auto" w:fill="FFFFFF"/>
          </w:tcPr>
          <w:p w14:paraId="63D1B4B4" w14:textId="77777777" w:rsidR="00ED1B49" w:rsidRPr="00ED1B49" w:rsidRDefault="00ED1B49" w:rsidP="00ED1B49">
            <w:pPr>
              <w:rPr>
                <w:rFonts w:eastAsia="Times New Roman"/>
                <w:sz w:val="20"/>
                <w:szCs w:val="20"/>
                <w:lang w:val="uk-UA"/>
              </w:rPr>
            </w:pPr>
            <w:r w:rsidRPr="00ED1B49">
              <w:rPr>
                <w:rFonts w:eastAsia="Times New Roman"/>
                <w:sz w:val="20"/>
                <w:szCs w:val="20"/>
                <w:lang w:val="uk-UA"/>
              </w:rPr>
              <w:t>19-44-6 «Покращення умов надання первинної медичної допомоги у амбулаторії №3 ЦПМСД №2, м. Лисичанськ, Луганська область/KFW»</w:t>
            </w:r>
          </w:p>
          <w:p w14:paraId="4F51108E" w14:textId="0029EF65" w:rsidR="00B862A0" w:rsidRPr="00B862A0" w:rsidRDefault="00B862A0" w:rsidP="00B862A0">
            <w:pPr>
              <w:pStyle w:val="Bodytext1"/>
              <w:shd w:val="clear" w:color="auto" w:fill="auto"/>
              <w:spacing w:line="240" w:lineRule="auto"/>
              <w:rPr>
                <w:sz w:val="20"/>
                <w:szCs w:val="20"/>
                <w:lang w:val="uk-UA"/>
              </w:rPr>
            </w:pPr>
          </w:p>
        </w:tc>
      </w:tr>
      <w:tr w:rsidR="00B862A0" w:rsidRPr="00E32481" w14:paraId="06C879D0" w14:textId="77777777" w:rsidTr="006525AA">
        <w:trPr>
          <w:trHeight w:val="20"/>
        </w:trPr>
        <w:tc>
          <w:tcPr>
            <w:tcW w:w="2008" w:type="dxa"/>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7B64A93" w14:textId="77777777" w:rsidR="00B862A0" w:rsidRPr="00B75D28" w:rsidRDefault="00B862A0" w:rsidP="00B862A0">
            <w:pPr>
              <w:pStyle w:val="Bodytext1"/>
              <w:shd w:val="clear" w:color="auto" w:fill="auto"/>
              <w:spacing w:line="240" w:lineRule="auto"/>
              <w:rPr>
                <w:sz w:val="20"/>
                <w:szCs w:val="20"/>
                <w:lang w:val="ru-RU"/>
              </w:rPr>
            </w:pPr>
            <w:r w:rsidRPr="00B75D28">
              <w:rPr>
                <w:sz w:val="20"/>
                <w:szCs w:val="20"/>
                <w:lang w:val="uk-UA"/>
              </w:rPr>
              <w:t xml:space="preserve">Склад/зміст діяльності в рамках СП </w:t>
            </w:r>
          </w:p>
        </w:tc>
        <w:tc>
          <w:tcPr>
            <w:tcW w:w="7631" w:type="dxa"/>
            <w:gridSpan w:val="2"/>
            <w:tcBorders>
              <w:top w:val="single" w:sz="4" w:space="0" w:color="auto"/>
              <w:left w:val="single" w:sz="4" w:space="0" w:color="auto"/>
              <w:bottom w:val="single" w:sz="4" w:space="0" w:color="auto"/>
              <w:right w:val="single" w:sz="4" w:space="0" w:color="auto"/>
            </w:tcBorders>
            <w:shd w:val="clear" w:color="auto" w:fill="FFFFFF"/>
          </w:tcPr>
          <w:p w14:paraId="47579A55" w14:textId="0E5589FE" w:rsidR="00B862A0" w:rsidRPr="00ED1B49" w:rsidRDefault="003702A5" w:rsidP="00B862A0">
            <w:pPr>
              <w:pStyle w:val="Bodytext1"/>
              <w:shd w:val="clear" w:color="auto" w:fill="auto"/>
              <w:spacing w:line="240" w:lineRule="auto"/>
              <w:rPr>
                <w:sz w:val="20"/>
                <w:szCs w:val="20"/>
                <w:lang w:val="uk-UA"/>
              </w:rPr>
            </w:pPr>
            <w:r w:rsidRPr="00ED1B49">
              <w:rPr>
                <w:sz w:val="20"/>
                <w:szCs w:val="20"/>
                <w:lang w:val="uk-UA"/>
              </w:rPr>
              <w:t>В результаті реалізації субпро</w:t>
            </w:r>
            <w:r w:rsidR="00ED1B49" w:rsidRPr="00ED1B49">
              <w:rPr>
                <w:sz w:val="20"/>
                <w:szCs w:val="20"/>
                <w:lang w:val="uk-UA"/>
              </w:rPr>
              <w:t>є</w:t>
            </w:r>
            <w:r w:rsidRPr="00ED1B49">
              <w:rPr>
                <w:sz w:val="20"/>
                <w:szCs w:val="20"/>
                <w:lang w:val="uk-UA"/>
              </w:rPr>
              <w:t>кту буде поліпшення умов надання первинної медичної допомоги шляхом енергоефективного оновлення приміщень</w:t>
            </w:r>
            <w:r w:rsidR="00ED1B49" w:rsidRPr="00ED1B49">
              <w:rPr>
                <w:sz w:val="20"/>
                <w:szCs w:val="20"/>
                <w:lang w:val="uk-UA"/>
              </w:rPr>
              <w:t xml:space="preserve"> амбулаторії</w:t>
            </w:r>
            <w:r w:rsidRPr="00ED1B49">
              <w:rPr>
                <w:sz w:val="20"/>
                <w:szCs w:val="20"/>
                <w:lang w:val="uk-UA"/>
              </w:rPr>
              <w:t>, капітального ремонту приміщень</w:t>
            </w:r>
            <w:r w:rsidR="00ED1B49" w:rsidRPr="00ED1B49">
              <w:rPr>
                <w:sz w:val="20"/>
                <w:szCs w:val="20"/>
                <w:lang w:val="uk-UA"/>
              </w:rPr>
              <w:t xml:space="preserve"> </w:t>
            </w:r>
            <w:r w:rsidRPr="00ED1B49">
              <w:rPr>
                <w:sz w:val="20"/>
                <w:szCs w:val="20"/>
                <w:lang w:val="uk-UA"/>
              </w:rPr>
              <w:t xml:space="preserve"> </w:t>
            </w:r>
            <w:r w:rsidR="00ED1B49" w:rsidRPr="00ED1B49">
              <w:rPr>
                <w:sz w:val="20"/>
                <w:szCs w:val="20"/>
                <w:lang w:val="uk-UA"/>
              </w:rPr>
              <w:t xml:space="preserve">та </w:t>
            </w:r>
            <w:r w:rsidRPr="00ED1B49">
              <w:rPr>
                <w:sz w:val="20"/>
                <w:szCs w:val="20"/>
                <w:lang w:val="uk-UA"/>
              </w:rPr>
              <w:t>постачання медичного обладнання.</w:t>
            </w:r>
          </w:p>
        </w:tc>
      </w:tr>
      <w:tr w:rsidR="00217531" w:rsidRPr="00E32481" w14:paraId="65068A7C" w14:textId="77777777" w:rsidTr="006525AA">
        <w:trPr>
          <w:trHeight w:val="20"/>
        </w:trPr>
        <w:tc>
          <w:tcPr>
            <w:tcW w:w="2008" w:type="dxa"/>
            <w:vMerge w:val="restar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53F5C640" w14:textId="77777777" w:rsidR="00217531" w:rsidRPr="00B75D28" w:rsidRDefault="00217531" w:rsidP="00217531">
            <w:pPr>
              <w:pStyle w:val="Bodytext1"/>
              <w:shd w:val="clear" w:color="auto" w:fill="auto"/>
              <w:spacing w:line="240" w:lineRule="auto"/>
              <w:rPr>
                <w:sz w:val="20"/>
                <w:szCs w:val="20"/>
                <w:lang w:val="ru-RU"/>
              </w:rPr>
            </w:pPr>
            <w:r w:rsidRPr="00B75D28">
              <w:rPr>
                <w:sz w:val="20"/>
                <w:szCs w:val="20"/>
                <w:lang w:val="uk-UA"/>
              </w:rPr>
              <w:t xml:space="preserve">Відповідальні особи </w:t>
            </w:r>
            <w:r w:rsidRPr="00B75D28">
              <w:rPr>
                <w:sz w:val="20"/>
                <w:szCs w:val="20"/>
                <w:lang w:val="ru-RU"/>
              </w:rPr>
              <w:t xml:space="preserve"> (</w:t>
            </w:r>
            <w:r w:rsidRPr="00B75D28">
              <w:rPr>
                <w:sz w:val="20"/>
                <w:szCs w:val="20"/>
                <w:lang w:val="uk-UA"/>
              </w:rPr>
              <w:t>ПІБ та контактна інформація</w:t>
            </w:r>
            <w:r w:rsidRPr="00B75D28">
              <w:rPr>
                <w:sz w:val="20"/>
                <w:szCs w:val="20"/>
                <w:lang w:val="ru-RU"/>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6C36D1A" w14:textId="77777777" w:rsidR="00217531" w:rsidRPr="00B75D28" w:rsidRDefault="00217531" w:rsidP="00217531">
            <w:pPr>
              <w:pStyle w:val="Bodytext1"/>
              <w:shd w:val="clear" w:color="auto" w:fill="auto"/>
              <w:spacing w:line="240" w:lineRule="auto"/>
              <w:rPr>
                <w:sz w:val="20"/>
                <w:szCs w:val="20"/>
                <w:lang w:val="ru-RU"/>
              </w:rPr>
            </w:pPr>
            <w:r w:rsidRPr="00B75D28">
              <w:rPr>
                <w:sz w:val="20"/>
                <w:szCs w:val="20"/>
                <w:lang w:val="uk-UA"/>
              </w:rPr>
              <w:t xml:space="preserve">Виконавчий директор УФСІ </w:t>
            </w:r>
          </w:p>
        </w:tc>
        <w:tc>
          <w:tcPr>
            <w:tcW w:w="5080" w:type="dxa"/>
            <w:tcBorders>
              <w:top w:val="single" w:sz="4" w:space="0" w:color="auto"/>
              <w:left w:val="single" w:sz="4" w:space="0" w:color="auto"/>
              <w:bottom w:val="single" w:sz="4" w:space="0" w:color="auto"/>
              <w:right w:val="single" w:sz="4" w:space="0" w:color="auto"/>
            </w:tcBorders>
            <w:shd w:val="clear" w:color="auto" w:fill="FFFFFF"/>
          </w:tcPr>
          <w:p w14:paraId="3F55727D" w14:textId="77777777" w:rsidR="00217531" w:rsidRPr="00E2146D" w:rsidRDefault="00217531" w:rsidP="00217531">
            <w:pPr>
              <w:shd w:val="clear" w:color="auto" w:fill="FFFFFF"/>
              <w:spacing w:line="240" w:lineRule="atLeast"/>
              <w:rPr>
                <w:rFonts w:eastAsia="Times New Roman"/>
                <w:sz w:val="20"/>
                <w:szCs w:val="20"/>
                <w:lang w:val="uk-UA"/>
              </w:rPr>
            </w:pPr>
            <w:r w:rsidRPr="00E2146D">
              <w:rPr>
                <w:rFonts w:eastAsia="Times New Roman"/>
                <w:sz w:val="20"/>
                <w:szCs w:val="20"/>
                <w:lang w:val="uk-UA"/>
              </w:rPr>
              <w:t xml:space="preserve">Виконавчий директор Лактіонов Андрій Олександрович </w:t>
            </w:r>
          </w:p>
          <w:p w14:paraId="4C15F98E" w14:textId="77777777" w:rsidR="00217531" w:rsidRPr="00E2146D" w:rsidRDefault="00217531" w:rsidP="00217531">
            <w:pPr>
              <w:shd w:val="clear" w:color="auto" w:fill="FFFFFF"/>
              <w:spacing w:line="240" w:lineRule="atLeast"/>
              <w:rPr>
                <w:rFonts w:eastAsia="Times New Roman"/>
                <w:sz w:val="20"/>
                <w:szCs w:val="20"/>
                <w:lang w:val="uk-UA"/>
              </w:rPr>
            </w:pPr>
            <w:r w:rsidRPr="00E2146D">
              <w:rPr>
                <w:rFonts w:eastAsia="Times New Roman"/>
                <w:sz w:val="20"/>
                <w:szCs w:val="20"/>
                <w:lang w:val="uk-UA"/>
              </w:rPr>
              <w:t>04071, м. Київ, вул. Лук'янівська, буд. 77, пов. 3</w:t>
            </w:r>
          </w:p>
          <w:p w14:paraId="021395C1" w14:textId="77777777" w:rsidR="00217531" w:rsidRPr="00E2146D" w:rsidRDefault="00217531" w:rsidP="00217531">
            <w:pPr>
              <w:shd w:val="clear" w:color="auto" w:fill="FFFFFF"/>
              <w:spacing w:line="240" w:lineRule="atLeast"/>
              <w:rPr>
                <w:rFonts w:eastAsia="Times New Roman"/>
                <w:sz w:val="20"/>
                <w:szCs w:val="20"/>
                <w:lang w:val="uk-UA"/>
              </w:rPr>
            </w:pPr>
            <w:r w:rsidRPr="00E2146D">
              <w:rPr>
                <w:rFonts w:eastAsia="Times New Roman"/>
                <w:sz w:val="20"/>
                <w:szCs w:val="20"/>
                <w:lang w:val="uk-UA"/>
              </w:rPr>
              <w:t>Телефон офісу:</w:t>
            </w:r>
            <w:r w:rsidRPr="00E2146D">
              <w:rPr>
                <w:sz w:val="20"/>
                <w:szCs w:val="20"/>
                <w:lang w:val="uk-UA"/>
              </w:rPr>
              <w:t xml:space="preserve"> </w:t>
            </w:r>
            <w:r w:rsidRPr="00E2146D">
              <w:rPr>
                <w:rFonts w:eastAsia="Times New Roman"/>
                <w:sz w:val="20"/>
                <w:szCs w:val="20"/>
                <w:lang w:val="uk-UA"/>
              </w:rPr>
              <w:t>+38 (044)-230-25-36</w:t>
            </w:r>
          </w:p>
          <w:p w14:paraId="4464C66F" w14:textId="77777777" w:rsidR="00217531" w:rsidRPr="00E2146D" w:rsidRDefault="00217531" w:rsidP="00217531">
            <w:pPr>
              <w:shd w:val="clear" w:color="auto" w:fill="FFFFFF"/>
              <w:spacing w:line="240" w:lineRule="atLeast"/>
              <w:rPr>
                <w:rFonts w:eastAsia="Times New Roman"/>
                <w:sz w:val="20"/>
                <w:szCs w:val="20"/>
                <w:lang w:val="uk-UA"/>
              </w:rPr>
            </w:pPr>
            <w:r w:rsidRPr="00E2146D">
              <w:rPr>
                <w:rFonts w:eastAsia="Times New Roman"/>
                <w:sz w:val="20"/>
                <w:szCs w:val="20"/>
                <w:lang w:val="uk-UA"/>
              </w:rPr>
              <w:t>Електронна пошта: office@usif.ua</w:t>
            </w:r>
          </w:p>
          <w:p w14:paraId="623D4ED7" w14:textId="309B6838" w:rsidR="00217531" w:rsidRPr="00E2146D" w:rsidRDefault="00217531" w:rsidP="003A0383">
            <w:pPr>
              <w:shd w:val="clear" w:color="auto" w:fill="FFFFFF"/>
              <w:spacing w:line="240" w:lineRule="atLeast"/>
              <w:rPr>
                <w:rFonts w:eastAsia="Times New Roman"/>
                <w:sz w:val="20"/>
                <w:szCs w:val="20"/>
                <w:lang w:val="ru-RU"/>
              </w:rPr>
            </w:pPr>
            <w:r w:rsidRPr="00E2146D">
              <w:rPr>
                <w:rFonts w:eastAsia="Times New Roman"/>
                <w:sz w:val="20"/>
                <w:szCs w:val="20"/>
                <w:lang w:val="uk-UA"/>
              </w:rPr>
              <w:t>Факс: +38 (044) 485-28</w:t>
            </w:r>
            <w:r w:rsidRPr="00E2146D">
              <w:rPr>
                <w:rFonts w:eastAsia="Times New Roman"/>
                <w:sz w:val="20"/>
                <w:szCs w:val="20"/>
                <w:lang w:val="ru-RU"/>
              </w:rPr>
              <w:t>-04</w:t>
            </w:r>
          </w:p>
        </w:tc>
      </w:tr>
      <w:tr w:rsidR="00217531" w:rsidRPr="00217531" w14:paraId="45455E60" w14:textId="77777777" w:rsidTr="006525AA">
        <w:trPr>
          <w:trHeight w:val="20"/>
        </w:trPr>
        <w:tc>
          <w:tcPr>
            <w:tcW w:w="2008" w:type="dxa"/>
            <w:vMerge/>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46FBA4F7" w14:textId="77777777" w:rsidR="00217531" w:rsidRPr="00B75D28" w:rsidRDefault="00217531" w:rsidP="00217531">
            <w:pPr>
              <w:pStyle w:val="Bodytext1"/>
              <w:shd w:val="clear" w:color="auto" w:fill="auto"/>
              <w:spacing w:line="240" w:lineRule="auto"/>
              <w:rPr>
                <w:sz w:val="20"/>
                <w:szCs w:val="20"/>
                <w:lang w:val="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EF4837A" w14:textId="77777777" w:rsidR="00217531" w:rsidRPr="00B75D28" w:rsidRDefault="00217531" w:rsidP="00217531">
            <w:pPr>
              <w:pStyle w:val="Bodytext1"/>
              <w:shd w:val="clear" w:color="auto" w:fill="auto"/>
              <w:spacing w:line="240" w:lineRule="auto"/>
              <w:rPr>
                <w:sz w:val="20"/>
                <w:szCs w:val="20"/>
              </w:rPr>
            </w:pPr>
            <w:r w:rsidRPr="00B75D28">
              <w:rPr>
                <w:sz w:val="20"/>
                <w:szCs w:val="20"/>
                <w:lang w:val="uk-UA"/>
              </w:rPr>
              <w:t xml:space="preserve">Директор РП УФСІ </w:t>
            </w:r>
          </w:p>
        </w:tc>
        <w:tc>
          <w:tcPr>
            <w:tcW w:w="5080" w:type="dxa"/>
            <w:tcBorders>
              <w:top w:val="single" w:sz="4" w:space="0" w:color="auto"/>
              <w:left w:val="single" w:sz="4" w:space="0" w:color="auto"/>
              <w:bottom w:val="single" w:sz="4" w:space="0" w:color="auto"/>
              <w:right w:val="single" w:sz="4" w:space="0" w:color="auto"/>
            </w:tcBorders>
            <w:shd w:val="clear" w:color="auto" w:fill="FFFFFF"/>
          </w:tcPr>
          <w:p w14:paraId="37C2DEAA" w14:textId="77777777" w:rsidR="00217531" w:rsidRPr="00E2146D" w:rsidRDefault="00217531" w:rsidP="00217531">
            <w:pPr>
              <w:rPr>
                <w:rFonts w:eastAsia="Times New Roman"/>
                <w:sz w:val="20"/>
                <w:szCs w:val="20"/>
                <w:lang w:val="uk-UA"/>
              </w:rPr>
            </w:pPr>
            <w:r w:rsidRPr="00E2146D">
              <w:rPr>
                <w:rFonts w:eastAsia="Times New Roman"/>
                <w:sz w:val="20"/>
                <w:szCs w:val="20"/>
                <w:lang w:val="uk-UA"/>
              </w:rPr>
              <w:t>Директор Східного регіонального представництва УФСІ</w:t>
            </w:r>
          </w:p>
          <w:p w14:paraId="49E4E631" w14:textId="77777777" w:rsidR="00217531" w:rsidRPr="00E2146D" w:rsidRDefault="00217531" w:rsidP="00217531">
            <w:pPr>
              <w:rPr>
                <w:rFonts w:eastAsia="Times New Roman"/>
                <w:sz w:val="20"/>
                <w:szCs w:val="20"/>
                <w:lang w:val="uk-UA"/>
              </w:rPr>
            </w:pPr>
            <w:r w:rsidRPr="00E2146D">
              <w:rPr>
                <w:rFonts w:eastAsia="Times New Roman"/>
                <w:sz w:val="20"/>
                <w:szCs w:val="20"/>
                <w:lang w:val="uk-UA"/>
              </w:rPr>
              <w:t xml:space="preserve">Бродзінський Артур Мар’янович </w:t>
            </w:r>
          </w:p>
          <w:p w14:paraId="6D5FB5BF" w14:textId="5D99AD55" w:rsidR="00217531" w:rsidRPr="00E2146D" w:rsidRDefault="00217531" w:rsidP="00217531">
            <w:pPr>
              <w:rPr>
                <w:rFonts w:eastAsia="Times New Roman"/>
                <w:sz w:val="20"/>
                <w:szCs w:val="20"/>
                <w:lang w:val="uk-UA"/>
              </w:rPr>
            </w:pPr>
            <w:r w:rsidRPr="00E2146D">
              <w:rPr>
                <w:rFonts w:eastAsia="Times New Roman"/>
                <w:sz w:val="20"/>
                <w:szCs w:val="20"/>
                <w:lang w:val="uk-UA"/>
              </w:rPr>
              <w:t xml:space="preserve">61070 м.Харків, </w:t>
            </w:r>
            <w:r w:rsidR="003A0383" w:rsidRPr="00E2146D">
              <w:rPr>
                <w:rFonts w:eastAsia="Times New Roman"/>
                <w:sz w:val="20"/>
                <w:szCs w:val="20"/>
                <w:lang w:val="uk-UA"/>
              </w:rPr>
              <w:t>пр. Науки,43 Б</w:t>
            </w:r>
          </w:p>
          <w:p w14:paraId="0BCC5953" w14:textId="77777777" w:rsidR="00217531" w:rsidRPr="00E2146D" w:rsidRDefault="00217531" w:rsidP="00217531">
            <w:pPr>
              <w:rPr>
                <w:rFonts w:eastAsia="Times New Roman"/>
                <w:sz w:val="20"/>
                <w:szCs w:val="20"/>
                <w:lang w:val="uk-UA"/>
              </w:rPr>
            </w:pPr>
            <w:r w:rsidRPr="00E2146D">
              <w:rPr>
                <w:rFonts w:eastAsia="Times New Roman"/>
                <w:sz w:val="20"/>
                <w:szCs w:val="20"/>
                <w:lang w:val="uk-UA"/>
              </w:rPr>
              <w:t>Телефон офісу: +38 (068) 288-57-57</w:t>
            </w:r>
          </w:p>
          <w:p w14:paraId="398B7F39" w14:textId="77777777" w:rsidR="00217531" w:rsidRPr="00E2146D" w:rsidRDefault="00217531" w:rsidP="00217531">
            <w:pPr>
              <w:rPr>
                <w:rFonts w:eastAsia="Times New Roman"/>
                <w:sz w:val="20"/>
                <w:szCs w:val="20"/>
                <w:lang w:val="uk-UA"/>
              </w:rPr>
            </w:pPr>
            <w:r w:rsidRPr="00E2146D">
              <w:rPr>
                <w:rFonts w:eastAsia="Times New Roman"/>
                <w:sz w:val="20"/>
                <w:szCs w:val="20"/>
                <w:lang w:val="uk-UA"/>
              </w:rPr>
              <w:t xml:space="preserve">Електронна пошта: </w:t>
            </w:r>
            <w:hyperlink r:id="rId8" w:history="1">
              <w:r w:rsidRPr="00E2146D">
                <w:rPr>
                  <w:rStyle w:val="a5"/>
                  <w:rFonts w:eastAsia="Times New Roman"/>
                  <w:sz w:val="20"/>
                  <w:szCs w:val="20"/>
                  <w:lang w:val="uk-UA"/>
                </w:rPr>
                <w:t>east@usif.ua</w:t>
              </w:r>
            </w:hyperlink>
          </w:p>
          <w:p w14:paraId="4564C0CD" w14:textId="6B9B7BC7" w:rsidR="00217531" w:rsidRPr="00E2146D" w:rsidRDefault="00217531" w:rsidP="00217531">
            <w:pPr>
              <w:pStyle w:val="Bodytext1"/>
              <w:shd w:val="clear" w:color="auto" w:fill="auto"/>
              <w:spacing w:line="240" w:lineRule="auto"/>
              <w:rPr>
                <w:sz w:val="20"/>
                <w:szCs w:val="20"/>
                <w:lang w:val="ru-RU"/>
              </w:rPr>
            </w:pPr>
          </w:p>
        </w:tc>
      </w:tr>
      <w:tr w:rsidR="00217531" w:rsidRPr="00E32481" w14:paraId="2F32246C" w14:textId="77777777" w:rsidTr="006525AA">
        <w:trPr>
          <w:trHeight w:val="20"/>
        </w:trPr>
        <w:tc>
          <w:tcPr>
            <w:tcW w:w="2008" w:type="dxa"/>
            <w:vMerge/>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14263EB" w14:textId="77777777" w:rsidR="00217531" w:rsidRPr="00217531" w:rsidRDefault="00217531" w:rsidP="00217531">
            <w:pPr>
              <w:pStyle w:val="Bodytext1"/>
              <w:shd w:val="clear" w:color="auto" w:fill="auto"/>
              <w:spacing w:line="240" w:lineRule="auto"/>
              <w:rPr>
                <w:sz w:val="20"/>
                <w:szCs w:val="20"/>
                <w:lang w:val="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AFFD615" w14:textId="766C2306" w:rsidR="00217531" w:rsidRPr="00B75D28" w:rsidRDefault="00217531" w:rsidP="00217531">
            <w:pPr>
              <w:pStyle w:val="Bodytext1"/>
              <w:shd w:val="clear" w:color="auto" w:fill="auto"/>
              <w:spacing w:line="240" w:lineRule="auto"/>
              <w:rPr>
                <w:sz w:val="20"/>
                <w:szCs w:val="20"/>
                <w:lang w:val="uk-UA"/>
              </w:rPr>
            </w:pPr>
            <w:r>
              <w:rPr>
                <w:sz w:val="20"/>
                <w:szCs w:val="20"/>
                <w:lang w:val="uk-UA"/>
              </w:rPr>
              <w:t>Власник об</w:t>
            </w:r>
            <w:r w:rsidR="003A0383">
              <w:rPr>
                <w:sz w:val="20"/>
                <w:szCs w:val="20"/>
                <w:lang w:val="uk-UA"/>
              </w:rPr>
              <w:t>’</w:t>
            </w:r>
            <w:r>
              <w:rPr>
                <w:sz w:val="20"/>
                <w:szCs w:val="20"/>
                <w:lang w:val="uk-UA"/>
              </w:rPr>
              <w:t>єкта</w:t>
            </w:r>
          </w:p>
        </w:tc>
        <w:tc>
          <w:tcPr>
            <w:tcW w:w="5080" w:type="dxa"/>
            <w:tcBorders>
              <w:top w:val="single" w:sz="4" w:space="0" w:color="auto"/>
              <w:left w:val="single" w:sz="4" w:space="0" w:color="auto"/>
              <w:bottom w:val="single" w:sz="4" w:space="0" w:color="auto"/>
              <w:right w:val="single" w:sz="4" w:space="0" w:color="auto"/>
            </w:tcBorders>
            <w:shd w:val="clear" w:color="auto" w:fill="FFFFFF"/>
          </w:tcPr>
          <w:p w14:paraId="1A2815FB" w14:textId="66E4B5B4" w:rsidR="0046608B" w:rsidRPr="0046608B" w:rsidRDefault="0046608B" w:rsidP="0046608B">
            <w:pPr>
              <w:rPr>
                <w:rFonts w:eastAsia="Times New Roman"/>
                <w:sz w:val="20"/>
                <w:szCs w:val="20"/>
                <w:lang w:val="uk-UA"/>
              </w:rPr>
            </w:pPr>
            <w:r>
              <w:rPr>
                <w:rFonts w:eastAsia="Times New Roman"/>
                <w:sz w:val="20"/>
                <w:szCs w:val="20"/>
                <w:lang w:val="uk-UA"/>
              </w:rPr>
              <w:t>Лисичанська міська військово-цивільна адміністрація Сєвєродонецького району Луганської області</w:t>
            </w:r>
            <w:r w:rsidRPr="0046608B">
              <w:rPr>
                <w:rFonts w:eastAsia="Times New Roman"/>
                <w:sz w:val="20"/>
                <w:szCs w:val="20"/>
                <w:lang w:val="uk-UA"/>
              </w:rPr>
              <w:t xml:space="preserve"> </w:t>
            </w:r>
          </w:p>
          <w:p w14:paraId="59602EA8" w14:textId="588BE174" w:rsidR="003A0383" w:rsidRPr="0046608B" w:rsidRDefault="0046608B" w:rsidP="00217531">
            <w:pPr>
              <w:pStyle w:val="Bodytext1"/>
              <w:shd w:val="clear" w:color="auto" w:fill="auto"/>
              <w:spacing w:line="240" w:lineRule="auto"/>
              <w:rPr>
                <w:sz w:val="20"/>
                <w:szCs w:val="20"/>
                <w:lang w:val="uk-UA"/>
              </w:rPr>
            </w:pPr>
            <w:r w:rsidRPr="0046608B">
              <w:rPr>
                <w:sz w:val="20"/>
                <w:szCs w:val="20"/>
                <w:lang w:val="ru-RU"/>
              </w:rPr>
              <w:t>Заїка Олександр Сергійович</w:t>
            </w:r>
            <w:r w:rsidR="003702A5" w:rsidRPr="0046608B">
              <w:rPr>
                <w:sz w:val="20"/>
                <w:szCs w:val="20"/>
                <w:lang w:val="ru-RU"/>
              </w:rPr>
              <w:t xml:space="preserve"> – </w:t>
            </w:r>
            <w:r w:rsidRPr="0046608B">
              <w:rPr>
                <w:sz w:val="20"/>
                <w:szCs w:val="20"/>
                <w:lang w:val="ru-RU"/>
              </w:rPr>
              <w:t xml:space="preserve">керівник </w:t>
            </w:r>
          </w:p>
          <w:p w14:paraId="335CB600" w14:textId="166A8810" w:rsidR="003702A5" w:rsidRPr="00775763" w:rsidRDefault="0046608B" w:rsidP="003702A5">
            <w:pPr>
              <w:pStyle w:val="Bodytext1"/>
              <w:rPr>
                <w:sz w:val="20"/>
                <w:szCs w:val="20"/>
                <w:lang w:val="ru-RU"/>
              </w:rPr>
            </w:pPr>
            <w:r w:rsidRPr="00775763">
              <w:rPr>
                <w:sz w:val="20"/>
                <w:szCs w:val="20"/>
                <w:lang w:val="uk-UA"/>
              </w:rPr>
              <w:t>м. Лисичанськ, вул. ім. М.Грушевського, 7</w:t>
            </w:r>
            <w:r w:rsidRPr="00775763">
              <w:rPr>
                <w:sz w:val="20"/>
                <w:szCs w:val="20"/>
                <w:lang w:val="uk-UA"/>
              </w:rPr>
              <w:br/>
            </w:r>
            <w:r w:rsidR="003702A5" w:rsidRPr="00775763">
              <w:rPr>
                <w:sz w:val="20"/>
                <w:szCs w:val="20"/>
                <w:lang w:val="ru-RU"/>
              </w:rPr>
              <w:t xml:space="preserve">Телефон </w:t>
            </w:r>
            <w:r w:rsidR="00775763" w:rsidRPr="00775763">
              <w:rPr>
                <w:sz w:val="20"/>
                <w:szCs w:val="20"/>
                <w:lang w:val="ru-RU"/>
              </w:rPr>
              <w:t>(06451) 7-24-22</w:t>
            </w:r>
          </w:p>
          <w:p w14:paraId="03C4C7D0" w14:textId="44A5564D" w:rsidR="003A0383" w:rsidRPr="00E2146D" w:rsidRDefault="003702A5" w:rsidP="00775763">
            <w:pPr>
              <w:rPr>
                <w:sz w:val="20"/>
                <w:szCs w:val="20"/>
                <w:lang w:val="uk-UA"/>
              </w:rPr>
            </w:pPr>
            <w:r w:rsidRPr="00775763">
              <w:rPr>
                <w:rFonts w:eastAsia="Times New Roman"/>
                <w:sz w:val="20"/>
                <w:szCs w:val="20"/>
                <w:lang w:val="uk-UA"/>
              </w:rPr>
              <w:t xml:space="preserve">Електронна пошта </w:t>
            </w:r>
            <w:r w:rsidR="0046608B" w:rsidRPr="00775763">
              <w:rPr>
                <w:rFonts w:eastAsia="Times New Roman"/>
                <w:sz w:val="20"/>
                <w:szCs w:val="20"/>
                <w:lang w:val="uk-UA"/>
              </w:rPr>
              <w:t>ispolkom@lis.gov.ua</w:t>
            </w:r>
          </w:p>
        </w:tc>
      </w:tr>
      <w:tr w:rsidR="00E2146D" w:rsidRPr="00E32481" w14:paraId="1C538E31" w14:textId="77777777" w:rsidTr="006525AA">
        <w:trPr>
          <w:trHeight w:val="20"/>
        </w:trPr>
        <w:tc>
          <w:tcPr>
            <w:tcW w:w="2008" w:type="dxa"/>
            <w:vMerge w:val="restar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31ABFD01" w14:textId="77777777" w:rsidR="00E2146D" w:rsidRPr="00B75D28" w:rsidRDefault="00E2146D" w:rsidP="00E2146D">
            <w:pPr>
              <w:pStyle w:val="Bodytext1"/>
              <w:shd w:val="clear" w:color="auto" w:fill="auto"/>
              <w:spacing w:line="240" w:lineRule="auto"/>
              <w:rPr>
                <w:sz w:val="20"/>
                <w:szCs w:val="20"/>
                <w:lang w:val="ru-RU"/>
              </w:rPr>
            </w:pPr>
            <w:r w:rsidRPr="00B75D28">
              <w:rPr>
                <w:sz w:val="20"/>
                <w:szCs w:val="20"/>
                <w:lang w:val="uk-UA"/>
              </w:rPr>
              <w:t xml:space="preserve">Особи, відповідальні за впровадження СП </w:t>
            </w:r>
            <w:r w:rsidRPr="00B75D28">
              <w:rPr>
                <w:sz w:val="20"/>
                <w:szCs w:val="20"/>
                <w:lang w:val="ru-RU"/>
              </w:rPr>
              <w:t>(</w:t>
            </w:r>
            <w:r w:rsidRPr="00B75D28">
              <w:rPr>
                <w:sz w:val="20"/>
                <w:szCs w:val="20"/>
                <w:lang w:val="uk-UA"/>
              </w:rPr>
              <w:t>ПІБ та контактна інформація</w:t>
            </w:r>
            <w:r w:rsidRPr="00B75D28">
              <w:rPr>
                <w:sz w:val="20"/>
                <w:szCs w:val="20"/>
                <w:lang w:val="ru-RU"/>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E15EAED" w14:textId="77777777" w:rsidR="00E2146D" w:rsidRPr="00B75D28" w:rsidRDefault="00E2146D" w:rsidP="00E2146D">
            <w:pPr>
              <w:pStyle w:val="Bodytext1"/>
              <w:shd w:val="clear" w:color="auto" w:fill="auto"/>
              <w:spacing w:line="240" w:lineRule="auto"/>
              <w:rPr>
                <w:sz w:val="20"/>
                <w:szCs w:val="20"/>
                <w:lang w:val="uk-UA"/>
              </w:rPr>
            </w:pPr>
            <w:r w:rsidRPr="00B75D28">
              <w:rPr>
                <w:sz w:val="20"/>
                <w:szCs w:val="20"/>
                <w:lang w:val="uk-UA"/>
              </w:rPr>
              <w:t>Керівник ПВСП</w:t>
            </w:r>
          </w:p>
        </w:tc>
        <w:tc>
          <w:tcPr>
            <w:tcW w:w="5080" w:type="dxa"/>
            <w:tcBorders>
              <w:top w:val="single" w:sz="4" w:space="0" w:color="auto"/>
              <w:left w:val="single" w:sz="4" w:space="0" w:color="auto"/>
              <w:bottom w:val="single" w:sz="4" w:space="0" w:color="auto"/>
              <w:right w:val="single" w:sz="4" w:space="0" w:color="auto"/>
            </w:tcBorders>
            <w:shd w:val="clear" w:color="auto" w:fill="FFFFFF"/>
          </w:tcPr>
          <w:p w14:paraId="0CAC2526" w14:textId="6547D618" w:rsidR="00D03688" w:rsidRDefault="00512759" w:rsidP="00E2146D">
            <w:pPr>
              <w:ind w:right="-142"/>
              <w:rPr>
                <w:sz w:val="20"/>
                <w:szCs w:val="20"/>
                <w:lang w:val="uk-UA"/>
              </w:rPr>
            </w:pPr>
            <w:bookmarkStart w:id="9" w:name="_Hlk90631178"/>
            <w:r>
              <w:rPr>
                <w:sz w:val="20"/>
                <w:szCs w:val="20"/>
                <w:lang w:val="uk-UA"/>
              </w:rPr>
              <w:t>Шагієва Ельміра Нургалієвна</w:t>
            </w:r>
            <w:r w:rsidR="00457C71" w:rsidRPr="00457C71">
              <w:rPr>
                <w:sz w:val="20"/>
                <w:szCs w:val="20"/>
                <w:lang w:val="uk-UA"/>
              </w:rPr>
              <w:t xml:space="preserve">,  </w:t>
            </w:r>
            <w:r w:rsidR="002E32EB" w:rsidRPr="002E32EB">
              <w:rPr>
                <w:sz w:val="20"/>
                <w:szCs w:val="20"/>
                <w:lang w:val="uk-UA"/>
              </w:rPr>
              <w:t xml:space="preserve"> </w:t>
            </w:r>
            <w:r w:rsidR="00D03688" w:rsidRPr="00D03688">
              <w:rPr>
                <w:sz w:val="20"/>
                <w:szCs w:val="20"/>
                <w:lang w:val="uk-UA"/>
              </w:rPr>
              <w:t xml:space="preserve"> </w:t>
            </w:r>
          </w:p>
          <w:p w14:paraId="5D292A98" w14:textId="2ECE0EF2" w:rsidR="00553F18" w:rsidRPr="00553F18" w:rsidRDefault="00553F18" w:rsidP="00553F18">
            <w:pPr>
              <w:ind w:right="-142"/>
              <w:rPr>
                <w:sz w:val="20"/>
                <w:szCs w:val="20"/>
                <w:lang w:val="uk-UA"/>
              </w:rPr>
            </w:pPr>
            <w:r w:rsidRPr="00553F18">
              <w:rPr>
                <w:sz w:val="20"/>
                <w:szCs w:val="20"/>
                <w:lang w:val="uk-UA"/>
              </w:rPr>
              <w:t xml:space="preserve">Телефон </w:t>
            </w:r>
            <w:r>
              <w:rPr>
                <w:sz w:val="20"/>
                <w:szCs w:val="20"/>
                <w:lang w:val="uk-UA"/>
              </w:rPr>
              <w:t>+38</w:t>
            </w:r>
            <w:r w:rsidR="00512759">
              <w:rPr>
                <w:sz w:val="20"/>
                <w:szCs w:val="20"/>
                <w:lang w:val="uk-UA"/>
              </w:rPr>
              <w:t> 050-846 68 90</w:t>
            </w:r>
          </w:p>
          <w:p w14:paraId="19E25E97" w14:textId="1D13905F" w:rsidR="00E2146D" w:rsidRPr="003A639A" w:rsidRDefault="00553F18" w:rsidP="00553F18">
            <w:pPr>
              <w:pStyle w:val="Bodytext1"/>
              <w:shd w:val="clear" w:color="auto" w:fill="auto"/>
              <w:spacing w:line="240" w:lineRule="auto"/>
              <w:rPr>
                <w:sz w:val="20"/>
                <w:szCs w:val="20"/>
                <w:lang w:val="ru-RU"/>
              </w:rPr>
            </w:pPr>
            <w:r w:rsidRPr="00553F18">
              <w:rPr>
                <w:sz w:val="20"/>
                <w:szCs w:val="20"/>
                <w:lang w:val="uk-UA"/>
              </w:rPr>
              <w:t>Електронна пошта</w:t>
            </w:r>
            <w:bookmarkEnd w:id="9"/>
            <w:r w:rsidR="00512759">
              <w:rPr>
                <w:sz w:val="20"/>
                <w:szCs w:val="20"/>
                <w:lang w:val="uk-UA"/>
              </w:rPr>
              <w:t xml:space="preserve">: </w:t>
            </w:r>
            <w:r w:rsidR="00512759" w:rsidRPr="00512759">
              <w:rPr>
                <w:sz w:val="20"/>
                <w:szCs w:val="20"/>
                <w:lang w:val="uk-UA"/>
              </w:rPr>
              <w:t>lis-cpmsd2@ukr.net</w:t>
            </w:r>
          </w:p>
        </w:tc>
      </w:tr>
      <w:tr w:rsidR="00E2146D" w:rsidRPr="00E32481" w14:paraId="205251E1" w14:textId="77777777" w:rsidTr="006525AA">
        <w:trPr>
          <w:trHeight w:val="20"/>
        </w:trPr>
        <w:tc>
          <w:tcPr>
            <w:tcW w:w="2008" w:type="dxa"/>
            <w:vMerge/>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4C829E47" w14:textId="77777777" w:rsidR="00E2146D" w:rsidRPr="003A639A" w:rsidRDefault="00E2146D" w:rsidP="00E2146D">
            <w:pPr>
              <w:pStyle w:val="Bodytext1"/>
              <w:shd w:val="clear" w:color="auto" w:fill="auto"/>
              <w:spacing w:line="240" w:lineRule="auto"/>
              <w:rPr>
                <w:sz w:val="20"/>
                <w:szCs w:val="20"/>
                <w:lang w:val="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9FEF7A3" w14:textId="77777777" w:rsidR="00E2146D" w:rsidRPr="00B75D28" w:rsidRDefault="00E2146D" w:rsidP="00E2146D">
            <w:pPr>
              <w:pStyle w:val="Bodytext1"/>
              <w:shd w:val="clear" w:color="auto" w:fill="auto"/>
              <w:spacing w:line="240" w:lineRule="auto"/>
              <w:rPr>
                <w:sz w:val="20"/>
                <w:szCs w:val="20"/>
                <w:lang w:val="uk-UA"/>
              </w:rPr>
            </w:pPr>
            <w:r>
              <w:rPr>
                <w:sz w:val="20"/>
                <w:szCs w:val="20"/>
                <w:lang w:val="uk-UA"/>
              </w:rPr>
              <w:t>Місцевий консультант УФСІ з питань розвитку громад</w:t>
            </w:r>
          </w:p>
        </w:tc>
        <w:tc>
          <w:tcPr>
            <w:tcW w:w="5080" w:type="dxa"/>
            <w:tcBorders>
              <w:top w:val="single" w:sz="4" w:space="0" w:color="auto"/>
              <w:left w:val="single" w:sz="4" w:space="0" w:color="auto"/>
              <w:bottom w:val="single" w:sz="4" w:space="0" w:color="auto"/>
              <w:right w:val="single" w:sz="4" w:space="0" w:color="auto"/>
            </w:tcBorders>
            <w:shd w:val="clear" w:color="auto" w:fill="FFFFFF"/>
          </w:tcPr>
          <w:p w14:paraId="0751500C" w14:textId="77777777" w:rsidR="00512759" w:rsidRPr="00512759" w:rsidRDefault="00512759" w:rsidP="00512759">
            <w:pPr>
              <w:rPr>
                <w:sz w:val="20"/>
                <w:szCs w:val="20"/>
                <w:lang w:val="uk-UA"/>
              </w:rPr>
            </w:pPr>
            <w:r w:rsidRPr="00512759">
              <w:rPr>
                <w:sz w:val="20"/>
                <w:szCs w:val="20"/>
                <w:lang w:val="uk-UA"/>
              </w:rPr>
              <w:t>Кліменко Катерина Борисівна</w:t>
            </w:r>
          </w:p>
          <w:p w14:paraId="557881D3" w14:textId="77777777" w:rsidR="00512759" w:rsidRPr="00512759" w:rsidRDefault="00512759" w:rsidP="00512759">
            <w:pPr>
              <w:rPr>
                <w:sz w:val="20"/>
                <w:szCs w:val="20"/>
                <w:lang w:val="uk-UA"/>
              </w:rPr>
            </w:pPr>
            <w:r w:rsidRPr="00512759">
              <w:rPr>
                <w:sz w:val="20"/>
                <w:szCs w:val="20"/>
                <w:lang w:val="uk-UA"/>
              </w:rPr>
              <w:t>Телефон офісу: +38 (095) 4960450</w:t>
            </w:r>
          </w:p>
          <w:p w14:paraId="556F0CFE" w14:textId="0B194E9A" w:rsidR="00E2146D" w:rsidRPr="00E2146D" w:rsidRDefault="00512759" w:rsidP="00512759">
            <w:pPr>
              <w:pStyle w:val="Bodytext1"/>
              <w:shd w:val="clear" w:color="auto" w:fill="auto"/>
              <w:spacing w:line="240" w:lineRule="auto"/>
              <w:rPr>
                <w:sz w:val="20"/>
                <w:szCs w:val="20"/>
                <w:lang w:val="ru-RU"/>
              </w:rPr>
            </w:pPr>
            <w:r w:rsidRPr="00512759">
              <w:rPr>
                <w:rFonts w:eastAsia="MS ??"/>
                <w:sz w:val="20"/>
                <w:szCs w:val="20"/>
                <w:lang w:val="uk-UA"/>
              </w:rPr>
              <w:t>Електронна пошта: k.klimenko@usif.ua</w:t>
            </w:r>
          </w:p>
        </w:tc>
      </w:tr>
      <w:tr w:rsidR="00E2146D" w:rsidRPr="00E32481" w14:paraId="38794C62" w14:textId="77777777" w:rsidTr="006525AA">
        <w:trPr>
          <w:trHeight w:val="20"/>
        </w:trPr>
        <w:tc>
          <w:tcPr>
            <w:tcW w:w="2008" w:type="dxa"/>
            <w:vMerge/>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11BE3E8" w14:textId="77777777" w:rsidR="00E2146D" w:rsidRPr="00B75D28" w:rsidRDefault="00E2146D" w:rsidP="00E2146D">
            <w:pPr>
              <w:pStyle w:val="Bodytext1"/>
              <w:shd w:val="clear" w:color="auto" w:fill="auto"/>
              <w:spacing w:line="240" w:lineRule="auto"/>
              <w:rPr>
                <w:sz w:val="20"/>
                <w:szCs w:val="20"/>
                <w:lang w:val="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602F379" w14:textId="77777777" w:rsidR="00E2146D" w:rsidRPr="00B75D28" w:rsidRDefault="00E2146D" w:rsidP="00E2146D">
            <w:pPr>
              <w:pStyle w:val="Bodytext1"/>
              <w:shd w:val="clear" w:color="auto" w:fill="auto"/>
              <w:spacing w:line="240" w:lineRule="auto"/>
              <w:rPr>
                <w:sz w:val="20"/>
                <w:szCs w:val="20"/>
                <w:lang w:val="uk-UA"/>
              </w:rPr>
            </w:pPr>
            <w:r>
              <w:rPr>
                <w:sz w:val="20"/>
                <w:szCs w:val="20"/>
                <w:lang w:val="uk-UA"/>
              </w:rPr>
              <w:t>Місцевий консультант УФСІ з технічних питань</w:t>
            </w:r>
          </w:p>
        </w:tc>
        <w:tc>
          <w:tcPr>
            <w:tcW w:w="5080" w:type="dxa"/>
            <w:tcBorders>
              <w:top w:val="single" w:sz="4" w:space="0" w:color="auto"/>
              <w:left w:val="single" w:sz="4" w:space="0" w:color="auto"/>
              <w:bottom w:val="single" w:sz="4" w:space="0" w:color="auto"/>
              <w:right w:val="single" w:sz="4" w:space="0" w:color="auto"/>
            </w:tcBorders>
            <w:shd w:val="clear" w:color="auto" w:fill="FFFFFF"/>
          </w:tcPr>
          <w:p w14:paraId="661060F4" w14:textId="77777777" w:rsidR="00512759" w:rsidRPr="00512759" w:rsidRDefault="00512759" w:rsidP="00512759">
            <w:pPr>
              <w:rPr>
                <w:rFonts w:eastAsia="Times New Roman"/>
                <w:sz w:val="20"/>
                <w:szCs w:val="20"/>
                <w:lang w:val="uk-UA"/>
              </w:rPr>
            </w:pPr>
            <w:r w:rsidRPr="00512759">
              <w:rPr>
                <w:rFonts w:eastAsia="Times New Roman"/>
                <w:sz w:val="20"/>
                <w:szCs w:val="20"/>
                <w:lang w:val="uk-UA"/>
              </w:rPr>
              <w:t>Прядко Андрій Анатолійович</w:t>
            </w:r>
          </w:p>
          <w:p w14:paraId="1D645186" w14:textId="77777777" w:rsidR="00512759" w:rsidRPr="00512759" w:rsidRDefault="00512759" w:rsidP="00512759">
            <w:pPr>
              <w:rPr>
                <w:rFonts w:eastAsia="Times New Roman"/>
                <w:sz w:val="20"/>
                <w:szCs w:val="20"/>
                <w:lang w:val="uk-UA"/>
              </w:rPr>
            </w:pPr>
            <w:r w:rsidRPr="00512759">
              <w:rPr>
                <w:rFonts w:eastAsia="Times New Roman"/>
                <w:sz w:val="20"/>
                <w:szCs w:val="20"/>
                <w:lang w:val="uk-UA"/>
              </w:rPr>
              <w:t>Телефон +38(099) 0540835</w:t>
            </w:r>
          </w:p>
          <w:p w14:paraId="6A437200" w14:textId="2C985633" w:rsidR="00AB7C47" w:rsidRPr="00E2146D" w:rsidRDefault="00512759" w:rsidP="00512759">
            <w:pPr>
              <w:pStyle w:val="Bodytext1"/>
              <w:shd w:val="clear" w:color="auto" w:fill="auto"/>
              <w:spacing w:line="240" w:lineRule="auto"/>
              <w:rPr>
                <w:sz w:val="20"/>
                <w:szCs w:val="20"/>
                <w:lang w:val="ru-RU"/>
              </w:rPr>
            </w:pPr>
            <w:r w:rsidRPr="00512759">
              <w:rPr>
                <w:sz w:val="20"/>
                <w:szCs w:val="20"/>
                <w:lang w:val="uk-UA"/>
              </w:rPr>
              <w:t xml:space="preserve">Електронна пошта: </w:t>
            </w:r>
            <w:hyperlink r:id="rId9" w:history="1">
              <w:r w:rsidRPr="00512759">
                <w:rPr>
                  <w:sz w:val="20"/>
                  <w:szCs w:val="20"/>
                  <w:lang w:val="uk-UA"/>
                </w:rPr>
                <w:t xml:space="preserve"> a.priadko</w:t>
              </w:r>
              <w:r w:rsidRPr="00E32481">
                <w:rPr>
                  <w:sz w:val="20"/>
                  <w:szCs w:val="20"/>
                  <w:lang w:val="ru-RU"/>
                </w:rPr>
                <w:t>@</w:t>
              </w:r>
              <w:r w:rsidRPr="00512759">
                <w:rPr>
                  <w:sz w:val="20"/>
                  <w:szCs w:val="20"/>
                </w:rPr>
                <w:t>usif</w:t>
              </w:r>
              <w:r w:rsidRPr="00E32481">
                <w:rPr>
                  <w:sz w:val="20"/>
                  <w:szCs w:val="20"/>
                  <w:lang w:val="ru-RU"/>
                </w:rPr>
                <w:t>.</w:t>
              </w:r>
              <w:r w:rsidRPr="00512759">
                <w:rPr>
                  <w:sz w:val="20"/>
                  <w:szCs w:val="20"/>
                </w:rPr>
                <w:t>ua</w:t>
              </w:r>
            </w:hyperlink>
          </w:p>
        </w:tc>
      </w:tr>
      <w:tr w:rsidR="00E2146D" w:rsidRPr="00B75D28" w14:paraId="1FE4B338" w14:textId="77777777" w:rsidTr="00217531">
        <w:trPr>
          <w:trHeight w:val="20"/>
        </w:trPr>
        <w:tc>
          <w:tcPr>
            <w:tcW w:w="9639"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0741209" w14:textId="77777777" w:rsidR="00E2146D" w:rsidRPr="00B75D28" w:rsidRDefault="00E2146D" w:rsidP="00E2146D">
            <w:pPr>
              <w:pStyle w:val="Bodytext1"/>
              <w:shd w:val="clear" w:color="auto" w:fill="auto"/>
              <w:spacing w:line="240" w:lineRule="auto"/>
              <w:rPr>
                <w:b/>
                <w:sz w:val="20"/>
                <w:szCs w:val="20"/>
                <w:lang w:val="uk-UA"/>
              </w:rPr>
            </w:pPr>
            <w:r w:rsidRPr="00B75D28">
              <w:rPr>
                <w:b/>
                <w:sz w:val="20"/>
                <w:szCs w:val="20"/>
                <w:lang w:val="uk-UA"/>
              </w:rPr>
              <w:t>Опис об’єкта</w:t>
            </w:r>
          </w:p>
        </w:tc>
      </w:tr>
      <w:tr w:rsidR="00290C5F" w:rsidRPr="00E32481" w14:paraId="241D7262" w14:textId="77777777" w:rsidTr="006525AA">
        <w:trPr>
          <w:trHeight w:val="20"/>
        </w:trPr>
        <w:tc>
          <w:tcPr>
            <w:tcW w:w="2008" w:type="dxa"/>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3BC3DEB" w14:textId="77777777" w:rsidR="00290C5F" w:rsidRPr="00B75D28" w:rsidRDefault="00290C5F" w:rsidP="00290C5F">
            <w:pPr>
              <w:pStyle w:val="Bodytext1"/>
              <w:shd w:val="clear" w:color="auto" w:fill="auto"/>
              <w:spacing w:line="240" w:lineRule="auto"/>
              <w:rPr>
                <w:sz w:val="20"/>
                <w:szCs w:val="20"/>
                <w:lang w:val="uk-UA"/>
              </w:rPr>
            </w:pPr>
            <w:r w:rsidRPr="00B75D28">
              <w:rPr>
                <w:sz w:val="20"/>
                <w:szCs w:val="20"/>
                <w:lang w:val="uk-UA"/>
              </w:rPr>
              <w:t>Назва об’єкта</w:t>
            </w:r>
          </w:p>
        </w:tc>
        <w:tc>
          <w:tcPr>
            <w:tcW w:w="7631"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7A01A4B" w14:textId="7C5C8EE3" w:rsidR="00290C5F" w:rsidRPr="00290C5F" w:rsidRDefault="00512759" w:rsidP="00290C5F">
            <w:pPr>
              <w:pStyle w:val="Bodytext1"/>
              <w:shd w:val="clear" w:color="auto" w:fill="auto"/>
              <w:spacing w:line="240" w:lineRule="auto"/>
              <w:jc w:val="both"/>
              <w:rPr>
                <w:sz w:val="20"/>
                <w:szCs w:val="20"/>
                <w:lang w:val="uk-UA"/>
              </w:rPr>
            </w:pPr>
            <w:r>
              <w:rPr>
                <w:sz w:val="20"/>
                <w:szCs w:val="20"/>
                <w:lang w:val="uk-UA"/>
              </w:rPr>
              <w:t xml:space="preserve">Амбулаторія №3 КНП Лисичанської міської ради Луганської області </w:t>
            </w:r>
            <w:r w:rsidR="00290C5F" w:rsidRPr="00290C5F">
              <w:rPr>
                <w:sz w:val="20"/>
                <w:szCs w:val="20"/>
                <w:lang w:val="uk-UA" w:eastAsia="ar-SA"/>
              </w:rPr>
              <w:t xml:space="preserve"> "Центр первинної медико-санітарної допомоги</w:t>
            </w:r>
            <w:r w:rsidR="00BC40A5">
              <w:rPr>
                <w:sz w:val="20"/>
                <w:szCs w:val="20"/>
                <w:lang w:val="uk-UA" w:eastAsia="ar-SA"/>
              </w:rPr>
              <w:t xml:space="preserve"> №2</w:t>
            </w:r>
            <w:r w:rsidR="00290C5F" w:rsidRPr="00290C5F">
              <w:rPr>
                <w:sz w:val="20"/>
                <w:szCs w:val="20"/>
                <w:lang w:val="uk-UA" w:eastAsia="ar-SA"/>
              </w:rPr>
              <w:t xml:space="preserve">" </w:t>
            </w:r>
            <w:r w:rsidR="00290C5F" w:rsidRPr="00290C5F">
              <w:rPr>
                <w:sz w:val="20"/>
                <w:szCs w:val="20"/>
                <w:lang w:val="uk-UA"/>
              </w:rPr>
              <w:t xml:space="preserve"> - </w:t>
            </w:r>
            <w:r w:rsidR="00290C5F" w:rsidRPr="00290C5F">
              <w:rPr>
                <w:sz w:val="20"/>
                <w:szCs w:val="20"/>
                <w:shd w:val="clear" w:color="auto" w:fill="FFFFFF"/>
                <w:lang w:val="uk-UA"/>
              </w:rPr>
              <w:t>надання первинної медичної допомоги</w:t>
            </w:r>
          </w:p>
        </w:tc>
      </w:tr>
      <w:tr w:rsidR="00290C5F" w:rsidRPr="00E32481" w14:paraId="3BA92B98" w14:textId="77777777" w:rsidTr="00B006A5">
        <w:trPr>
          <w:trHeight w:val="2146"/>
        </w:trPr>
        <w:tc>
          <w:tcPr>
            <w:tcW w:w="2008" w:type="dxa"/>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8B9E9DA" w14:textId="77777777" w:rsidR="00290C5F" w:rsidRPr="00B75D28" w:rsidRDefault="00290C5F" w:rsidP="00290C5F">
            <w:pPr>
              <w:pStyle w:val="Bodytext1"/>
              <w:shd w:val="clear" w:color="auto" w:fill="auto"/>
              <w:spacing w:line="240" w:lineRule="auto"/>
              <w:rPr>
                <w:sz w:val="20"/>
                <w:szCs w:val="20"/>
                <w:lang w:val="uk-UA"/>
              </w:rPr>
            </w:pPr>
            <w:r w:rsidRPr="00B75D28">
              <w:rPr>
                <w:sz w:val="20"/>
                <w:szCs w:val="20"/>
                <w:lang w:val="uk-UA"/>
              </w:rPr>
              <w:lastRenderedPageBreak/>
              <w:t>Опис об’єкта та  території</w:t>
            </w:r>
          </w:p>
        </w:tc>
        <w:tc>
          <w:tcPr>
            <w:tcW w:w="7631"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241E550" w14:textId="77777777" w:rsidR="00B006A5" w:rsidRPr="00B006A5" w:rsidRDefault="00B006A5" w:rsidP="00B006A5">
            <w:pPr>
              <w:rPr>
                <w:rFonts w:eastAsia="Times New Roman"/>
                <w:sz w:val="20"/>
                <w:szCs w:val="20"/>
                <w:lang w:val="uk-UA"/>
              </w:rPr>
            </w:pPr>
            <w:r w:rsidRPr="00B006A5">
              <w:rPr>
                <w:rFonts w:eastAsia="Times New Roman"/>
                <w:sz w:val="20"/>
                <w:szCs w:val="20"/>
                <w:lang w:val="uk-UA"/>
              </w:rPr>
              <w:t>П’яти поверхова будівля, в якій розміщено амбулаторію №3 ЦПМСД №2 м.Лисичанськ побудовано у 1989 році. Амбулаторію розміщено  на першому поверсі, є  два окремі входи: центральний та допоміжний. Пандус для маломобільних груп відсутній. Клієнти амбулаторії №3 користуються пандусом Луганської обласної клінічної багатопрофільної дитячої лікарні.</w:t>
            </w:r>
          </w:p>
          <w:p w14:paraId="3506EA02" w14:textId="77777777" w:rsidR="00B006A5" w:rsidRPr="00B006A5" w:rsidRDefault="00B006A5" w:rsidP="00B006A5">
            <w:pPr>
              <w:rPr>
                <w:rFonts w:eastAsia="Times New Roman"/>
                <w:sz w:val="20"/>
                <w:szCs w:val="20"/>
                <w:lang w:val="uk-UA"/>
              </w:rPr>
            </w:pPr>
            <w:r w:rsidRPr="00B006A5">
              <w:rPr>
                <w:rFonts w:eastAsia="Times New Roman"/>
                <w:sz w:val="20"/>
                <w:szCs w:val="20"/>
                <w:lang w:val="uk-UA"/>
              </w:rPr>
              <w:t>Будівля має необхідні комунікаційні підключення. Будівля знаходиться в хорошому технічному стані, розташована за адресою: Луганська область , м.Лисичанськ, квартал 40 років Перемоги,12 А</w:t>
            </w:r>
          </w:p>
          <w:p w14:paraId="654C0E31" w14:textId="77777777" w:rsidR="00B006A5" w:rsidRPr="00B006A5" w:rsidRDefault="00B006A5" w:rsidP="00B006A5">
            <w:pPr>
              <w:jc w:val="both"/>
              <w:rPr>
                <w:rFonts w:eastAsia="Times New Roman"/>
                <w:sz w:val="20"/>
                <w:szCs w:val="20"/>
                <w:lang w:val="uk-UA"/>
              </w:rPr>
            </w:pPr>
            <w:r w:rsidRPr="00B006A5">
              <w:rPr>
                <w:rFonts w:eastAsia="Times New Roman"/>
                <w:sz w:val="20"/>
                <w:szCs w:val="20"/>
                <w:lang w:val="uk-UA"/>
              </w:rPr>
              <w:t xml:space="preserve">Розміри загальної площі вбудованих приміщень 747 м2.  </w:t>
            </w:r>
          </w:p>
          <w:p w14:paraId="2F4D1847" w14:textId="61BC7DA5" w:rsidR="00290C5F" w:rsidRPr="00B006A5" w:rsidRDefault="00B006A5" w:rsidP="00B006A5">
            <w:pPr>
              <w:jc w:val="both"/>
              <w:rPr>
                <w:sz w:val="20"/>
                <w:szCs w:val="20"/>
                <w:lang w:val="uk-UA"/>
              </w:rPr>
            </w:pPr>
            <w:r w:rsidRPr="00B006A5">
              <w:rPr>
                <w:rFonts w:eastAsia="Times New Roman"/>
                <w:sz w:val="20"/>
                <w:szCs w:val="20"/>
                <w:lang w:val="uk-UA"/>
              </w:rPr>
              <w:t>Будинки приватного сектору поруч відсутні.</w:t>
            </w:r>
          </w:p>
        </w:tc>
      </w:tr>
      <w:tr w:rsidR="00290C5F" w:rsidRPr="00E32481" w14:paraId="44F5DC98" w14:textId="77777777" w:rsidTr="006525AA">
        <w:trPr>
          <w:trHeight w:val="20"/>
        </w:trPr>
        <w:tc>
          <w:tcPr>
            <w:tcW w:w="2008" w:type="dxa"/>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63FA2ADA" w14:textId="77777777" w:rsidR="00290C5F" w:rsidRPr="00B75D28" w:rsidRDefault="00290C5F" w:rsidP="00290C5F">
            <w:pPr>
              <w:pStyle w:val="Bodytext1"/>
              <w:shd w:val="clear" w:color="auto" w:fill="auto"/>
              <w:spacing w:line="240" w:lineRule="auto"/>
              <w:rPr>
                <w:sz w:val="20"/>
                <w:szCs w:val="20"/>
                <w:lang w:val="uk-UA"/>
              </w:rPr>
            </w:pPr>
            <w:r w:rsidRPr="00B75D28">
              <w:rPr>
                <w:sz w:val="20"/>
                <w:szCs w:val="20"/>
                <w:lang w:val="uk-UA"/>
              </w:rPr>
              <w:t>Хто власник земельної ділянки</w:t>
            </w:r>
          </w:p>
        </w:tc>
        <w:tc>
          <w:tcPr>
            <w:tcW w:w="7631"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F4AD5B9" w14:textId="5C8C725E" w:rsidR="00290C5F" w:rsidRPr="00B006A5" w:rsidRDefault="00290C5F" w:rsidP="00290C5F">
            <w:pPr>
              <w:pStyle w:val="Bodytext1"/>
              <w:shd w:val="clear" w:color="auto" w:fill="auto"/>
              <w:spacing w:line="240" w:lineRule="auto"/>
              <w:jc w:val="both"/>
              <w:rPr>
                <w:sz w:val="20"/>
                <w:szCs w:val="20"/>
                <w:lang w:val="uk-UA"/>
              </w:rPr>
            </w:pPr>
            <w:r w:rsidRPr="00290C5F">
              <w:rPr>
                <w:sz w:val="20"/>
                <w:szCs w:val="20"/>
                <w:lang w:val="uk-UA"/>
              </w:rPr>
              <w:t xml:space="preserve"> </w:t>
            </w:r>
            <w:r w:rsidR="00B006A5">
              <w:rPr>
                <w:sz w:val="20"/>
                <w:szCs w:val="20"/>
                <w:lang w:val="uk-UA"/>
              </w:rPr>
              <w:t xml:space="preserve">Лисичанська міська </w:t>
            </w:r>
            <w:r w:rsidR="00A37DE8">
              <w:rPr>
                <w:sz w:val="20"/>
                <w:szCs w:val="20"/>
                <w:lang w:val="uk-UA"/>
              </w:rPr>
              <w:t>рада Луганської області</w:t>
            </w:r>
          </w:p>
        </w:tc>
      </w:tr>
      <w:tr w:rsidR="00290C5F" w:rsidRPr="00ED1B49" w14:paraId="033A505F" w14:textId="77777777" w:rsidTr="006525AA">
        <w:trPr>
          <w:trHeight w:val="20"/>
        </w:trPr>
        <w:tc>
          <w:tcPr>
            <w:tcW w:w="2008" w:type="dxa"/>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71C8A83" w14:textId="77777777" w:rsidR="00290C5F" w:rsidRPr="00B75D28" w:rsidRDefault="00290C5F" w:rsidP="00290C5F">
            <w:pPr>
              <w:pStyle w:val="Bodytext1"/>
              <w:shd w:val="clear" w:color="auto" w:fill="auto"/>
              <w:spacing w:line="240" w:lineRule="auto"/>
              <w:rPr>
                <w:sz w:val="20"/>
                <w:szCs w:val="20"/>
                <w:lang w:val="ru-RU"/>
              </w:rPr>
            </w:pPr>
            <w:r w:rsidRPr="00B75D28">
              <w:rPr>
                <w:sz w:val="20"/>
                <w:szCs w:val="20"/>
                <w:lang w:val="uk-UA"/>
              </w:rPr>
              <w:t xml:space="preserve">Хто використовує земельну ділянку юридично та фактично, для яких цілей ? </w:t>
            </w:r>
          </w:p>
        </w:tc>
        <w:tc>
          <w:tcPr>
            <w:tcW w:w="7631"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CFA8E86" w14:textId="0A7CF6A7" w:rsidR="00290C5F" w:rsidRPr="00290C5F" w:rsidRDefault="00A37DE8" w:rsidP="00290C5F">
            <w:pPr>
              <w:pStyle w:val="Bodytext1"/>
              <w:shd w:val="clear" w:color="auto" w:fill="auto"/>
              <w:spacing w:line="240" w:lineRule="auto"/>
              <w:jc w:val="both"/>
              <w:rPr>
                <w:sz w:val="20"/>
                <w:szCs w:val="20"/>
                <w:lang w:val="ru-RU"/>
              </w:rPr>
            </w:pPr>
            <w:r w:rsidRPr="00A37DE8">
              <w:rPr>
                <w:sz w:val="20"/>
                <w:szCs w:val="20"/>
                <w:lang w:val="uk-UA"/>
              </w:rPr>
              <w:t>Земельна ділянка перебуває у комунальній власності Лисичанської міської ради. На цій ділянці розташовано приміщення амбулаторії.</w:t>
            </w:r>
          </w:p>
        </w:tc>
      </w:tr>
      <w:tr w:rsidR="00290C5F" w:rsidRPr="00E32481" w14:paraId="1BFEC414" w14:textId="77777777" w:rsidTr="006525AA">
        <w:trPr>
          <w:trHeight w:val="20"/>
        </w:trPr>
        <w:tc>
          <w:tcPr>
            <w:tcW w:w="2008" w:type="dxa"/>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6F2A0DFF" w14:textId="77777777" w:rsidR="00290C5F" w:rsidRPr="00B75D28" w:rsidRDefault="00290C5F" w:rsidP="00290C5F">
            <w:pPr>
              <w:pStyle w:val="Bodytext1"/>
              <w:shd w:val="clear" w:color="auto" w:fill="auto"/>
              <w:spacing w:line="240" w:lineRule="auto"/>
              <w:rPr>
                <w:sz w:val="20"/>
                <w:szCs w:val="20"/>
                <w:lang w:val="uk-UA"/>
              </w:rPr>
            </w:pPr>
            <w:r w:rsidRPr="00B75D28">
              <w:rPr>
                <w:sz w:val="20"/>
                <w:szCs w:val="20"/>
                <w:lang w:val="uk-UA"/>
              </w:rPr>
              <w:t>Хто є власником будівлі?</w:t>
            </w:r>
          </w:p>
        </w:tc>
        <w:tc>
          <w:tcPr>
            <w:tcW w:w="7631"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3B67E667" w14:textId="3D035EF7" w:rsidR="00290C5F" w:rsidRPr="00B006A5" w:rsidRDefault="00A37DE8" w:rsidP="00290C5F">
            <w:pPr>
              <w:pStyle w:val="Bodytext1"/>
              <w:shd w:val="clear" w:color="auto" w:fill="auto"/>
              <w:spacing w:line="240" w:lineRule="auto"/>
              <w:jc w:val="both"/>
              <w:rPr>
                <w:sz w:val="20"/>
                <w:szCs w:val="20"/>
                <w:lang w:val="uk-UA"/>
              </w:rPr>
            </w:pPr>
            <w:r w:rsidRPr="00A37DE8">
              <w:rPr>
                <w:sz w:val="20"/>
                <w:szCs w:val="20"/>
                <w:lang w:val="uk-UA"/>
              </w:rPr>
              <w:t>Лисичанська міська рада, будівля знаходиться в оперативному управлінні КНП Лисичанської міської ради «Лисичанська багатопрофільна лікарня»</w:t>
            </w:r>
          </w:p>
        </w:tc>
      </w:tr>
      <w:tr w:rsidR="00290C5F" w:rsidRPr="00E32481" w14:paraId="3168CBFB" w14:textId="77777777" w:rsidTr="006525AA">
        <w:trPr>
          <w:trHeight w:val="20"/>
        </w:trPr>
        <w:tc>
          <w:tcPr>
            <w:tcW w:w="2008" w:type="dxa"/>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7B4F1C2" w14:textId="7CA6DE32" w:rsidR="00290C5F" w:rsidRPr="00B75D28" w:rsidRDefault="00290C5F" w:rsidP="00290C5F">
            <w:pPr>
              <w:pStyle w:val="Bodytext1"/>
              <w:shd w:val="clear" w:color="auto" w:fill="auto"/>
              <w:spacing w:line="240" w:lineRule="auto"/>
              <w:rPr>
                <w:sz w:val="20"/>
                <w:szCs w:val="20"/>
                <w:lang w:val="ru-RU"/>
              </w:rPr>
            </w:pPr>
            <w:r w:rsidRPr="00B75D28">
              <w:rPr>
                <w:sz w:val="20"/>
                <w:szCs w:val="20"/>
                <w:lang w:val="uk-UA"/>
              </w:rPr>
              <w:t>Хто використовує будівлю юридично та фактично, для яких цілей?</w:t>
            </w:r>
          </w:p>
        </w:tc>
        <w:tc>
          <w:tcPr>
            <w:tcW w:w="7631"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94A3F2B" w14:textId="77777777" w:rsidR="00290C5F" w:rsidRPr="00290C5F" w:rsidRDefault="00290C5F" w:rsidP="00290C5F">
            <w:pPr>
              <w:spacing w:line="192" w:lineRule="exact"/>
              <w:jc w:val="both"/>
              <w:rPr>
                <w:rFonts w:eastAsia="Times New Roman"/>
                <w:sz w:val="20"/>
                <w:szCs w:val="20"/>
                <w:lang w:val="uk-UA"/>
              </w:rPr>
            </w:pPr>
          </w:p>
          <w:p w14:paraId="13AB65B0" w14:textId="6F4743CF" w:rsidR="00290C5F" w:rsidRPr="00290C5F" w:rsidRDefault="00290C5F" w:rsidP="00290C5F">
            <w:pPr>
              <w:pStyle w:val="Bodytext1"/>
              <w:shd w:val="clear" w:color="auto" w:fill="auto"/>
              <w:spacing w:line="192" w:lineRule="exact"/>
              <w:jc w:val="both"/>
              <w:rPr>
                <w:sz w:val="20"/>
                <w:szCs w:val="20"/>
                <w:lang w:val="ru-RU"/>
              </w:rPr>
            </w:pPr>
            <w:r w:rsidRPr="00290C5F">
              <w:rPr>
                <w:sz w:val="20"/>
                <w:szCs w:val="20"/>
                <w:lang w:val="uk-UA"/>
              </w:rPr>
              <w:t xml:space="preserve">Будівля використовуєтся  для надання </w:t>
            </w:r>
            <w:r w:rsidRPr="00290C5F">
              <w:rPr>
                <w:sz w:val="20"/>
                <w:szCs w:val="20"/>
                <w:shd w:val="clear" w:color="auto" w:fill="FFFFFF"/>
                <w:lang w:val="uk-UA"/>
              </w:rPr>
              <w:t>медичн</w:t>
            </w:r>
            <w:r w:rsidR="00B006A5">
              <w:rPr>
                <w:sz w:val="20"/>
                <w:szCs w:val="20"/>
                <w:shd w:val="clear" w:color="auto" w:fill="FFFFFF"/>
                <w:lang w:val="uk-UA"/>
              </w:rPr>
              <w:t>их послуг, безпосередньо на 1 поверсі розташована амбулаторія №3, яка надає  первинну медичну допомогу.</w:t>
            </w:r>
            <w:r w:rsidRPr="00290C5F">
              <w:rPr>
                <w:sz w:val="20"/>
                <w:szCs w:val="20"/>
                <w:shd w:val="clear" w:color="auto" w:fill="FFFFFF"/>
                <w:lang w:val="uk-UA"/>
              </w:rPr>
              <w:t>.</w:t>
            </w:r>
          </w:p>
        </w:tc>
      </w:tr>
      <w:tr w:rsidR="00290C5F" w:rsidRPr="00E32481" w14:paraId="4F258626" w14:textId="77777777" w:rsidTr="006525AA">
        <w:trPr>
          <w:trHeight w:val="1108"/>
        </w:trPr>
        <w:tc>
          <w:tcPr>
            <w:tcW w:w="2008" w:type="dxa"/>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C663B1F" w14:textId="77777777" w:rsidR="00290C5F" w:rsidRPr="00B75D28" w:rsidRDefault="00290C5F" w:rsidP="00290C5F">
            <w:pPr>
              <w:pStyle w:val="Bodytext1"/>
              <w:shd w:val="clear" w:color="auto" w:fill="auto"/>
              <w:spacing w:line="240" w:lineRule="auto"/>
              <w:rPr>
                <w:sz w:val="20"/>
                <w:szCs w:val="20"/>
                <w:lang w:val="ru-RU"/>
              </w:rPr>
            </w:pPr>
            <w:r w:rsidRPr="00B75D28">
              <w:rPr>
                <w:sz w:val="20"/>
                <w:szCs w:val="20"/>
                <w:lang w:val="uk-UA"/>
              </w:rPr>
              <w:t xml:space="preserve">Опис заходів в рамках СП </w:t>
            </w:r>
          </w:p>
        </w:tc>
        <w:tc>
          <w:tcPr>
            <w:tcW w:w="7631"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30F72D0D" w14:textId="77777777" w:rsidR="00A37DE8" w:rsidRPr="00A37DE8" w:rsidRDefault="00A37DE8" w:rsidP="00A37DE8">
            <w:pPr>
              <w:pStyle w:val="aff9"/>
              <w:jc w:val="both"/>
              <w:rPr>
                <w:rFonts w:ascii="Times New Roman" w:eastAsia="Times New Roman" w:hAnsi="Times New Roman" w:cs="Times New Roman"/>
                <w:sz w:val="20"/>
                <w:szCs w:val="20"/>
                <w:lang w:val="uk-UA" w:eastAsia="en-US"/>
              </w:rPr>
            </w:pPr>
            <w:r w:rsidRPr="00A37DE8">
              <w:rPr>
                <w:rFonts w:ascii="Times New Roman" w:eastAsia="Times New Roman" w:hAnsi="Times New Roman" w:cs="Times New Roman"/>
                <w:sz w:val="20"/>
                <w:szCs w:val="20"/>
                <w:lang w:val="uk-UA" w:eastAsia="en-US"/>
              </w:rPr>
              <w:t xml:space="preserve">Капітальний ремонт будівлі амбулаторії №3, внутрішні оздоблювальні роботи: заміна вікон та міжкімнатних дверей, заміна системи опалення, заміна системи водопостачання та водовідведення, заміна електричних мереж, заміна підлогового покриття, обробка стін та стелі,  влаштування санвузла для маломобільних груп, електропідйомник для маломобільних груп. </w:t>
            </w:r>
          </w:p>
          <w:p w14:paraId="15880B7D" w14:textId="77777777" w:rsidR="00A37DE8" w:rsidRPr="00A37DE8" w:rsidRDefault="00A37DE8" w:rsidP="00A37DE8">
            <w:pPr>
              <w:pStyle w:val="aff9"/>
              <w:jc w:val="both"/>
              <w:rPr>
                <w:rFonts w:ascii="Times New Roman" w:eastAsia="Times New Roman" w:hAnsi="Times New Roman" w:cs="Times New Roman"/>
                <w:sz w:val="20"/>
                <w:szCs w:val="20"/>
                <w:lang w:val="uk-UA" w:eastAsia="en-US"/>
              </w:rPr>
            </w:pPr>
            <w:r w:rsidRPr="00A37DE8">
              <w:rPr>
                <w:rFonts w:ascii="Times New Roman" w:eastAsia="Times New Roman" w:hAnsi="Times New Roman" w:cs="Times New Roman"/>
                <w:sz w:val="20"/>
                <w:szCs w:val="20"/>
                <w:lang w:val="uk-UA" w:eastAsia="en-US"/>
              </w:rPr>
              <w:t xml:space="preserve">Також будуть проведені заходи з розвитку потенціалу громади. </w:t>
            </w:r>
          </w:p>
          <w:p w14:paraId="18F6CD0F" w14:textId="703B60A2" w:rsidR="00290C5F" w:rsidRPr="00A37DE8" w:rsidRDefault="00290C5F" w:rsidP="00290C5F">
            <w:pPr>
              <w:pStyle w:val="aff9"/>
              <w:jc w:val="both"/>
              <w:rPr>
                <w:sz w:val="20"/>
                <w:szCs w:val="20"/>
                <w:lang w:val="uk-UA"/>
              </w:rPr>
            </w:pPr>
          </w:p>
        </w:tc>
      </w:tr>
      <w:tr w:rsidR="00290C5F" w:rsidRPr="00E32481" w14:paraId="30E62646" w14:textId="77777777" w:rsidTr="006525AA">
        <w:trPr>
          <w:trHeight w:val="20"/>
        </w:trPr>
        <w:tc>
          <w:tcPr>
            <w:tcW w:w="2008" w:type="dxa"/>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6D984781" w14:textId="77777777" w:rsidR="00290C5F" w:rsidRPr="00E32481" w:rsidRDefault="00290C5F" w:rsidP="00290C5F">
            <w:pPr>
              <w:pStyle w:val="Bodytext1"/>
              <w:shd w:val="clear" w:color="auto" w:fill="auto"/>
              <w:spacing w:line="240" w:lineRule="auto"/>
              <w:rPr>
                <w:sz w:val="20"/>
                <w:szCs w:val="20"/>
                <w:lang w:val="ru-RU"/>
              </w:rPr>
            </w:pPr>
            <w:r w:rsidRPr="00B75D28">
              <w:rPr>
                <w:sz w:val="20"/>
                <w:szCs w:val="20"/>
                <w:lang w:val="uk-UA"/>
              </w:rPr>
              <w:t xml:space="preserve">Опис особливостей розташування/місцезнаходження, фізичного стану об’єкта/ділянки, біологічних, геологічних , гідрографічних та соціально-економічних характеристик. </w:t>
            </w:r>
          </w:p>
        </w:tc>
        <w:tc>
          <w:tcPr>
            <w:tcW w:w="7631"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698197B7" w14:textId="77777777" w:rsidR="00A37DE8" w:rsidRPr="00A37DE8" w:rsidRDefault="00A37DE8" w:rsidP="00A37DE8">
            <w:pPr>
              <w:pStyle w:val="aff9"/>
              <w:jc w:val="both"/>
              <w:rPr>
                <w:rFonts w:ascii="Times New Roman" w:eastAsia="Times New Roman" w:hAnsi="Times New Roman" w:cs="Times New Roman"/>
                <w:sz w:val="20"/>
                <w:szCs w:val="20"/>
                <w:lang w:val="uk-UA" w:eastAsia="en-US"/>
              </w:rPr>
            </w:pPr>
            <w:r w:rsidRPr="00A37DE8">
              <w:rPr>
                <w:rFonts w:ascii="Times New Roman" w:eastAsia="Times New Roman" w:hAnsi="Times New Roman" w:cs="Times New Roman"/>
                <w:sz w:val="20"/>
                <w:szCs w:val="20"/>
                <w:lang w:val="uk-UA" w:eastAsia="en-US"/>
              </w:rPr>
              <w:t>Амбулаторія №3 ЦПМСД №2  знаходиться за адресою: Луганська  обл., м.Лисичанськ, Квартал 40 років Перемоги, 12А.  Конструктивна система будівлі - стінова з несучими зовнішніми та внутрішніми стінами. Стіни, перегородки – цегляні. Внутрішнє оздоблення - штукатурка, масляне фарбування панелей, водоемульсійне фарбування стін, шпалери, керамічна плитка. Опалення,  система водопроводу  та  водовідведення централізовані. Стан - оцінюється як придатний до нормальної експлуатації – задовільний. Підтверджується можливість виконання ремонтних робіт.</w:t>
            </w:r>
          </w:p>
          <w:p w14:paraId="2BA63673" w14:textId="7DA3C8EC" w:rsidR="00A37DE8" w:rsidRPr="00A37DE8" w:rsidRDefault="00A37DE8" w:rsidP="00A37DE8">
            <w:pPr>
              <w:pStyle w:val="aff9"/>
              <w:jc w:val="both"/>
              <w:rPr>
                <w:rFonts w:ascii="Times New Roman" w:eastAsia="Times New Roman" w:hAnsi="Times New Roman" w:cs="Times New Roman"/>
                <w:sz w:val="20"/>
                <w:szCs w:val="20"/>
                <w:lang w:val="uk-UA" w:eastAsia="en-US"/>
              </w:rPr>
            </w:pPr>
            <w:r w:rsidRPr="00A37DE8">
              <w:rPr>
                <w:rFonts w:ascii="Times New Roman" w:eastAsia="Times New Roman" w:hAnsi="Times New Roman" w:cs="Times New Roman"/>
                <w:sz w:val="20"/>
                <w:szCs w:val="20"/>
                <w:lang w:val="uk-UA" w:eastAsia="en-US"/>
              </w:rPr>
              <w:t>За результатом Скр</w:t>
            </w:r>
            <w:r>
              <w:rPr>
                <w:rFonts w:ascii="Times New Roman" w:eastAsia="Times New Roman" w:hAnsi="Times New Roman" w:cs="Times New Roman"/>
                <w:sz w:val="20"/>
                <w:szCs w:val="20"/>
                <w:lang w:val="uk-UA" w:eastAsia="en-US"/>
              </w:rPr>
              <w:t>и</w:t>
            </w:r>
            <w:r w:rsidRPr="00A37DE8">
              <w:rPr>
                <w:rFonts w:ascii="Times New Roman" w:eastAsia="Times New Roman" w:hAnsi="Times New Roman" w:cs="Times New Roman"/>
                <w:sz w:val="20"/>
                <w:szCs w:val="20"/>
                <w:lang w:val="uk-UA" w:eastAsia="en-US"/>
              </w:rPr>
              <w:t>нінгу потрібно передбачити наступний перелік екологічних та соціальних ризиків:</w:t>
            </w:r>
          </w:p>
          <w:p w14:paraId="05FC08B1" w14:textId="1B66FD49" w:rsidR="00290C5F" w:rsidRPr="00290C5F" w:rsidRDefault="00A37DE8" w:rsidP="00A37DE8">
            <w:pPr>
              <w:pStyle w:val="aff9"/>
              <w:jc w:val="both"/>
              <w:rPr>
                <w:rFonts w:ascii="Times New Roman" w:hAnsi="Times New Roman" w:cs="Times New Roman"/>
                <w:lang w:val="uk"/>
              </w:rPr>
            </w:pPr>
            <w:r w:rsidRPr="00A37DE8">
              <w:rPr>
                <w:rFonts w:ascii="Times New Roman" w:eastAsia="Times New Roman" w:hAnsi="Times New Roman" w:cs="Times New Roman"/>
                <w:sz w:val="20"/>
                <w:szCs w:val="20"/>
                <w:lang w:val="uk-UA" w:eastAsia="en-US"/>
              </w:rPr>
              <w:t>Підпроєктні заходи можуть спричиняти підвищений рівень шуму та пилу, що вимагатиме вживання заходів екологічного контролю для забезпечення дотримання норм, що діють в Україні; будівельні роботи будуть виконуватись у будівлі діючого закладу, що потребує реалізації додаткових безпекових заходів, щодо пацієнтів та персоналу медичного закладу та викликати незадоволення місцевих жителів, ризик порушення підрядником вимог законодавства з охорони праці. Хоча скринінг не виявив азбест містких матеріалів, у ПЕСМ слід передбачити заходи на випадок виявлення азбест містких матеріалів на подальших етапах підготовки та будівництва.</w:t>
            </w:r>
          </w:p>
        </w:tc>
      </w:tr>
      <w:tr w:rsidR="00E2146D" w:rsidRPr="00B75D28" w14:paraId="106ECE90" w14:textId="77777777" w:rsidTr="00217531">
        <w:trPr>
          <w:trHeight w:val="20"/>
        </w:trPr>
        <w:tc>
          <w:tcPr>
            <w:tcW w:w="9639"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8571935" w14:textId="77777777" w:rsidR="00E2146D" w:rsidRPr="00B75D28" w:rsidRDefault="00E2146D" w:rsidP="00E2146D">
            <w:pPr>
              <w:pStyle w:val="Bodytext1"/>
              <w:shd w:val="clear" w:color="auto" w:fill="auto"/>
              <w:spacing w:line="240" w:lineRule="auto"/>
              <w:rPr>
                <w:b/>
                <w:sz w:val="20"/>
                <w:szCs w:val="20"/>
                <w:lang w:val="uk-UA"/>
              </w:rPr>
            </w:pPr>
            <w:r w:rsidRPr="00B75D28">
              <w:rPr>
                <w:b/>
                <w:sz w:val="20"/>
                <w:szCs w:val="20"/>
                <w:lang w:val="uk-UA"/>
              </w:rPr>
              <w:t>Законодавство</w:t>
            </w:r>
          </w:p>
        </w:tc>
      </w:tr>
      <w:tr w:rsidR="00E2146D" w:rsidRPr="00E32481" w14:paraId="17710CA0" w14:textId="77777777" w:rsidTr="006525AA">
        <w:trPr>
          <w:trHeight w:val="20"/>
        </w:trPr>
        <w:tc>
          <w:tcPr>
            <w:tcW w:w="2008" w:type="dxa"/>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5F728A8" w14:textId="77777777" w:rsidR="00E2146D" w:rsidRPr="00B75D28" w:rsidRDefault="00E2146D" w:rsidP="00E2146D">
            <w:pPr>
              <w:pStyle w:val="Bodytext1"/>
              <w:shd w:val="clear" w:color="auto" w:fill="auto"/>
              <w:spacing w:line="240" w:lineRule="auto"/>
              <w:rPr>
                <w:sz w:val="20"/>
                <w:szCs w:val="20"/>
                <w:lang w:val="uk-UA"/>
              </w:rPr>
            </w:pPr>
            <w:r w:rsidRPr="00B75D28">
              <w:rPr>
                <w:sz w:val="20"/>
                <w:szCs w:val="20"/>
                <w:lang w:val="uk-UA"/>
              </w:rPr>
              <w:t>Визначте правила та дозволи, які застосовуються до діяльності в рамках субпроекта</w:t>
            </w:r>
          </w:p>
        </w:tc>
        <w:tc>
          <w:tcPr>
            <w:tcW w:w="7631"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6D8315B0" w14:textId="77777777" w:rsidR="007D679D" w:rsidRPr="007D679D" w:rsidRDefault="007D679D" w:rsidP="007D679D">
            <w:pPr>
              <w:jc w:val="both"/>
              <w:rPr>
                <w:rFonts w:eastAsia="Times New Roman"/>
                <w:sz w:val="20"/>
                <w:szCs w:val="20"/>
                <w:lang w:val="uk-UA"/>
              </w:rPr>
            </w:pPr>
            <w:r w:rsidRPr="007D679D">
              <w:rPr>
                <w:rFonts w:eastAsia="Times New Roman"/>
                <w:sz w:val="20"/>
                <w:szCs w:val="20"/>
                <w:lang w:val="uk-UA"/>
              </w:rPr>
              <w:t xml:space="preserve">Усі заходи які реалізуються в рамках СП будуть здійснюватися з дотриманням Рамкових вимог щодо запобіжних природоохоронних та соціальних заходів, для Проекту  «Сприяння розвитку соціальної інфраструктури (УФСІ VIІ)» (посилання на сайт - </w:t>
            </w:r>
            <w:hyperlink r:id="rId10" w:history="1">
              <w:r w:rsidRPr="007D679D">
                <w:rPr>
                  <w:rStyle w:val="a5"/>
                  <w:sz w:val="20"/>
                  <w:szCs w:val="20"/>
                </w:rPr>
                <w:t>https</w:t>
              </w:r>
              <w:r w:rsidRPr="007D679D">
                <w:rPr>
                  <w:rStyle w:val="a5"/>
                  <w:sz w:val="20"/>
                  <w:szCs w:val="20"/>
                  <w:lang w:val="uk-UA"/>
                </w:rPr>
                <w:t>://</w:t>
              </w:r>
              <w:r w:rsidRPr="007D679D">
                <w:rPr>
                  <w:rStyle w:val="a5"/>
                  <w:sz w:val="20"/>
                  <w:szCs w:val="20"/>
                </w:rPr>
                <w:t>usif</w:t>
              </w:r>
              <w:r w:rsidRPr="007D679D">
                <w:rPr>
                  <w:rStyle w:val="a5"/>
                  <w:sz w:val="20"/>
                  <w:szCs w:val="20"/>
                  <w:lang w:val="uk-UA"/>
                </w:rPr>
                <w:t>.</w:t>
              </w:r>
              <w:r w:rsidRPr="007D679D">
                <w:rPr>
                  <w:rStyle w:val="a5"/>
                  <w:sz w:val="20"/>
                  <w:szCs w:val="20"/>
                </w:rPr>
                <w:t>ua</w:t>
              </w:r>
              <w:r w:rsidRPr="007D679D">
                <w:rPr>
                  <w:rStyle w:val="a5"/>
                  <w:sz w:val="20"/>
                  <w:szCs w:val="20"/>
                  <w:lang w:val="uk-UA"/>
                </w:rPr>
                <w:t>/</w:t>
              </w:r>
              <w:r w:rsidRPr="007D679D">
                <w:rPr>
                  <w:rStyle w:val="a5"/>
                  <w:sz w:val="20"/>
                  <w:szCs w:val="20"/>
                </w:rPr>
                <w:t>images</w:t>
              </w:r>
              <w:r w:rsidRPr="007D679D">
                <w:rPr>
                  <w:rStyle w:val="a5"/>
                  <w:sz w:val="20"/>
                  <w:szCs w:val="20"/>
                  <w:lang w:val="uk-UA"/>
                </w:rPr>
                <w:t>/</w:t>
              </w:r>
              <w:r w:rsidRPr="007D679D">
                <w:rPr>
                  <w:rStyle w:val="a5"/>
                  <w:sz w:val="20"/>
                  <w:szCs w:val="20"/>
                </w:rPr>
                <w:t>projects</w:t>
              </w:r>
              <w:r w:rsidRPr="007D679D">
                <w:rPr>
                  <w:rStyle w:val="a5"/>
                  <w:sz w:val="20"/>
                  <w:szCs w:val="20"/>
                  <w:lang w:val="uk-UA"/>
                </w:rPr>
                <w:t>/</w:t>
              </w:r>
              <w:r w:rsidRPr="007D679D">
                <w:rPr>
                  <w:rStyle w:val="a5"/>
                  <w:sz w:val="20"/>
                  <w:szCs w:val="20"/>
                </w:rPr>
                <w:t>VII</w:t>
              </w:r>
              <w:r w:rsidRPr="007D679D">
                <w:rPr>
                  <w:rStyle w:val="a5"/>
                  <w:sz w:val="20"/>
                  <w:szCs w:val="20"/>
                  <w:lang w:val="uk-UA"/>
                </w:rPr>
                <w:t>/</w:t>
              </w:r>
              <w:r w:rsidRPr="007D679D">
                <w:rPr>
                  <w:rStyle w:val="a5"/>
                  <w:sz w:val="20"/>
                  <w:szCs w:val="20"/>
                </w:rPr>
                <w:t>Ramkovi</w:t>
              </w:r>
              <w:r w:rsidRPr="007D679D">
                <w:rPr>
                  <w:rStyle w:val="a5"/>
                  <w:sz w:val="20"/>
                  <w:szCs w:val="20"/>
                  <w:lang w:val="uk-UA"/>
                </w:rPr>
                <w:t>_</w:t>
              </w:r>
              <w:r w:rsidRPr="007D679D">
                <w:rPr>
                  <w:rStyle w:val="a5"/>
                  <w:sz w:val="20"/>
                  <w:szCs w:val="20"/>
                </w:rPr>
                <w:t>vymogy</w:t>
              </w:r>
              <w:r w:rsidRPr="007D679D">
                <w:rPr>
                  <w:rStyle w:val="a5"/>
                  <w:sz w:val="20"/>
                  <w:szCs w:val="20"/>
                  <w:lang w:val="uk-UA"/>
                </w:rPr>
                <w:t>_</w:t>
              </w:r>
              <w:r w:rsidRPr="007D679D">
                <w:rPr>
                  <w:rStyle w:val="a5"/>
                  <w:sz w:val="20"/>
                  <w:szCs w:val="20"/>
                </w:rPr>
                <w:t>USIF</w:t>
              </w:r>
              <w:r w:rsidRPr="007D679D">
                <w:rPr>
                  <w:rStyle w:val="a5"/>
                  <w:sz w:val="20"/>
                  <w:szCs w:val="20"/>
                  <w:lang w:val="uk-UA"/>
                </w:rPr>
                <w:t>_7.</w:t>
              </w:r>
              <w:r w:rsidRPr="007D679D">
                <w:rPr>
                  <w:rStyle w:val="a5"/>
                  <w:sz w:val="20"/>
                  <w:szCs w:val="20"/>
                </w:rPr>
                <w:t>pdf</w:t>
              </w:r>
            </w:hyperlink>
            <w:r w:rsidRPr="007D679D">
              <w:rPr>
                <w:rFonts w:eastAsia="Times New Roman"/>
                <w:sz w:val="20"/>
                <w:szCs w:val="20"/>
                <w:lang w:val="uk-UA"/>
              </w:rPr>
              <w:t>), який фінансується урядом Німеччини через Банк розвитку KfW згідно наступних стандартів, законодавства і керівних принципів:</w:t>
            </w:r>
          </w:p>
          <w:p w14:paraId="58E3E8C9" w14:textId="77777777" w:rsidR="007D679D" w:rsidRPr="007D679D" w:rsidRDefault="007D679D" w:rsidP="007D679D">
            <w:pPr>
              <w:jc w:val="both"/>
              <w:rPr>
                <w:rFonts w:eastAsia="Times New Roman"/>
                <w:sz w:val="20"/>
                <w:szCs w:val="20"/>
                <w:lang w:val="uk-UA"/>
              </w:rPr>
            </w:pPr>
            <w:r w:rsidRPr="007D679D">
              <w:rPr>
                <w:rFonts w:eastAsia="Times New Roman"/>
                <w:sz w:val="20"/>
                <w:szCs w:val="20"/>
                <w:lang w:val="uk-UA"/>
              </w:rPr>
              <w:lastRenderedPageBreak/>
              <w:t>- законів та нормативних актів України;</w:t>
            </w:r>
          </w:p>
          <w:p w14:paraId="3A665DEE" w14:textId="77777777" w:rsidR="007D679D" w:rsidRPr="007D679D" w:rsidRDefault="007D679D" w:rsidP="007D679D">
            <w:pPr>
              <w:jc w:val="both"/>
              <w:rPr>
                <w:rFonts w:eastAsia="Times New Roman"/>
                <w:sz w:val="20"/>
                <w:szCs w:val="20"/>
                <w:lang w:val="uk-UA"/>
              </w:rPr>
            </w:pPr>
            <w:r w:rsidRPr="007D679D">
              <w:rPr>
                <w:rFonts w:eastAsia="Times New Roman"/>
                <w:sz w:val="20"/>
                <w:szCs w:val="20"/>
                <w:lang w:val="uk-UA"/>
              </w:rPr>
              <w:t>- міжнародного права, включаючи конвенції та договори,  які ратифіковані Україною та стосуються Проекту.</w:t>
            </w:r>
          </w:p>
          <w:p w14:paraId="21D5EE93" w14:textId="6238771A" w:rsidR="007D679D" w:rsidRPr="007D679D" w:rsidRDefault="007D679D" w:rsidP="007D679D">
            <w:pPr>
              <w:jc w:val="both"/>
              <w:rPr>
                <w:rFonts w:eastAsia="Times New Roman"/>
                <w:sz w:val="20"/>
                <w:szCs w:val="20"/>
                <w:lang w:val="uk-UA"/>
              </w:rPr>
            </w:pPr>
            <w:r w:rsidRPr="007D679D">
              <w:rPr>
                <w:rFonts w:eastAsia="Times New Roman"/>
                <w:sz w:val="20"/>
                <w:szCs w:val="20"/>
                <w:lang w:val="uk-UA"/>
              </w:rPr>
              <w:t xml:space="preserve">       Заходи, які плануються до виконання в рамках СП не підпадають під  перелік видів діяльності, які можуть мати значний вплив на довкілля  відповідно до критеріїв визначення планованої діяльності, її розширення та зміни, які не підлягають оцінці впливу на довкілля та не входять до переліку видів діяльності та об’єктів, що становлять підвищену екологічну небезпеку.</w:t>
            </w:r>
          </w:p>
          <w:p w14:paraId="322D03E1" w14:textId="77777777" w:rsidR="007D679D" w:rsidRPr="007D679D" w:rsidRDefault="007D679D" w:rsidP="007D679D">
            <w:pPr>
              <w:jc w:val="both"/>
              <w:rPr>
                <w:rFonts w:eastAsia="Times New Roman"/>
                <w:sz w:val="20"/>
                <w:szCs w:val="20"/>
                <w:lang w:val="uk-UA"/>
              </w:rPr>
            </w:pPr>
            <w:r w:rsidRPr="007D679D">
              <w:rPr>
                <w:rFonts w:eastAsia="Times New Roman"/>
                <w:sz w:val="20"/>
                <w:szCs w:val="20"/>
                <w:lang w:val="uk-UA"/>
              </w:rPr>
              <w:t xml:space="preserve">     Проектно-кошторисна документація повинна містити розділ з Охорони праці та розділ Оцінки впливів на довкілля (ОВД). Після розроблення проектно-кошторисної документації, Замовник будівництва (Власник об’єкта) надасть проект для проходження експертизи. Після проходження експертизи, Замовник будівництва затвердить проект відповідно до вимог законодавства України.</w:t>
            </w:r>
          </w:p>
          <w:p w14:paraId="03FA95D0" w14:textId="77777777" w:rsidR="007D679D" w:rsidRPr="007D679D" w:rsidRDefault="007D679D" w:rsidP="007D679D">
            <w:pPr>
              <w:jc w:val="both"/>
              <w:rPr>
                <w:rFonts w:eastAsia="Times New Roman"/>
                <w:sz w:val="20"/>
                <w:szCs w:val="20"/>
                <w:lang w:val="uk-UA"/>
              </w:rPr>
            </w:pPr>
            <w:r w:rsidRPr="007D679D">
              <w:rPr>
                <w:rFonts w:eastAsia="Times New Roman"/>
                <w:sz w:val="20"/>
                <w:szCs w:val="20"/>
                <w:lang w:val="uk-UA"/>
              </w:rPr>
              <w:t xml:space="preserve">    Замовник оформить необхідні документи для початку будівництва, відповідно до вимог діючого законодавства України. </w:t>
            </w:r>
          </w:p>
          <w:p w14:paraId="75DF6D4D" w14:textId="263595AD" w:rsidR="00E2146D" w:rsidRPr="007D679D" w:rsidRDefault="007D679D" w:rsidP="00122D1A">
            <w:pPr>
              <w:jc w:val="both"/>
              <w:rPr>
                <w:sz w:val="20"/>
                <w:szCs w:val="20"/>
                <w:lang w:val="uk-UA"/>
              </w:rPr>
            </w:pPr>
            <w:r w:rsidRPr="007D679D">
              <w:rPr>
                <w:rFonts w:eastAsia="Times New Roman"/>
                <w:sz w:val="20"/>
                <w:szCs w:val="20"/>
                <w:lang w:val="uk-UA"/>
              </w:rPr>
              <w:t xml:space="preserve">    Після завершення робіт Замовник оформить документи про завершення будівництва відповідно до вимог діючого законодавства України та візьме на облік результати виконаних будівництвом робіт. </w:t>
            </w:r>
          </w:p>
        </w:tc>
      </w:tr>
      <w:tr w:rsidR="00E2146D" w:rsidRPr="00B75D28" w14:paraId="3B6FA2DC" w14:textId="77777777" w:rsidTr="00217531">
        <w:trPr>
          <w:trHeight w:val="20"/>
        </w:trPr>
        <w:tc>
          <w:tcPr>
            <w:tcW w:w="9639"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66FE0E18" w14:textId="77777777" w:rsidR="00E2146D" w:rsidRPr="00B75D28" w:rsidRDefault="00E2146D" w:rsidP="00E2146D">
            <w:pPr>
              <w:pStyle w:val="Bodytext1"/>
              <w:shd w:val="clear" w:color="auto" w:fill="auto"/>
              <w:spacing w:line="240" w:lineRule="auto"/>
              <w:rPr>
                <w:b/>
                <w:sz w:val="20"/>
                <w:szCs w:val="20"/>
              </w:rPr>
            </w:pPr>
            <w:r w:rsidRPr="00B75D28">
              <w:rPr>
                <w:b/>
                <w:sz w:val="20"/>
                <w:szCs w:val="20"/>
                <w:lang w:val="uk-UA"/>
              </w:rPr>
              <w:lastRenderedPageBreak/>
              <w:t xml:space="preserve">Громадські обговорення </w:t>
            </w:r>
          </w:p>
        </w:tc>
      </w:tr>
      <w:tr w:rsidR="00E2146D" w:rsidRPr="00E32481" w14:paraId="69899590" w14:textId="77777777" w:rsidTr="006525AA">
        <w:trPr>
          <w:trHeight w:val="20"/>
        </w:trPr>
        <w:tc>
          <w:tcPr>
            <w:tcW w:w="2008" w:type="dxa"/>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44C79A3A" w14:textId="77777777" w:rsidR="00E2146D" w:rsidRPr="00B75D28" w:rsidRDefault="00E2146D" w:rsidP="00E2146D">
            <w:pPr>
              <w:pStyle w:val="Bodytext1"/>
              <w:shd w:val="clear" w:color="auto" w:fill="auto"/>
              <w:spacing w:line="240" w:lineRule="auto"/>
              <w:rPr>
                <w:sz w:val="20"/>
                <w:szCs w:val="20"/>
                <w:lang w:val="uk-UA"/>
              </w:rPr>
            </w:pPr>
            <w:r w:rsidRPr="00B75D28">
              <w:rPr>
                <w:sz w:val="20"/>
                <w:szCs w:val="20"/>
                <w:lang w:val="uk-UA"/>
              </w:rPr>
              <w:t>Визначте, коли і де відбувався процес громадських обговорень, як він був підготовлений і де доступні протоколи</w:t>
            </w:r>
          </w:p>
        </w:tc>
        <w:tc>
          <w:tcPr>
            <w:tcW w:w="7631"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3C7D767A" w14:textId="77777777" w:rsidR="00F82869" w:rsidRPr="005F1E0A" w:rsidRDefault="00F82869" w:rsidP="00F82869">
            <w:pPr>
              <w:pStyle w:val="aff9"/>
              <w:jc w:val="both"/>
              <w:rPr>
                <w:rFonts w:ascii="Times New Roman" w:hAnsi="Times New Roman" w:cs="Times New Roman"/>
                <w:sz w:val="20"/>
                <w:szCs w:val="20"/>
                <w:lang w:val="uk-UA"/>
              </w:rPr>
            </w:pPr>
            <w:r w:rsidRPr="005F1E0A">
              <w:rPr>
                <w:rFonts w:ascii="Times New Roman" w:hAnsi="Times New Roman" w:cs="Times New Roman"/>
                <w:sz w:val="20"/>
                <w:szCs w:val="20"/>
                <w:lang w:val="uk-UA"/>
              </w:rPr>
              <w:t>Громадські консультації передбачені, в таких формах: 1) громадські обговорення: конференції, форуми, наради; 2) електронні консультації. Результати консультацій публікуються на веб-сайті органу місцевої влади/громади, веб-сайті УФСІ і враховуються при прийнятті рішень.</w:t>
            </w:r>
          </w:p>
          <w:p w14:paraId="35145AA6" w14:textId="77777777" w:rsidR="00D85705" w:rsidRPr="00D85705" w:rsidRDefault="00290C5F" w:rsidP="00D85705">
            <w:pPr>
              <w:jc w:val="both"/>
              <w:rPr>
                <w:sz w:val="20"/>
                <w:szCs w:val="20"/>
                <w:lang w:val="uk-UA"/>
              </w:rPr>
            </w:pPr>
            <w:r w:rsidRPr="005F1E0A">
              <w:rPr>
                <w:sz w:val="20"/>
                <w:szCs w:val="20"/>
                <w:lang w:val="uk-UA"/>
              </w:rPr>
              <w:t xml:space="preserve">При визначенні субпроекту, був  проведений Форум, який відбувся </w:t>
            </w:r>
            <w:r w:rsidR="00D85705" w:rsidRPr="00D85705">
              <w:rPr>
                <w:sz w:val="20"/>
                <w:szCs w:val="20"/>
                <w:lang w:val="uk-UA"/>
              </w:rPr>
              <w:t>16.01.2020 р. у м. Лисичанськ Луганської   області за адресою : квартал 40 років Перемоги, буд. 12А</w:t>
            </w:r>
          </w:p>
          <w:p w14:paraId="00D4C823" w14:textId="0E793508" w:rsidR="00F82869" w:rsidRPr="005F1E0A" w:rsidRDefault="00F82869" w:rsidP="00127F85">
            <w:pPr>
              <w:pStyle w:val="aff9"/>
              <w:rPr>
                <w:rFonts w:ascii="Times New Roman" w:hAnsi="Times New Roman" w:cs="Times New Roman"/>
                <w:sz w:val="20"/>
                <w:szCs w:val="20"/>
                <w:lang w:val="uk-UA"/>
              </w:rPr>
            </w:pPr>
            <w:r w:rsidRPr="005F1E0A">
              <w:rPr>
                <w:rFonts w:ascii="Times New Roman" w:hAnsi="Times New Roman" w:cs="Times New Roman"/>
                <w:sz w:val="20"/>
                <w:szCs w:val="20"/>
                <w:lang w:val="uk-UA"/>
              </w:rPr>
              <w:t>При розробці Рамкових вимог щодо запобіжних природоохоронних та соціальних заходів (РВЗПСЗ), реалізуються громадські консультації шляхом публікації драфту РВЗПСЗ</w:t>
            </w:r>
            <w:r w:rsidR="00127F85">
              <w:rPr>
                <w:rFonts w:ascii="Times New Roman" w:hAnsi="Times New Roman" w:cs="Times New Roman"/>
                <w:sz w:val="20"/>
                <w:szCs w:val="20"/>
                <w:lang w:val="uk-UA"/>
              </w:rPr>
              <w:t xml:space="preserve"> </w:t>
            </w:r>
            <w:r w:rsidRPr="005F1E0A">
              <w:rPr>
                <w:rFonts w:ascii="Times New Roman" w:hAnsi="Times New Roman" w:cs="Times New Roman"/>
                <w:sz w:val="20"/>
                <w:szCs w:val="20"/>
                <w:lang w:val="uk-UA"/>
              </w:rPr>
              <w:t xml:space="preserve">(посилання на сайт - https://usif.ua/images/projects/VII/Ramkovi_vymogy_USIF_7.pdf). </w:t>
            </w:r>
          </w:p>
          <w:p w14:paraId="7E0EA5A7" w14:textId="77777777" w:rsidR="00F82869" w:rsidRPr="005F1E0A" w:rsidRDefault="00F82869" w:rsidP="00F82869">
            <w:pPr>
              <w:pStyle w:val="aff9"/>
              <w:jc w:val="both"/>
              <w:rPr>
                <w:rFonts w:ascii="Times New Roman" w:hAnsi="Times New Roman" w:cs="Times New Roman"/>
                <w:sz w:val="20"/>
                <w:szCs w:val="20"/>
                <w:lang w:val="uk-UA"/>
              </w:rPr>
            </w:pPr>
            <w:r w:rsidRPr="005F1E0A">
              <w:rPr>
                <w:rFonts w:ascii="Times New Roman" w:hAnsi="Times New Roman" w:cs="Times New Roman"/>
                <w:sz w:val="20"/>
                <w:szCs w:val="20"/>
                <w:lang w:val="uk-UA"/>
              </w:rPr>
              <w:t xml:space="preserve"> Плануються:                                                                                                                                              </w:t>
            </w:r>
          </w:p>
          <w:p w14:paraId="12F5E7B1" w14:textId="77777777" w:rsidR="00F82869" w:rsidRPr="005F1E0A" w:rsidRDefault="00F82869" w:rsidP="00F82869">
            <w:pPr>
              <w:pStyle w:val="aff9"/>
              <w:jc w:val="both"/>
              <w:rPr>
                <w:rFonts w:ascii="Times New Roman" w:hAnsi="Times New Roman" w:cs="Times New Roman"/>
                <w:sz w:val="20"/>
                <w:szCs w:val="20"/>
                <w:lang w:val="uk-UA"/>
              </w:rPr>
            </w:pPr>
            <w:r w:rsidRPr="005F1E0A">
              <w:rPr>
                <w:rFonts w:ascii="Times New Roman" w:hAnsi="Times New Roman" w:cs="Times New Roman"/>
                <w:sz w:val="20"/>
                <w:szCs w:val="20"/>
                <w:lang w:val="uk-UA"/>
              </w:rPr>
              <w:t xml:space="preserve">   -  громадські  консультації після розробки ПЕСМ для кожного із СП;</w:t>
            </w:r>
          </w:p>
          <w:p w14:paraId="387487C6" w14:textId="7EC61F3A" w:rsidR="00E2146D" w:rsidRPr="005F1E0A" w:rsidRDefault="00F82869" w:rsidP="00F82869">
            <w:pPr>
              <w:pStyle w:val="aff9"/>
              <w:jc w:val="both"/>
              <w:rPr>
                <w:lang w:val="uk-UA"/>
              </w:rPr>
            </w:pPr>
            <w:r w:rsidRPr="005F1E0A">
              <w:rPr>
                <w:rFonts w:ascii="Times New Roman" w:hAnsi="Times New Roman" w:cs="Times New Roman"/>
                <w:sz w:val="20"/>
                <w:szCs w:val="20"/>
                <w:lang w:val="uk-UA"/>
              </w:rPr>
              <w:t xml:space="preserve">   - розділи Охорони праці та  ОВД, в складі проектної документації, теж будуть опубліковані на місцевому веб-ресурсі на сайті УФСІ для ознайомлення громадськості.</w:t>
            </w:r>
          </w:p>
        </w:tc>
      </w:tr>
      <w:tr w:rsidR="00E2146D" w:rsidRPr="00B75D28" w14:paraId="304E218E" w14:textId="77777777" w:rsidTr="00217531">
        <w:trPr>
          <w:trHeight w:val="20"/>
        </w:trPr>
        <w:tc>
          <w:tcPr>
            <w:tcW w:w="9639"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5E3B9EF6" w14:textId="77777777" w:rsidR="00E2146D" w:rsidRPr="00B75D28" w:rsidRDefault="00E2146D" w:rsidP="00E2146D">
            <w:pPr>
              <w:pStyle w:val="Bodytext1"/>
              <w:shd w:val="clear" w:color="auto" w:fill="auto"/>
              <w:spacing w:line="240" w:lineRule="auto"/>
              <w:jc w:val="both"/>
              <w:rPr>
                <w:b/>
                <w:caps/>
                <w:sz w:val="20"/>
                <w:szCs w:val="20"/>
                <w:lang w:val="uk-UA"/>
              </w:rPr>
            </w:pPr>
            <w:r w:rsidRPr="00B75D28">
              <w:rPr>
                <w:b/>
                <w:sz w:val="20"/>
                <w:szCs w:val="20"/>
                <w:lang w:val="uk-UA"/>
              </w:rPr>
              <w:t>Розбудова потенціалу інституцій</w:t>
            </w:r>
          </w:p>
        </w:tc>
      </w:tr>
      <w:tr w:rsidR="00E2146D" w:rsidRPr="00E32481" w14:paraId="1C7E6166" w14:textId="77777777" w:rsidTr="006525AA">
        <w:trPr>
          <w:trHeight w:val="20"/>
        </w:trPr>
        <w:tc>
          <w:tcPr>
            <w:tcW w:w="2008" w:type="dxa"/>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406A046D" w14:textId="77777777" w:rsidR="00E2146D" w:rsidRPr="00B75D28" w:rsidRDefault="00E2146D" w:rsidP="00E2146D">
            <w:pPr>
              <w:pStyle w:val="Bodytext1"/>
              <w:shd w:val="clear" w:color="auto" w:fill="auto"/>
              <w:spacing w:line="240" w:lineRule="auto"/>
              <w:rPr>
                <w:sz w:val="20"/>
                <w:szCs w:val="20"/>
                <w:lang w:val="ru-RU"/>
              </w:rPr>
            </w:pPr>
            <w:r w:rsidRPr="00B75D28">
              <w:rPr>
                <w:sz w:val="20"/>
                <w:szCs w:val="20"/>
                <w:lang w:val="uk-UA"/>
              </w:rPr>
              <w:t xml:space="preserve">Чи передбачаються заходи з розбудови потенціалу ПВСП? </w:t>
            </w:r>
          </w:p>
        </w:tc>
        <w:tc>
          <w:tcPr>
            <w:tcW w:w="7631"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AEBC617" w14:textId="0A4DF1B1" w:rsidR="005A475A" w:rsidRPr="005F1E0A" w:rsidRDefault="009861EB" w:rsidP="005A475A">
            <w:pPr>
              <w:pStyle w:val="Bodytext1"/>
              <w:jc w:val="both"/>
              <w:rPr>
                <w:sz w:val="20"/>
                <w:szCs w:val="20"/>
                <w:lang w:val="uk-UA"/>
              </w:rPr>
            </w:pPr>
            <w:r w:rsidRPr="009861EB">
              <w:rPr>
                <w:sz w:val="20"/>
                <w:szCs w:val="20"/>
                <w:lang w:val="uk-UA"/>
              </w:rPr>
              <w:t>П</w:t>
            </w:r>
            <w:r w:rsidR="005A475A" w:rsidRPr="005F1E0A">
              <w:rPr>
                <w:sz w:val="20"/>
                <w:szCs w:val="20"/>
                <w:lang w:val="uk-UA"/>
              </w:rPr>
              <w:t>ередбачаються консультування ПВСП на всіх етапах впровадження СП, а також будуть проведені спеціалізовані тренінги, зокрема:</w:t>
            </w:r>
          </w:p>
          <w:p w14:paraId="121B169B" w14:textId="77777777" w:rsidR="005A475A" w:rsidRPr="005F1E0A" w:rsidRDefault="005A475A" w:rsidP="005A475A">
            <w:pPr>
              <w:pStyle w:val="Bodytext1"/>
              <w:jc w:val="both"/>
              <w:rPr>
                <w:sz w:val="20"/>
                <w:szCs w:val="20"/>
                <w:lang w:val="uk-UA"/>
              </w:rPr>
            </w:pPr>
            <w:r w:rsidRPr="005F1E0A">
              <w:rPr>
                <w:sz w:val="20"/>
                <w:szCs w:val="20"/>
                <w:lang w:val="uk-UA"/>
              </w:rPr>
              <w:t xml:space="preserve">1) Вступні зауваження щодо інституційних механізмів: Уряд, УФСІ, KfW, ПВСП, Власник об’єкта, Громада. </w:t>
            </w:r>
          </w:p>
          <w:p w14:paraId="343EFF44" w14:textId="77777777" w:rsidR="005A475A" w:rsidRPr="005F1E0A" w:rsidRDefault="005A475A" w:rsidP="005A475A">
            <w:pPr>
              <w:pStyle w:val="Bodytext1"/>
              <w:jc w:val="both"/>
              <w:rPr>
                <w:sz w:val="20"/>
                <w:szCs w:val="20"/>
                <w:lang w:val="uk-UA"/>
              </w:rPr>
            </w:pPr>
            <w:r w:rsidRPr="005F1E0A">
              <w:rPr>
                <w:sz w:val="20"/>
                <w:szCs w:val="20"/>
                <w:lang w:val="uk-UA"/>
              </w:rPr>
              <w:t xml:space="preserve">2) Цикл субпроекту, ролі учасників. </w:t>
            </w:r>
          </w:p>
          <w:p w14:paraId="6FD3AE10" w14:textId="77777777" w:rsidR="005A475A" w:rsidRPr="005F1E0A" w:rsidRDefault="005A475A" w:rsidP="005A475A">
            <w:pPr>
              <w:pStyle w:val="Bodytext1"/>
              <w:jc w:val="both"/>
              <w:rPr>
                <w:sz w:val="20"/>
                <w:szCs w:val="20"/>
                <w:lang w:val="uk-UA"/>
              </w:rPr>
            </w:pPr>
            <w:r w:rsidRPr="005F1E0A">
              <w:rPr>
                <w:sz w:val="20"/>
                <w:szCs w:val="20"/>
                <w:lang w:val="uk-UA"/>
              </w:rPr>
              <w:t>3) Екологія та соціальна безпека в циклі СП.</w:t>
            </w:r>
          </w:p>
          <w:p w14:paraId="36B6C111" w14:textId="77777777" w:rsidR="001738D6" w:rsidRPr="005F1E0A" w:rsidRDefault="005A475A" w:rsidP="005A475A">
            <w:pPr>
              <w:pStyle w:val="Bodytext1"/>
              <w:jc w:val="both"/>
              <w:rPr>
                <w:sz w:val="20"/>
                <w:szCs w:val="20"/>
                <w:lang w:val="uk-UA"/>
              </w:rPr>
            </w:pPr>
            <w:r w:rsidRPr="005F1E0A">
              <w:rPr>
                <w:sz w:val="20"/>
                <w:szCs w:val="20"/>
                <w:lang w:val="uk-UA"/>
              </w:rPr>
              <w:t>4) «Оn site training» Скринінг:</w:t>
            </w:r>
          </w:p>
          <w:p w14:paraId="1A9E784C" w14:textId="39621CF9" w:rsidR="001738D6" w:rsidRPr="005F1E0A" w:rsidRDefault="005A475A" w:rsidP="005A475A">
            <w:pPr>
              <w:pStyle w:val="Bodytext1"/>
              <w:jc w:val="both"/>
              <w:rPr>
                <w:sz w:val="20"/>
                <w:szCs w:val="20"/>
                <w:lang w:val="uk-UA"/>
              </w:rPr>
            </w:pPr>
            <w:r w:rsidRPr="005F1E0A">
              <w:rPr>
                <w:sz w:val="20"/>
                <w:szCs w:val="20"/>
                <w:lang w:val="uk-UA"/>
              </w:rPr>
              <w:t xml:space="preserve">1. огляд нормативної та регулятивної бази; </w:t>
            </w:r>
          </w:p>
          <w:p w14:paraId="77FBBA16" w14:textId="03FE3E19" w:rsidR="001738D6" w:rsidRPr="005F1E0A" w:rsidRDefault="005A475A" w:rsidP="005A475A">
            <w:pPr>
              <w:pStyle w:val="Bodytext1"/>
              <w:jc w:val="both"/>
              <w:rPr>
                <w:sz w:val="20"/>
                <w:szCs w:val="20"/>
                <w:lang w:val="uk-UA"/>
              </w:rPr>
            </w:pPr>
            <w:r w:rsidRPr="005F1E0A">
              <w:rPr>
                <w:sz w:val="20"/>
                <w:szCs w:val="20"/>
                <w:lang w:val="uk-UA"/>
              </w:rPr>
              <w:t>2.пояснення визначень «купівля землі, фізичне та економічне переміщення»;</w:t>
            </w:r>
          </w:p>
          <w:p w14:paraId="2C450CAC" w14:textId="77777777" w:rsidR="001738D6" w:rsidRPr="005F1E0A" w:rsidRDefault="005A475A" w:rsidP="005A475A">
            <w:pPr>
              <w:pStyle w:val="Bodytext1"/>
              <w:jc w:val="both"/>
              <w:rPr>
                <w:sz w:val="20"/>
                <w:szCs w:val="20"/>
                <w:lang w:val="uk-UA"/>
              </w:rPr>
            </w:pPr>
            <w:r w:rsidRPr="005F1E0A">
              <w:rPr>
                <w:sz w:val="20"/>
                <w:szCs w:val="20"/>
                <w:lang w:val="uk-UA"/>
              </w:rPr>
              <w:t xml:space="preserve"> 3. що таке «екологічні та соціальні питання»  </w:t>
            </w:r>
          </w:p>
          <w:p w14:paraId="1364CC75" w14:textId="446031C5" w:rsidR="005A475A" w:rsidRPr="005F1E0A" w:rsidRDefault="005A475A" w:rsidP="005A475A">
            <w:pPr>
              <w:pStyle w:val="Bodytext1"/>
              <w:jc w:val="both"/>
              <w:rPr>
                <w:sz w:val="20"/>
                <w:szCs w:val="20"/>
                <w:lang w:val="uk-UA"/>
              </w:rPr>
            </w:pPr>
            <w:r w:rsidRPr="005F1E0A">
              <w:rPr>
                <w:sz w:val="20"/>
                <w:szCs w:val="20"/>
                <w:lang w:val="uk-UA"/>
              </w:rPr>
              <w:t xml:space="preserve">4. консультування ПВСП в процесі виконання ними екологічного скринінгу своїх об’єктів;  </w:t>
            </w:r>
          </w:p>
          <w:p w14:paraId="26C99E44" w14:textId="4BA0FD0E" w:rsidR="005A475A" w:rsidRPr="005F1E0A" w:rsidRDefault="005A475A" w:rsidP="005A475A">
            <w:pPr>
              <w:pStyle w:val="Bodytext1"/>
              <w:jc w:val="both"/>
              <w:rPr>
                <w:sz w:val="20"/>
                <w:szCs w:val="20"/>
                <w:lang w:val="uk-UA"/>
              </w:rPr>
            </w:pPr>
            <w:r w:rsidRPr="005F1E0A">
              <w:rPr>
                <w:sz w:val="20"/>
                <w:szCs w:val="20"/>
                <w:lang w:val="uk-UA"/>
              </w:rPr>
              <w:t>5)</w:t>
            </w:r>
            <w:r w:rsidR="001738D6" w:rsidRPr="005F1E0A">
              <w:rPr>
                <w:sz w:val="20"/>
                <w:szCs w:val="20"/>
                <w:lang w:val="uk-UA"/>
              </w:rPr>
              <w:t xml:space="preserve"> </w:t>
            </w:r>
            <w:r w:rsidRPr="005F1E0A">
              <w:rPr>
                <w:sz w:val="20"/>
                <w:szCs w:val="20"/>
                <w:lang w:val="uk-UA"/>
              </w:rPr>
              <w:t xml:space="preserve">Консультування  ПВСП на об’єкті в процесі виконання процедури скринінгу  </w:t>
            </w:r>
          </w:p>
          <w:p w14:paraId="1FC95353" w14:textId="77777777" w:rsidR="005A475A" w:rsidRPr="005F1E0A" w:rsidRDefault="005A475A" w:rsidP="005A475A">
            <w:pPr>
              <w:pStyle w:val="Bodytext1"/>
              <w:jc w:val="both"/>
              <w:rPr>
                <w:sz w:val="20"/>
                <w:szCs w:val="20"/>
                <w:lang w:val="uk-UA"/>
              </w:rPr>
            </w:pPr>
            <w:r w:rsidRPr="005F1E0A">
              <w:rPr>
                <w:sz w:val="20"/>
                <w:szCs w:val="20"/>
                <w:lang w:val="uk-UA"/>
              </w:rPr>
              <w:t>6) План управління екологічним і соціальним захистом у формі контрольного переліку</w:t>
            </w:r>
          </w:p>
          <w:p w14:paraId="098E489C" w14:textId="77777777" w:rsidR="005A475A" w:rsidRPr="005F1E0A" w:rsidRDefault="005A475A" w:rsidP="005A475A">
            <w:pPr>
              <w:pStyle w:val="Bodytext1"/>
              <w:jc w:val="both"/>
              <w:rPr>
                <w:sz w:val="20"/>
                <w:szCs w:val="20"/>
                <w:lang w:val="uk-UA"/>
              </w:rPr>
            </w:pPr>
            <w:r w:rsidRPr="005F1E0A">
              <w:rPr>
                <w:sz w:val="20"/>
                <w:szCs w:val="20"/>
                <w:lang w:val="uk-UA"/>
              </w:rPr>
              <w:t>(ПЕСМ/-КП)</w:t>
            </w:r>
          </w:p>
          <w:p w14:paraId="328437A7" w14:textId="77777777" w:rsidR="005A475A" w:rsidRPr="005F1E0A" w:rsidRDefault="005A475A" w:rsidP="005A475A">
            <w:pPr>
              <w:pStyle w:val="Bodytext1"/>
              <w:jc w:val="both"/>
              <w:rPr>
                <w:sz w:val="20"/>
                <w:szCs w:val="20"/>
                <w:lang w:val="uk-UA"/>
              </w:rPr>
            </w:pPr>
            <w:r w:rsidRPr="005F1E0A">
              <w:rPr>
                <w:sz w:val="20"/>
                <w:szCs w:val="20"/>
                <w:lang w:val="uk-UA"/>
              </w:rPr>
              <w:t>- Що таке ПЕСМ/-КП і чому він потрібен;</w:t>
            </w:r>
          </w:p>
          <w:p w14:paraId="1557D73D" w14:textId="77777777" w:rsidR="005A475A" w:rsidRPr="005F1E0A" w:rsidRDefault="005A475A" w:rsidP="005A475A">
            <w:pPr>
              <w:pStyle w:val="Bodytext1"/>
              <w:jc w:val="both"/>
              <w:rPr>
                <w:sz w:val="20"/>
                <w:szCs w:val="20"/>
                <w:lang w:val="uk-UA"/>
              </w:rPr>
            </w:pPr>
            <w:r w:rsidRPr="005F1E0A">
              <w:rPr>
                <w:sz w:val="20"/>
                <w:szCs w:val="20"/>
                <w:lang w:val="uk-UA"/>
              </w:rPr>
              <w:t>- Детальний огляд розділів ПЕСМ/-КП - Пом’якшення впливів;</w:t>
            </w:r>
          </w:p>
          <w:p w14:paraId="65E90345" w14:textId="77777777" w:rsidR="005A475A" w:rsidRPr="005F1E0A" w:rsidRDefault="005A475A" w:rsidP="005A475A">
            <w:pPr>
              <w:pStyle w:val="Bodytext1"/>
              <w:jc w:val="both"/>
              <w:rPr>
                <w:sz w:val="20"/>
                <w:szCs w:val="20"/>
                <w:lang w:val="uk-UA"/>
              </w:rPr>
            </w:pPr>
            <w:r w:rsidRPr="005F1E0A">
              <w:rPr>
                <w:sz w:val="20"/>
                <w:szCs w:val="20"/>
                <w:lang w:val="uk-UA"/>
              </w:rPr>
              <w:t>- ПЕСМ/-КП - Моніторинг;</w:t>
            </w:r>
          </w:p>
          <w:p w14:paraId="372F4C2D" w14:textId="77777777" w:rsidR="005A475A" w:rsidRPr="005F1E0A" w:rsidRDefault="005A475A" w:rsidP="005A475A">
            <w:pPr>
              <w:pStyle w:val="Bodytext1"/>
              <w:jc w:val="both"/>
              <w:rPr>
                <w:sz w:val="20"/>
                <w:szCs w:val="20"/>
                <w:lang w:val="uk-UA"/>
              </w:rPr>
            </w:pPr>
            <w:r w:rsidRPr="005F1E0A">
              <w:rPr>
                <w:sz w:val="20"/>
                <w:szCs w:val="20"/>
                <w:lang w:val="uk-UA"/>
              </w:rPr>
              <w:t>- Інституційні механізми</w:t>
            </w:r>
          </w:p>
          <w:p w14:paraId="2C8A3995" w14:textId="77777777" w:rsidR="005A475A" w:rsidRPr="005F1E0A" w:rsidRDefault="005A475A" w:rsidP="005A475A">
            <w:pPr>
              <w:pStyle w:val="Bodytext1"/>
              <w:jc w:val="both"/>
              <w:rPr>
                <w:sz w:val="20"/>
                <w:szCs w:val="20"/>
                <w:lang w:val="uk-UA"/>
              </w:rPr>
            </w:pPr>
            <w:r w:rsidRPr="005F1E0A">
              <w:rPr>
                <w:sz w:val="20"/>
                <w:szCs w:val="20"/>
                <w:lang w:val="uk-UA"/>
              </w:rPr>
              <w:t>7) Консультування ПВСП в процесі розробки ПЕСМ</w:t>
            </w:r>
          </w:p>
          <w:p w14:paraId="4DCFDDCC" w14:textId="77777777" w:rsidR="005A475A" w:rsidRPr="005F1E0A" w:rsidRDefault="005A475A" w:rsidP="005A475A">
            <w:pPr>
              <w:pStyle w:val="Bodytext1"/>
              <w:jc w:val="both"/>
              <w:rPr>
                <w:sz w:val="20"/>
                <w:szCs w:val="20"/>
                <w:lang w:val="uk-UA"/>
              </w:rPr>
            </w:pPr>
            <w:r w:rsidRPr="005F1E0A">
              <w:rPr>
                <w:sz w:val="20"/>
                <w:szCs w:val="20"/>
                <w:lang w:val="uk-UA"/>
              </w:rPr>
              <w:t>8) Вимоги і процедура оприлюднення інформації та громадських слухань.</w:t>
            </w:r>
          </w:p>
          <w:p w14:paraId="3E389A25" w14:textId="3A7CBEB1" w:rsidR="00E2146D" w:rsidRPr="00B75D28" w:rsidRDefault="005A475A" w:rsidP="005A475A">
            <w:pPr>
              <w:pStyle w:val="Bodytext1"/>
              <w:shd w:val="clear" w:color="auto" w:fill="auto"/>
              <w:spacing w:line="240" w:lineRule="auto"/>
              <w:jc w:val="both"/>
              <w:rPr>
                <w:sz w:val="20"/>
                <w:szCs w:val="20"/>
                <w:lang w:val="ru-RU"/>
              </w:rPr>
            </w:pPr>
            <w:r w:rsidRPr="005F1E0A">
              <w:rPr>
                <w:sz w:val="20"/>
                <w:szCs w:val="20"/>
                <w:lang w:val="uk-UA"/>
              </w:rPr>
              <w:t>9) Навчання на тему “Механізм вирішення скарг”</w:t>
            </w:r>
          </w:p>
        </w:tc>
      </w:tr>
    </w:tbl>
    <w:p w14:paraId="0BC8B4CF" w14:textId="0E4C7254" w:rsidR="00C845A0" w:rsidRPr="003A7370" w:rsidRDefault="00C845A0" w:rsidP="00D7418D">
      <w:pPr>
        <w:autoSpaceDE w:val="0"/>
        <w:autoSpaceDN w:val="0"/>
        <w:adjustRightInd w:val="0"/>
        <w:spacing w:line="276" w:lineRule="auto"/>
        <w:rPr>
          <w:rFonts w:eastAsia="Times New Roman"/>
          <w:sz w:val="20"/>
          <w:szCs w:val="20"/>
          <w:lang w:val="ru-RU"/>
        </w:rPr>
        <w:sectPr w:rsidR="00C845A0" w:rsidRPr="003A7370" w:rsidSect="00981A09">
          <w:pgSz w:w="11906" w:h="16838" w:code="9"/>
          <w:pgMar w:top="992" w:right="1378" w:bottom="1134" w:left="1418" w:header="397" w:footer="397" w:gutter="0"/>
          <w:cols w:space="720"/>
          <w:titlePg/>
          <w:docGrid w:linePitch="360"/>
        </w:sectPr>
      </w:pPr>
    </w:p>
    <w:p w14:paraId="6154CCB1" w14:textId="001F1E42" w:rsidR="004C3B61" w:rsidRPr="00A77353" w:rsidRDefault="0093384F" w:rsidP="004C3B61">
      <w:pPr>
        <w:pStyle w:val="AufzhlunginTabelle"/>
        <w:numPr>
          <w:ilvl w:val="0"/>
          <w:numId w:val="0"/>
        </w:numPr>
        <w:ind w:left="3827"/>
        <w:rPr>
          <w:lang w:val="ru-RU"/>
        </w:rPr>
      </w:pPr>
      <w:bookmarkStart w:id="10" w:name="_Toc71028517"/>
      <w:bookmarkStart w:id="11" w:name="_Toc85891414"/>
      <w:bookmarkStart w:id="12" w:name="_Toc86245296"/>
      <w:bookmarkStart w:id="13" w:name="_Toc78794757"/>
      <w:bookmarkStart w:id="14" w:name="_Toc78794919"/>
      <w:r>
        <w:rPr>
          <w:lang w:val="uk-UA"/>
        </w:rPr>
        <w:lastRenderedPageBreak/>
        <w:t>ЧАСТИНА</w:t>
      </w:r>
      <w:r w:rsidR="004C3B61" w:rsidRPr="00A77353">
        <w:rPr>
          <w:lang w:val="ru-RU"/>
        </w:rPr>
        <w:t xml:space="preserve"> 2: </w:t>
      </w:r>
      <w:bookmarkEnd w:id="10"/>
      <w:r w:rsidR="00F4440B">
        <w:rPr>
          <w:lang w:val="uk-UA"/>
        </w:rPr>
        <w:t xml:space="preserve">ОЦІНКА </w:t>
      </w:r>
      <w:r w:rsidR="00D36C2A">
        <w:rPr>
          <w:lang w:val="uk-UA"/>
        </w:rPr>
        <w:t>РИ</w:t>
      </w:r>
      <w:r w:rsidR="00F4440B">
        <w:rPr>
          <w:lang w:val="uk-UA"/>
        </w:rPr>
        <w:t>ЗИКІВ</w:t>
      </w:r>
      <w:r w:rsidR="00D36C2A">
        <w:rPr>
          <w:lang w:val="uk-UA"/>
        </w:rPr>
        <w:t xml:space="preserve"> ТА ВПЛИВ</w:t>
      </w:r>
      <w:r w:rsidR="00F4440B">
        <w:rPr>
          <w:lang w:val="uk-UA"/>
        </w:rPr>
        <w:t>ІВ СП</w:t>
      </w:r>
      <w:r w:rsidR="00A77353">
        <w:rPr>
          <w:lang w:val="uk-UA"/>
        </w:rPr>
        <w:t xml:space="preserve"> </w:t>
      </w:r>
      <w:bookmarkEnd w:id="11"/>
      <w:bookmarkEnd w:id="12"/>
      <w:r w:rsidR="004C3B61" w:rsidRPr="00A77353">
        <w:rPr>
          <w:lang w:val="ru-RU"/>
        </w:rPr>
        <w:t xml:space="preserve">  </w:t>
      </w:r>
      <w:bookmarkEnd w:id="13"/>
      <w:bookmarkEnd w:id="14"/>
    </w:p>
    <w:p w14:paraId="1878D2C0" w14:textId="7D7960C0" w:rsidR="004C3B61" w:rsidRDefault="004C3B61" w:rsidP="00D7418D">
      <w:pPr>
        <w:autoSpaceDE w:val="0"/>
        <w:autoSpaceDN w:val="0"/>
        <w:adjustRightInd w:val="0"/>
        <w:spacing w:line="276" w:lineRule="auto"/>
        <w:rPr>
          <w:rFonts w:eastAsia="Times New Roman"/>
          <w:sz w:val="20"/>
          <w:szCs w:val="20"/>
          <w:lang w:val="ru-RU"/>
        </w:rPr>
      </w:pPr>
    </w:p>
    <w:p w14:paraId="6C142983" w14:textId="77777777" w:rsidR="00255A4C" w:rsidRPr="00CB4461" w:rsidRDefault="00255A4C" w:rsidP="00255A4C">
      <w:pPr>
        <w:autoSpaceDE w:val="0"/>
        <w:autoSpaceDN w:val="0"/>
        <w:adjustRightInd w:val="0"/>
        <w:spacing w:before="8" w:line="276" w:lineRule="auto"/>
        <w:rPr>
          <w:rFonts w:eastAsia="Times New Roman"/>
          <w:i/>
          <w:iCs/>
          <w:lang w:val="ru-RU"/>
        </w:rPr>
      </w:pPr>
    </w:p>
    <w:tbl>
      <w:tblPr>
        <w:tblpPr w:leftFromText="180" w:rightFromText="180" w:vertAnchor="text" w:tblpY="1"/>
        <w:tblOverlap w:val="never"/>
        <w:tblW w:w="13887" w:type="dxa"/>
        <w:tblLayout w:type="fixed"/>
        <w:tblCellMar>
          <w:left w:w="0" w:type="dxa"/>
          <w:right w:w="0" w:type="dxa"/>
        </w:tblCellMar>
        <w:tblLook w:val="0000" w:firstRow="0" w:lastRow="0" w:firstColumn="0" w:lastColumn="0" w:noHBand="0" w:noVBand="0"/>
      </w:tblPr>
      <w:tblGrid>
        <w:gridCol w:w="1696"/>
        <w:gridCol w:w="2268"/>
        <w:gridCol w:w="7797"/>
        <w:gridCol w:w="2126"/>
      </w:tblGrid>
      <w:tr w:rsidR="00255A4C" w:rsidRPr="00CB4461" w14:paraId="3535D55B" w14:textId="77777777" w:rsidTr="00640779">
        <w:trPr>
          <w:trHeight w:val="567"/>
        </w:trPr>
        <w:tc>
          <w:tcPr>
            <w:tcW w:w="1696" w:type="dxa"/>
            <w:tcBorders>
              <w:top w:val="single" w:sz="4" w:space="0" w:color="000000"/>
              <w:left w:val="single" w:sz="4" w:space="0" w:color="000000"/>
              <w:bottom w:val="single" w:sz="4" w:space="0" w:color="000000"/>
              <w:right w:val="single" w:sz="4" w:space="0" w:color="000000"/>
            </w:tcBorders>
            <w:vAlign w:val="center"/>
          </w:tcPr>
          <w:p w14:paraId="5C896466" w14:textId="77777777" w:rsidR="00255A4C" w:rsidRPr="00CB4461" w:rsidRDefault="00255A4C" w:rsidP="00640779">
            <w:pPr>
              <w:spacing w:before="63" w:line="276" w:lineRule="auto"/>
              <w:ind w:left="248" w:right="229"/>
              <w:jc w:val="center"/>
              <w:rPr>
                <w:rFonts w:eastAsia="Calibri"/>
                <w:b/>
                <w:bCs/>
                <w:color w:val="000000" w:themeColor="text1"/>
                <w:lang w:val="uk-UA"/>
              </w:rPr>
            </w:pPr>
            <w:r w:rsidRPr="00CB4461">
              <w:rPr>
                <w:rFonts w:eastAsia="Calibri"/>
                <w:b/>
                <w:bCs/>
                <w:color w:val="000000" w:themeColor="text1"/>
                <w:lang w:val="uk-UA"/>
              </w:rPr>
              <w:t>Діяльність</w:t>
            </w:r>
          </w:p>
          <w:p w14:paraId="1DDD86C8" w14:textId="77777777" w:rsidR="00255A4C" w:rsidRPr="00CB4461" w:rsidRDefault="00255A4C" w:rsidP="00640779">
            <w:pPr>
              <w:spacing w:before="3" w:line="276" w:lineRule="auto"/>
              <w:jc w:val="center"/>
              <w:rPr>
                <w:rFonts w:eastAsia="Calibri"/>
                <w:b/>
                <w:bCs/>
                <w:color w:val="000000" w:themeColor="text1"/>
                <w:lang w:val="en-GB"/>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6886572" w14:textId="77777777" w:rsidR="00255A4C" w:rsidRPr="00CB4461" w:rsidRDefault="00255A4C" w:rsidP="00640779">
            <w:pPr>
              <w:spacing w:before="63" w:line="276" w:lineRule="auto"/>
              <w:ind w:left="248" w:right="229"/>
              <w:jc w:val="center"/>
              <w:rPr>
                <w:rFonts w:eastAsia="Calibri"/>
                <w:b/>
                <w:bCs/>
                <w:color w:val="000000" w:themeColor="text1"/>
                <w:lang w:val="uk-UA"/>
              </w:rPr>
            </w:pPr>
            <w:r w:rsidRPr="00CB4461">
              <w:rPr>
                <w:rFonts w:eastAsia="Calibri"/>
                <w:b/>
                <w:bCs/>
                <w:color w:val="000000" w:themeColor="text1"/>
                <w:lang w:val="uk-UA"/>
              </w:rPr>
              <w:t>Параметр</w:t>
            </w:r>
          </w:p>
          <w:p w14:paraId="49A8A87F" w14:textId="77777777" w:rsidR="00255A4C" w:rsidRPr="00CB4461" w:rsidRDefault="00255A4C" w:rsidP="00640779">
            <w:pPr>
              <w:spacing w:before="3" w:line="276" w:lineRule="auto"/>
              <w:jc w:val="center"/>
              <w:rPr>
                <w:rFonts w:eastAsia="Calibri"/>
                <w:b/>
                <w:bCs/>
                <w:color w:val="000000" w:themeColor="text1"/>
                <w:lang w:val="en-GB"/>
              </w:rPr>
            </w:pPr>
          </w:p>
        </w:tc>
        <w:tc>
          <w:tcPr>
            <w:tcW w:w="7797" w:type="dxa"/>
            <w:tcBorders>
              <w:top w:val="single" w:sz="4" w:space="0" w:color="000000"/>
              <w:left w:val="single" w:sz="4" w:space="0" w:color="000000"/>
              <w:bottom w:val="single" w:sz="4" w:space="0" w:color="000000"/>
              <w:right w:val="single" w:sz="4" w:space="0" w:color="000000"/>
            </w:tcBorders>
            <w:vAlign w:val="center"/>
          </w:tcPr>
          <w:p w14:paraId="6654E10F" w14:textId="77777777" w:rsidR="00255A4C" w:rsidRPr="00CB4461" w:rsidRDefault="00255A4C" w:rsidP="00640779">
            <w:pPr>
              <w:spacing w:line="276" w:lineRule="auto"/>
              <w:ind w:left="1462" w:right="1465"/>
              <w:jc w:val="center"/>
              <w:rPr>
                <w:rFonts w:eastAsiaTheme="minorHAnsi"/>
                <w:color w:val="000000" w:themeColor="text1"/>
                <w:lang w:val="uk-UA"/>
              </w:rPr>
            </w:pPr>
            <w:r w:rsidRPr="00CB4461">
              <w:rPr>
                <w:rFonts w:eastAsia="Calibri"/>
                <w:b/>
                <w:bCs/>
                <w:color w:val="000000" w:themeColor="text1"/>
                <w:lang w:val="uk-UA"/>
              </w:rPr>
              <w:t>Заходи пом’якшення</w:t>
            </w:r>
          </w:p>
        </w:tc>
        <w:tc>
          <w:tcPr>
            <w:tcW w:w="2126" w:type="dxa"/>
            <w:tcBorders>
              <w:top w:val="single" w:sz="4" w:space="0" w:color="000000"/>
              <w:left w:val="single" w:sz="4" w:space="0" w:color="000000"/>
              <w:bottom w:val="single" w:sz="4" w:space="0" w:color="000000"/>
              <w:right w:val="single" w:sz="4" w:space="0" w:color="000000"/>
            </w:tcBorders>
            <w:vAlign w:val="center"/>
          </w:tcPr>
          <w:p w14:paraId="614ADCE1" w14:textId="77777777" w:rsidR="00255A4C" w:rsidRPr="00CB4461" w:rsidRDefault="00255A4C" w:rsidP="00640779">
            <w:pPr>
              <w:spacing w:before="63" w:line="276" w:lineRule="auto"/>
              <w:ind w:left="248" w:right="229"/>
              <w:jc w:val="center"/>
              <w:rPr>
                <w:rFonts w:eastAsia="Calibri"/>
                <w:b/>
                <w:bCs/>
                <w:color w:val="000000" w:themeColor="text1"/>
                <w:lang w:val="en-GB"/>
              </w:rPr>
            </w:pPr>
            <w:r w:rsidRPr="00CB4461">
              <w:rPr>
                <w:rFonts w:eastAsia="Calibri"/>
                <w:b/>
                <w:bCs/>
                <w:color w:val="000000" w:themeColor="text1"/>
                <w:lang w:val="uk-UA"/>
              </w:rPr>
              <w:t>Ціль</w:t>
            </w:r>
            <w:r w:rsidRPr="00CB4461">
              <w:rPr>
                <w:rFonts w:eastAsia="Calibri"/>
                <w:b/>
                <w:bCs/>
                <w:color w:val="000000" w:themeColor="text1"/>
                <w:lang w:val="en-GB"/>
              </w:rPr>
              <w:t xml:space="preserve"> / </w:t>
            </w:r>
            <w:r w:rsidRPr="00CB4461">
              <w:rPr>
                <w:rFonts w:eastAsia="Calibri"/>
                <w:b/>
                <w:bCs/>
                <w:color w:val="000000" w:themeColor="text1"/>
                <w:lang w:val="uk-UA"/>
              </w:rPr>
              <w:t>стандарт</w:t>
            </w:r>
            <w:r w:rsidRPr="00CB4461">
              <w:rPr>
                <w:rFonts w:eastAsia="Calibri"/>
                <w:b/>
                <w:bCs/>
                <w:color w:val="000000" w:themeColor="text1"/>
                <w:lang w:val="en-GB"/>
              </w:rPr>
              <w:t xml:space="preserve"> / </w:t>
            </w:r>
          </w:p>
          <w:p w14:paraId="10089B2D" w14:textId="6A9AB315" w:rsidR="00255A4C" w:rsidRPr="00CB4461" w:rsidRDefault="00255A4C" w:rsidP="00640779">
            <w:pPr>
              <w:spacing w:before="63" w:line="276" w:lineRule="auto"/>
              <w:ind w:left="248" w:right="229"/>
              <w:jc w:val="center"/>
              <w:rPr>
                <w:rFonts w:eastAsiaTheme="minorHAnsi"/>
                <w:color w:val="000000" w:themeColor="text1"/>
                <w:lang w:val="uk-UA"/>
              </w:rPr>
            </w:pPr>
            <w:r w:rsidRPr="00CB4461">
              <w:rPr>
                <w:rFonts w:eastAsia="Calibri"/>
                <w:b/>
                <w:bCs/>
                <w:color w:val="000000" w:themeColor="text1"/>
                <w:lang w:val="uk-UA"/>
              </w:rPr>
              <w:t>рекомендації</w:t>
            </w:r>
          </w:p>
        </w:tc>
      </w:tr>
      <w:tr w:rsidR="00255A4C" w:rsidRPr="00E32481" w14:paraId="502F0F95" w14:textId="77777777" w:rsidTr="00640779">
        <w:trPr>
          <w:trHeight w:val="454"/>
        </w:trPr>
        <w:tc>
          <w:tcPr>
            <w:tcW w:w="13887" w:type="dxa"/>
            <w:gridSpan w:val="4"/>
            <w:tcBorders>
              <w:top w:val="single" w:sz="4" w:space="0" w:color="000000"/>
              <w:left w:val="single" w:sz="4" w:space="0" w:color="000000"/>
              <w:bottom w:val="single" w:sz="4" w:space="0" w:color="000000"/>
              <w:right w:val="single" w:sz="4" w:space="0" w:color="000000"/>
            </w:tcBorders>
            <w:vAlign w:val="center"/>
          </w:tcPr>
          <w:p w14:paraId="6D46CCE3" w14:textId="3F5BDFA7" w:rsidR="00255A4C" w:rsidRPr="00CB4461" w:rsidRDefault="00255A4C" w:rsidP="00640779">
            <w:pPr>
              <w:autoSpaceDE w:val="0"/>
              <w:autoSpaceDN w:val="0"/>
              <w:adjustRightInd w:val="0"/>
              <w:spacing w:line="276" w:lineRule="auto"/>
              <w:ind w:right="-20"/>
              <w:rPr>
                <w:rFonts w:eastAsia="Times New Roman"/>
                <w:b/>
                <w:bCs/>
                <w:lang w:val="ru-RU"/>
              </w:rPr>
            </w:pPr>
            <w:r w:rsidRPr="00CB4461">
              <w:rPr>
                <w:rFonts w:eastAsia="Times New Roman"/>
                <w:b/>
                <w:bCs/>
                <w:lang w:val="uk-UA"/>
              </w:rPr>
              <w:t>Етап підготовки субпро</w:t>
            </w:r>
            <w:r w:rsidR="00BB6189">
              <w:rPr>
                <w:rFonts w:eastAsia="Times New Roman"/>
                <w:b/>
                <w:bCs/>
                <w:lang w:val="uk-UA"/>
              </w:rPr>
              <w:t>є</w:t>
            </w:r>
            <w:r w:rsidRPr="00CB4461">
              <w:rPr>
                <w:rFonts w:eastAsia="Times New Roman"/>
                <w:b/>
                <w:bCs/>
                <w:lang w:val="uk-UA"/>
              </w:rPr>
              <w:t>кту</w:t>
            </w:r>
            <w:r w:rsidRPr="00CB4461">
              <w:rPr>
                <w:rFonts w:eastAsia="Times New Roman"/>
                <w:b/>
                <w:bCs/>
                <w:lang w:val="ru-RU"/>
              </w:rPr>
              <w:t xml:space="preserve"> (</w:t>
            </w:r>
            <w:r w:rsidRPr="00CB4461">
              <w:rPr>
                <w:rFonts w:eastAsia="Times New Roman"/>
                <w:b/>
                <w:bCs/>
                <w:lang w:val="uk-UA"/>
              </w:rPr>
              <w:t>до</w:t>
            </w:r>
            <w:r w:rsidRPr="00CB4461">
              <w:rPr>
                <w:rFonts w:eastAsia="Times New Roman"/>
                <w:b/>
                <w:bCs/>
                <w:lang w:val="ru-RU"/>
              </w:rPr>
              <w:t>-</w:t>
            </w:r>
            <w:r w:rsidRPr="00CB4461">
              <w:rPr>
                <w:rFonts w:eastAsia="Times New Roman"/>
                <w:b/>
                <w:bCs/>
                <w:lang w:val="uk-UA"/>
              </w:rPr>
              <w:t>будівництва</w:t>
            </w:r>
            <w:r w:rsidRPr="00CB4461">
              <w:rPr>
                <w:rFonts w:eastAsia="Times New Roman"/>
                <w:b/>
                <w:bCs/>
                <w:lang w:val="ru-RU"/>
              </w:rPr>
              <w:t>)</w:t>
            </w:r>
          </w:p>
        </w:tc>
      </w:tr>
      <w:tr w:rsidR="00255A4C" w:rsidRPr="00CD546A" w14:paraId="15D502F0" w14:textId="77777777" w:rsidTr="00640779">
        <w:trPr>
          <w:trHeight w:val="454"/>
        </w:trPr>
        <w:tc>
          <w:tcPr>
            <w:tcW w:w="13887" w:type="dxa"/>
            <w:gridSpan w:val="4"/>
            <w:tcBorders>
              <w:top w:val="single" w:sz="4" w:space="0" w:color="000000"/>
              <w:left w:val="single" w:sz="4" w:space="0" w:color="000000"/>
              <w:bottom w:val="single" w:sz="4" w:space="0" w:color="000000"/>
              <w:right w:val="single" w:sz="4" w:space="0" w:color="000000"/>
            </w:tcBorders>
            <w:vAlign w:val="center"/>
          </w:tcPr>
          <w:p w14:paraId="3875AF5B" w14:textId="77777777" w:rsidR="00255A4C" w:rsidRPr="009E3FD7" w:rsidRDefault="00255A4C" w:rsidP="00640779">
            <w:pPr>
              <w:autoSpaceDE w:val="0"/>
              <w:autoSpaceDN w:val="0"/>
              <w:adjustRightInd w:val="0"/>
              <w:spacing w:before="1" w:line="276" w:lineRule="auto"/>
              <w:ind w:right="-20"/>
              <w:rPr>
                <w:rFonts w:eastAsia="Times New Roman"/>
                <w:b/>
                <w:bCs/>
                <w:lang w:val="uk-UA"/>
              </w:rPr>
            </w:pPr>
            <w:r w:rsidRPr="00CD527A">
              <w:rPr>
                <w:rFonts w:eastAsia="Times New Roman"/>
                <w:b/>
                <w:bCs/>
                <w:sz w:val="20"/>
                <w:szCs w:val="20"/>
                <w:lang w:val="uk-UA"/>
              </w:rPr>
              <w:t>Екологічні ризики та впливи</w:t>
            </w:r>
          </w:p>
        </w:tc>
      </w:tr>
      <w:tr w:rsidR="00255A4C" w:rsidRPr="00754E7D" w14:paraId="58A2890C" w14:textId="77777777" w:rsidTr="00640779">
        <w:trPr>
          <w:trHeight w:val="284"/>
        </w:trPr>
        <w:tc>
          <w:tcPr>
            <w:tcW w:w="1696" w:type="dxa"/>
            <w:tcBorders>
              <w:top w:val="single" w:sz="4" w:space="0" w:color="000000"/>
              <w:left w:val="single" w:sz="4" w:space="0" w:color="000000"/>
              <w:bottom w:val="single" w:sz="4" w:space="0" w:color="000000"/>
              <w:right w:val="single" w:sz="4" w:space="0" w:color="000000"/>
            </w:tcBorders>
          </w:tcPr>
          <w:p w14:paraId="27DE729A"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566504">
              <w:rPr>
                <w:sz w:val="20"/>
                <w:szCs w:val="20"/>
                <w:lang w:val="uk-UA"/>
              </w:rPr>
              <w:t>Підготовка ПКД</w:t>
            </w:r>
          </w:p>
        </w:tc>
        <w:tc>
          <w:tcPr>
            <w:tcW w:w="2268" w:type="dxa"/>
            <w:tcBorders>
              <w:top w:val="single" w:sz="4" w:space="0" w:color="000000"/>
              <w:left w:val="single" w:sz="4" w:space="0" w:color="000000"/>
              <w:bottom w:val="single" w:sz="4" w:space="0" w:color="000000"/>
              <w:right w:val="single" w:sz="4" w:space="0" w:color="000000"/>
            </w:tcBorders>
          </w:tcPr>
          <w:p w14:paraId="1BDF4761" w14:textId="77777777" w:rsidR="00255A4C" w:rsidRPr="00566504" w:rsidRDefault="00255A4C" w:rsidP="00640779">
            <w:pPr>
              <w:autoSpaceDE w:val="0"/>
              <w:autoSpaceDN w:val="0"/>
              <w:adjustRightInd w:val="0"/>
              <w:spacing w:line="276" w:lineRule="auto"/>
              <w:ind w:right="203"/>
              <w:rPr>
                <w:rFonts w:eastAsia="Times New Roman"/>
                <w:sz w:val="20"/>
                <w:szCs w:val="20"/>
                <w:lang w:val="uk-UA"/>
              </w:rPr>
            </w:pPr>
            <w:r w:rsidRPr="00566504">
              <w:rPr>
                <w:sz w:val="20"/>
                <w:szCs w:val="20"/>
                <w:lang w:val="uk-UA"/>
              </w:rPr>
              <w:t>Не врахування екологічних аспектів під час підготовки ПКД</w:t>
            </w:r>
          </w:p>
        </w:tc>
        <w:tc>
          <w:tcPr>
            <w:tcW w:w="7797" w:type="dxa"/>
            <w:tcBorders>
              <w:top w:val="single" w:sz="4" w:space="0" w:color="000000"/>
              <w:left w:val="single" w:sz="4" w:space="0" w:color="000000"/>
              <w:bottom w:val="single" w:sz="4" w:space="0" w:color="000000"/>
              <w:right w:val="single" w:sz="4" w:space="0" w:color="000000"/>
            </w:tcBorders>
          </w:tcPr>
          <w:p w14:paraId="5FC20803" w14:textId="77777777" w:rsidR="00255A4C" w:rsidRPr="00566504" w:rsidRDefault="00255A4C" w:rsidP="00640779">
            <w:pPr>
              <w:rPr>
                <w:sz w:val="20"/>
                <w:szCs w:val="20"/>
                <w:lang w:val="uk-UA"/>
              </w:rPr>
            </w:pPr>
            <w:r w:rsidRPr="00566504">
              <w:rPr>
                <w:sz w:val="20"/>
                <w:szCs w:val="20"/>
                <w:lang w:val="uk-UA"/>
              </w:rPr>
              <w:t>1. Технічне / інженерне проєктування субпроєктів є ресурсо</w:t>
            </w:r>
            <w:r>
              <w:rPr>
                <w:sz w:val="20"/>
                <w:szCs w:val="20"/>
                <w:lang w:val="uk-UA"/>
              </w:rPr>
              <w:t xml:space="preserve"> </w:t>
            </w:r>
            <w:r w:rsidRPr="00566504">
              <w:rPr>
                <w:sz w:val="20"/>
                <w:szCs w:val="20"/>
                <w:lang w:val="uk-UA"/>
              </w:rPr>
              <w:t>ефективним, орієнтованим на запобігання забрудненню навколишнього середовища і передбачає заходи адаптації до зміни клімату. Проєктування містить стійкі екологічно чисті, доступні та інклюзивні рішення, створені на основі найкращих доступних технологій / належної практики в галузі.</w:t>
            </w:r>
          </w:p>
          <w:p w14:paraId="31BA48A3" w14:textId="77777777" w:rsidR="00255A4C" w:rsidRPr="00566504" w:rsidRDefault="00255A4C" w:rsidP="00640779">
            <w:pPr>
              <w:rPr>
                <w:sz w:val="20"/>
                <w:szCs w:val="20"/>
                <w:lang w:val="uk-UA"/>
              </w:rPr>
            </w:pPr>
            <w:r w:rsidRPr="00566504">
              <w:rPr>
                <w:sz w:val="20"/>
                <w:szCs w:val="20"/>
                <w:lang w:val="uk-UA"/>
              </w:rPr>
              <w:t>2. У складі проєктної документації буде розроблено розділ ОВД.</w:t>
            </w:r>
          </w:p>
          <w:p w14:paraId="52815E1F" w14:textId="77777777" w:rsidR="00255A4C" w:rsidRPr="00566504" w:rsidRDefault="00255A4C" w:rsidP="00640779">
            <w:pPr>
              <w:rPr>
                <w:sz w:val="20"/>
                <w:szCs w:val="20"/>
                <w:lang w:val="uk-UA"/>
              </w:rPr>
            </w:pPr>
            <w:r w:rsidRPr="00566504">
              <w:rPr>
                <w:sz w:val="20"/>
                <w:szCs w:val="20"/>
                <w:lang w:val="uk-UA"/>
              </w:rPr>
              <w:t>3. ПКД містит</w:t>
            </w:r>
            <w:r>
              <w:rPr>
                <w:sz w:val="20"/>
                <w:szCs w:val="20"/>
                <w:lang w:val="uk-UA"/>
              </w:rPr>
              <w:t>и</w:t>
            </w:r>
            <w:r w:rsidRPr="00566504">
              <w:rPr>
                <w:sz w:val="20"/>
                <w:szCs w:val="20"/>
                <w:lang w:val="uk-UA"/>
              </w:rPr>
              <w:t>ме проектні рішення щодо забезпечення належних умов для поводження із медичними відходами.</w:t>
            </w:r>
          </w:p>
          <w:p w14:paraId="48049AFC"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p>
        </w:tc>
        <w:tc>
          <w:tcPr>
            <w:tcW w:w="2126" w:type="dxa"/>
            <w:tcBorders>
              <w:top w:val="single" w:sz="4" w:space="0" w:color="000000"/>
              <w:left w:val="single" w:sz="4" w:space="0" w:color="000000"/>
              <w:bottom w:val="single" w:sz="4" w:space="0" w:color="000000"/>
              <w:right w:val="single" w:sz="4" w:space="0" w:color="000000"/>
            </w:tcBorders>
          </w:tcPr>
          <w:p w14:paraId="73BA9993" w14:textId="1864281C" w:rsidR="00255A4C" w:rsidRPr="00BF7F7B" w:rsidRDefault="00255A4C" w:rsidP="00255A4C">
            <w:pPr>
              <w:autoSpaceDE w:val="0"/>
              <w:autoSpaceDN w:val="0"/>
              <w:adjustRightInd w:val="0"/>
              <w:spacing w:line="276" w:lineRule="auto"/>
              <w:ind w:right="-20"/>
              <w:jc w:val="center"/>
              <w:rPr>
                <w:rFonts w:eastAsia="Times New Roman"/>
                <w:sz w:val="22"/>
                <w:szCs w:val="22"/>
                <w:lang w:val="ru-RU"/>
              </w:rPr>
            </w:pPr>
            <w:r>
              <w:rPr>
                <w:rFonts w:eastAsia="Times New Roman"/>
                <w:sz w:val="22"/>
                <w:szCs w:val="22"/>
                <w:lang w:val="ru-RU"/>
              </w:rPr>
              <w:t>СЕС1</w:t>
            </w:r>
          </w:p>
        </w:tc>
      </w:tr>
      <w:tr w:rsidR="00255A4C" w:rsidRPr="0056552E" w14:paraId="3CD1F063" w14:textId="77777777" w:rsidTr="00640779">
        <w:trPr>
          <w:trHeight w:val="284"/>
        </w:trPr>
        <w:tc>
          <w:tcPr>
            <w:tcW w:w="1696" w:type="dxa"/>
            <w:tcBorders>
              <w:top w:val="single" w:sz="4" w:space="0" w:color="000000"/>
              <w:left w:val="single" w:sz="4" w:space="0" w:color="000000"/>
              <w:bottom w:val="single" w:sz="4" w:space="0" w:color="000000"/>
              <w:right w:val="single" w:sz="4" w:space="0" w:color="000000"/>
            </w:tcBorders>
          </w:tcPr>
          <w:p w14:paraId="6E7079E2" w14:textId="77777777" w:rsidR="00255A4C" w:rsidRPr="00566504" w:rsidRDefault="00255A4C" w:rsidP="00640779">
            <w:pPr>
              <w:autoSpaceDE w:val="0"/>
              <w:autoSpaceDN w:val="0"/>
              <w:adjustRightInd w:val="0"/>
              <w:spacing w:line="276" w:lineRule="auto"/>
              <w:ind w:right="-20"/>
              <w:rPr>
                <w:sz w:val="20"/>
                <w:szCs w:val="20"/>
                <w:lang w:val="uk-UA"/>
              </w:rPr>
            </w:pPr>
            <w:bookmarkStart w:id="15" w:name="_Hlk88475566"/>
            <w:r w:rsidRPr="00566504">
              <w:rPr>
                <w:sz w:val="20"/>
                <w:szCs w:val="20"/>
                <w:lang w:val="uk-UA"/>
              </w:rPr>
              <w:t>Підготовка тендерної документації (ТД)</w:t>
            </w:r>
          </w:p>
        </w:tc>
        <w:tc>
          <w:tcPr>
            <w:tcW w:w="2268" w:type="dxa"/>
            <w:tcBorders>
              <w:top w:val="single" w:sz="4" w:space="0" w:color="000000"/>
              <w:left w:val="single" w:sz="4" w:space="0" w:color="000000"/>
              <w:bottom w:val="single" w:sz="4" w:space="0" w:color="000000"/>
              <w:right w:val="single" w:sz="4" w:space="0" w:color="000000"/>
            </w:tcBorders>
          </w:tcPr>
          <w:p w14:paraId="6C00BBD9" w14:textId="77777777" w:rsidR="00255A4C" w:rsidRPr="00566504" w:rsidRDefault="00255A4C" w:rsidP="00640779">
            <w:pPr>
              <w:autoSpaceDE w:val="0"/>
              <w:autoSpaceDN w:val="0"/>
              <w:adjustRightInd w:val="0"/>
              <w:spacing w:line="276" w:lineRule="auto"/>
              <w:ind w:right="203"/>
              <w:rPr>
                <w:sz w:val="20"/>
                <w:szCs w:val="20"/>
                <w:lang w:val="uk-UA"/>
              </w:rPr>
            </w:pPr>
            <w:r w:rsidRPr="00566504">
              <w:rPr>
                <w:sz w:val="20"/>
                <w:szCs w:val="20"/>
                <w:lang w:val="uk-UA"/>
              </w:rPr>
              <w:t>Не врахування екологічних та соціальних аспектів під час підготовки ТД</w:t>
            </w:r>
          </w:p>
        </w:tc>
        <w:tc>
          <w:tcPr>
            <w:tcW w:w="7797" w:type="dxa"/>
            <w:tcBorders>
              <w:top w:val="single" w:sz="4" w:space="0" w:color="000000"/>
              <w:left w:val="single" w:sz="4" w:space="0" w:color="000000"/>
              <w:bottom w:val="single" w:sz="4" w:space="0" w:color="000000"/>
              <w:right w:val="single" w:sz="4" w:space="0" w:color="000000"/>
            </w:tcBorders>
          </w:tcPr>
          <w:p w14:paraId="733371A2" w14:textId="77777777" w:rsidR="00255A4C" w:rsidRPr="00566504" w:rsidRDefault="00255A4C" w:rsidP="00640779">
            <w:pPr>
              <w:rPr>
                <w:sz w:val="20"/>
                <w:szCs w:val="20"/>
                <w:lang w:val="uk-UA"/>
              </w:rPr>
            </w:pPr>
            <w:r w:rsidRPr="00566504">
              <w:rPr>
                <w:sz w:val="20"/>
                <w:szCs w:val="20"/>
                <w:lang w:val="uk-UA"/>
              </w:rPr>
              <w:t>5. УФСІ розробить ESHS специфікацію яка міститиме вимоги до охорони довкілля  на обєкті.  як частину тендерної документації на будівництво.</w:t>
            </w:r>
          </w:p>
        </w:tc>
        <w:tc>
          <w:tcPr>
            <w:tcW w:w="2126" w:type="dxa"/>
            <w:tcBorders>
              <w:top w:val="single" w:sz="4" w:space="0" w:color="000000"/>
              <w:left w:val="single" w:sz="4" w:space="0" w:color="000000"/>
              <w:bottom w:val="single" w:sz="4" w:space="0" w:color="000000"/>
              <w:right w:val="single" w:sz="4" w:space="0" w:color="000000"/>
            </w:tcBorders>
          </w:tcPr>
          <w:p w14:paraId="179B5328" w14:textId="64C55034" w:rsidR="00255A4C" w:rsidRPr="0056552E" w:rsidRDefault="00255A4C" w:rsidP="00255A4C">
            <w:pPr>
              <w:autoSpaceDE w:val="0"/>
              <w:autoSpaceDN w:val="0"/>
              <w:adjustRightInd w:val="0"/>
              <w:spacing w:line="276" w:lineRule="auto"/>
              <w:ind w:right="-20"/>
              <w:jc w:val="center"/>
              <w:rPr>
                <w:rFonts w:eastAsia="Times New Roman"/>
                <w:sz w:val="22"/>
                <w:szCs w:val="22"/>
                <w:lang w:val="ru-RU"/>
              </w:rPr>
            </w:pPr>
            <w:r>
              <w:rPr>
                <w:rFonts w:eastAsia="Times New Roman"/>
                <w:sz w:val="22"/>
                <w:szCs w:val="22"/>
                <w:lang w:val="ru-RU"/>
              </w:rPr>
              <w:t>СЕС1</w:t>
            </w:r>
          </w:p>
        </w:tc>
      </w:tr>
      <w:bookmarkEnd w:id="15"/>
      <w:tr w:rsidR="00255A4C" w:rsidRPr="00754E7D" w14:paraId="73F9E980" w14:textId="77777777" w:rsidTr="00640779">
        <w:trPr>
          <w:trHeight w:val="284"/>
        </w:trPr>
        <w:tc>
          <w:tcPr>
            <w:tcW w:w="1696" w:type="dxa"/>
            <w:tcBorders>
              <w:top w:val="single" w:sz="4" w:space="0" w:color="000000"/>
              <w:left w:val="single" w:sz="4" w:space="0" w:color="000000"/>
              <w:bottom w:val="single" w:sz="4" w:space="0" w:color="000000"/>
              <w:right w:val="single" w:sz="4" w:space="0" w:color="000000"/>
            </w:tcBorders>
          </w:tcPr>
          <w:p w14:paraId="5CFFCB0C"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566504">
              <w:rPr>
                <w:rFonts w:eastAsia="Times New Roman"/>
                <w:sz w:val="20"/>
                <w:szCs w:val="20"/>
                <w:lang w:val="uk-UA"/>
              </w:rPr>
              <w:t>Загальні умови</w:t>
            </w:r>
          </w:p>
        </w:tc>
        <w:tc>
          <w:tcPr>
            <w:tcW w:w="2268" w:type="dxa"/>
            <w:tcBorders>
              <w:top w:val="single" w:sz="4" w:space="0" w:color="000000"/>
              <w:left w:val="single" w:sz="4" w:space="0" w:color="000000"/>
              <w:bottom w:val="single" w:sz="4" w:space="0" w:color="000000"/>
              <w:right w:val="single" w:sz="4" w:space="0" w:color="000000"/>
            </w:tcBorders>
          </w:tcPr>
          <w:p w14:paraId="5C1D7754" w14:textId="77777777" w:rsidR="00255A4C" w:rsidRPr="00566504" w:rsidRDefault="00255A4C" w:rsidP="00640779">
            <w:pPr>
              <w:autoSpaceDE w:val="0"/>
              <w:autoSpaceDN w:val="0"/>
              <w:adjustRightInd w:val="0"/>
              <w:spacing w:line="276" w:lineRule="auto"/>
              <w:ind w:right="203"/>
              <w:rPr>
                <w:rFonts w:eastAsia="Times New Roman"/>
                <w:sz w:val="20"/>
                <w:szCs w:val="20"/>
                <w:lang w:val="uk-UA"/>
              </w:rPr>
            </w:pPr>
            <w:r w:rsidRPr="00566504">
              <w:rPr>
                <w:rFonts w:eastAsia="Times New Roman"/>
                <w:sz w:val="20"/>
                <w:szCs w:val="20"/>
                <w:lang w:val="uk-UA"/>
              </w:rPr>
              <w:t>Не надання повідомлень та не отримання дозолів</w:t>
            </w:r>
          </w:p>
        </w:tc>
        <w:tc>
          <w:tcPr>
            <w:tcW w:w="7797" w:type="dxa"/>
            <w:tcBorders>
              <w:top w:val="single" w:sz="4" w:space="0" w:color="000000"/>
              <w:left w:val="single" w:sz="4" w:space="0" w:color="000000"/>
              <w:bottom w:val="single" w:sz="4" w:space="0" w:color="000000"/>
              <w:right w:val="single" w:sz="4" w:space="0" w:color="000000"/>
            </w:tcBorders>
          </w:tcPr>
          <w:p w14:paraId="7177C7E6" w14:textId="77777777" w:rsidR="00255A4C" w:rsidRPr="00566504" w:rsidRDefault="00255A4C" w:rsidP="00640779">
            <w:pPr>
              <w:rPr>
                <w:sz w:val="20"/>
                <w:szCs w:val="20"/>
                <w:lang w:val="uk-UA"/>
              </w:rPr>
            </w:pPr>
            <w:r w:rsidRPr="00566504">
              <w:rPr>
                <w:sz w:val="20"/>
                <w:szCs w:val="20"/>
                <w:lang w:val="uk-UA"/>
              </w:rPr>
              <w:t>1. Місцеві будівельні інспекції повідомлено про плановану діяльність.</w:t>
            </w:r>
          </w:p>
          <w:p w14:paraId="1B3CC276" w14:textId="77777777" w:rsidR="00255A4C" w:rsidRPr="00566504" w:rsidRDefault="00255A4C" w:rsidP="00640779">
            <w:pPr>
              <w:rPr>
                <w:sz w:val="20"/>
                <w:szCs w:val="20"/>
                <w:lang w:val="uk-UA"/>
              </w:rPr>
            </w:pPr>
            <w:r w:rsidRPr="00566504">
              <w:rPr>
                <w:sz w:val="20"/>
                <w:szCs w:val="20"/>
                <w:lang w:val="uk-UA"/>
              </w:rPr>
              <w:t>3. Усі передбачені законом дозволи на будівництво та/ або відновлення отримані.</w:t>
            </w:r>
          </w:p>
        </w:tc>
        <w:tc>
          <w:tcPr>
            <w:tcW w:w="2126" w:type="dxa"/>
            <w:tcBorders>
              <w:top w:val="single" w:sz="4" w:space="0" w:color="000000"/>
              <w:left w:val="single" w:sz="4" w:space="0" w:color="000000"/>
              <w:bottom w:val="single" w:sz="4" w:space="0" w:color="000000"/>
              <w:right w:val="single" w:sz="4" w:space="0" w:color="000000"/>
            </w:tcBorders>
          </w:tcPr>
          <w:p w14:paraId="04FCDEBF" w14:textId="00A2D195" w:rsidR="00255A4C" w:rsidRPr="00BF7F7B" w:rsidRDefault="00255A4C" w:rsidP="00255A4C">
            <w:pPr>
              <w:autoSpaceDE w:val="0"/>
              <w:autoSpaceDN w:val="0"/>
              <w:adjustRightInd w:val="0"/>
              <w:spacing w:line="276" w:lineRule="auto"/>
              <w:ind w:right="-20"/>
              <w:jc w:val="center"/>
              <w:rPr>
                <w:rFonts w:eastAsia="Times New Roman"/>
                <w:sz w:val="22"/>
                <w:szCs w:val="22"/>
                <w:lang w:val="ru-RU"/>
              </w:rPr>
            </w:pPr>
            <w:r>
              <w:rPr>
                <w:rFonts w:eastAsia="Times New Roman"/>
                <w:sz w:val="22"/>
                <w:szCs w:val="22"/>
                <w:lang w:val="ru-RU"/>
              </w:rPr>
              <w:t>СЕС1</w:t>
            </w:r>
          </w:p>
        </w:tc>
      </w:tr>
      <w:tr w:rsidR="00255A4C" w:rsidRPr="00754E7D" w14:paraId="1B2861FD" w14:textId="77777777" w:rsidTr="00640779">
        <w:trPr>
          <w:trHeight w:val="284"/>
        </w:trPr>
        <w:tc>
          <w:tcPr>
            <w:tcW w:w="1696" w:type="dxa"/>
            <w:tcBorders>
              <w:top w:val="single" w:sz="4" w:space="0" w:color="000000"/>
              <w:left w:val="single" w:sz="4" w:space="0" w:color="000000"/>
              <w:bottom w:val="single" w:sz="4" w:space="0" w:color="000000"/>
              <w:right w:val="single" w:sz="4" w:space="0" w:color="000000"/>
            </w:tcBorders>
          </w:tcPr>
          <w:p w14:paraId="557FC278"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566504">
              <w:rPr>
                <w:rFonts w:eastAsia="Times New Roman"/>
                <w:sz w:val="20"/>
                <w:szCs w:val="20"/>
                <w:lang w:val="uk-UA"/>
              </w:rPr>
              <w:t>Підготовка до будівництва (етап мобілізації)</w:t>
            </w:r>
          </w:p>
        </w:tc>
        <w:tc>
          <w:tcPr>
            <w:tcW w:w="2268" w:type="dxa"/>
            <w:tcBorders>
              <w:top w:val="single" w:sz="4" w:space="0" w:color="000000"/>
              <w:left w:val="single" w:sz="4" w:space="0" w:color="000000"/>
              <w:bottom w:val="single" w:sz="4" w:space="0" w:color="000000"/>
              <w:right w:val="single" w:sz="4" w:space="0" w:color="000000"/>
            </w:tcBorders>
          </w:tcPr>
          <w:p w14:paraId="21544FE2" w14:textId="77777777" w:rsidR="00255A4C" w:rsidRPr="00566504" w:rsidRDefault="00255A4C" w:rsidP="00640779">
            <w:pPr>
              <w:autoSpaceDE w:val="0"/>
              <w:autoSpaceDN w:val="0"/>
              <w:adjustRightInd w:val="0"/>
              <w:spacing w:line="276" w:lineRule="auto"/>
              <w:ind w:right="203"/>
              <w:rPr>
                <w:rFonts w:eastAsia="Times New Roman"/>
                <w:sz w:val="20"/>
                <w:szCs w:val="20"/>
                <w:lang w:val="uk-UA"/>
              </w:rPr>
            </w:pPr>
            <w:r w:rsidRPr="00566504">
              <w:rPr>
                <w:rFonts w:eastAsia="Times New Roman"/>
                <w:sz w:val="20"/>
                <w:szCs w:val="20"/>
                <w:lang w:val="uk-UA"/>
              </w:rPr>
              <w:t>Не якісна підготовка ПЕСМ Підрядника</w:t>
            </w:r>
          </w:p>
        </w:tc>
        <w:tc>
          <w:tcPr>
            <w:tcW w:w="7797" w:type="dxa"/>
            <w:tcBorders>
              <w:top w:val="single" w:sz="4" w:space="0" w:color="000000"/>
              <w:left w:val="single" w:sz="4" w:space="0" w:color="000000"/>
              <w:bottom w:val="single" w:sz="4" w:space="0" w:color="000000"/>
              <w:right w:val="single" w:sz="4" w:space="0" w:color="000000"/>
            </w:tcBorders>
          </w:tcPr>
          <w:p w14:paraId="3A896639" w14:textId="789AB7D6" w:rsidR="00255A4C" w:rsidRPr="00566504" w:rsidRDefault="00255A4C" w:rsidP="00640779">
            <w:pPr>
              <w:rPr>
                <w:sz w:val="20"/>
                <w:szCs w:val="20"/>
                <w:lang w:val="uk-UA"/>
              </w:rPr>
            </w:pPr>
            <w:r w:rsidRPr="00566504">
              <w:rPr>
                <w:sz w:val="20"/>
                <w:szCs w:val="20"/>
                <w:lang w:val="uk-UA"/>
              </w:rPr>
              <w:t xml:space="preserve">1. </w:t>
            </w:r>
            <w:r w:rsidR="00EA70B1">
              <w:rPr>
                <w:sz w:val="20"/>
                <w:szCs w:val="20"/>
                <w:lang w:val="uk-UA"/>
              </w:rPr>
              <w:t>П</w:t>
            </w:r>
            <w:r w:rsidRPr="00566504">
              <w:rPr>
                <w:sz w:val="20"/>
                <w:szCs w:val="20"/>
                <w:lang w:val="uk-UA"/>
              </w:rPr>
              <w:t>ідрядник підготує та надасть на затвердження Керівнику проекту План Екологічного та Соціального Менеджементу Підрядника , де будуть зазначені заходи охорони довкілля на обєкті протягом будівництва</w:t>
            </w:r>
          </w:p>
        </w:tc>
        <w:tc>
          <w:tcPr>
            <w:tcW w:w="2126" w:type="dxa"/>
            <w:tcBorders>
              <w:top w:val="single" w:sz="4" w:space="0" w:color="000000"/>
              <w:left w:val="single" w:sz="4" w:space="0" w:color="000000"/>
              <w:bottom w:val="single" w:sz="4" w:space="0" w:color="000000"/>
              <w:right w:val="single" w:sz="4" w:space="0" w:color="000000"/>
            </w:tcBorders>
          </w:tcPr>
          <w:p w14:paraId="4423595F" w14:textId="014EE9D2" w:rsidR="00255A4C" w:rsidRPr="00CD527A" w:rsidRDefault="00255A4C" w:rsidP="00255A4C">
            <w:pPr>
              <w:autoSpaceDE w:val="0"/>
              <w:autoSpaceDN w:val="0"/>
              <w:adjustRightInd w:val="0"/>
              <w:spacing w:line="276" w:lineRule="auto"/>
              <w:ind w:right="-20"/>
              <w:jc w:val="center"/>
              <w:rPr>
                <w:rFonts w:eastAsia="Times New Roman"/>
                <w:sz w:val="22"/>
                <w:szCs w:val="22"/>
                <w:lang w:val="uk-UA"/>
              </w:rPr>
            </w:pPr>
            <w:r>
              <w:rPr>
                <w:rFonts w:eastAsia="Times New Roman"/>
                <w:sz w:val="22"/>
                <w:szCs w:val="22"/>
                <w:lang w:val="ru-RU"/>
              </w:rPr>
              <w:t>СЕС1</w:t>
            </w:r>
          </w:p>
        </w:tc>
      </w:tr>
      <w:tr w:rsidR="00255A4C" w:rsidRPr="00CD546A" w14:paraId="01969436" w14:textId="77777777" w:rsidTr="00640779">
        <w:trPr>
          <w:trHeight w:val="454"/>
        </w:trPr>
        <w:tc>
          <w:tcPr>
            <w:tcW w:w="13887" w:type="dxa"/>
            <w:gridSpan w:val="4"/>
            <w:tcBorders>
              <w:top w:val="single" w:sz="4" w:space="0" w:color="000000"/>
              <w:left w:val="single" w:sz="4" w:space="0" w:color="000000"/>
              <w:bottom w:val="single" w:sz="4" w:space="0" w:color="000000"/>
              <w:right w:val="single" w:sz="4" w:space="0" w:color="000000"/>
            </w:tcBorders>
            <w:vAlign w:val="center"/>
          </w:tcPr>
          <w:p w14:paraId="7743DD88" w14:textId="7D4BE05D" w:rsidR="00255A4C" w:rsidRPr="00566504" w:rsidRDefault="00255A4C" w:rsidP="00640779">
            <w:pPr>
              <w:autoSpaceDE w:val="0"/>
              <w:autoSpaceDN w:val="0"/>
              <w:adjustRightInd w:val="0"/>
              <w:spacing w:before="1" w:line="276" w:lineRule="auto"/>
              <w:ind w:right="-20"/>
              <w:rPr>
                <w:rFonts w:eastAsia="Times New Roman"/>
                <w:b/>
                <w:bCs/>
                <w:sz w:val="20"/>
                <w:szCs w:val="20"/>
                <w:lang w:val="uk-UA"/>
              </w:rPr>
            </w:pPr>
            <w:r w:rsidRPr="00566504">
              <w:rPr>
                <w:rFonts w:eastAsia="Times New Roman"/>
                <w:b/>
                <w:bCs/>
                <w:sz w:val="20"/>
                <w:szCs w:val="20"/>
                <w:lang w:val="uk-UA"/>
              </w:rPr>
              <w:t>Соціальні ризики та впливи</w:t>
            </w:r>
          </w:p>
        </w:tc>
      </w:tr>
      <w:tr w:rsidR="00255A4C" w:rsidRPr="00754E7D" w14:paraId="3A1CD4CF" w14:textId="77777777" w:rsidTr="00640779">
        <w:trPr>
          <w:trHeight w:val="284"/>
        </w:trPr>
        <w:tc>
          <w:tcPr>
            <w:tcW w:w="1696" w:type="dxa"/>
            <w:tcBorders>
              <w:top w:val="single" w:sz="4" w:space="0" w:color="000000"/>
              <w:left w:val="single" w:sz="4" w:space="0" w:color="000000"/>
              <w:bottom w:val="single" w:sz="4" w:space="0" w:color="000000"/>
              <w:right w:val="single" w:sz="4" w:space="0" w:color="000000"/>
            </w:tcBorders>
          </w:tcPr>
          <w:p w14:paraId="08C07B04"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566504">
              <w:rPr>
                <w:rFonts w:eastAsia="Times New Roman"/>
                <w:sz w:val="20"/>
                <w:szCs w:val="20"/>
                <w:lang w:val="uk-UA"/>
              </w:rPr>
              <w:t>Підготовка ПКД</w:t>
            </w:r>
          </w:p>
        </w:tc>
        <w:tc>
          <w:tcPr>
            <w:tcW w:w="2268" w:type="dxa"/>
            <w:tcBorders>
              <w:top w:val="single" w:sz="4" w:space="0" w:color="000000"/>
              <w:left w:val="single" w:sz="4" w:space="0" w:color="000000"/>
              <w:bottom w:val="single" w:sz="4" w:space="0" w:color="000000"/>
              <w:right w:val="single" w:sz="4" w:space="0" w:color="000000"/>
            </w:tcBorders>
          </w:tcPr>
          <w:p w14:paraId="5B3C000D"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566504">
              <w:rPr>
                <w:rFonts w:eastAsia="Times New Roman"/>
                <w:sz w:val="20"/>
                <w:szCs w:val="20"/>
                <w:lang w:val="uk-UA"/>
              </w:rPr>
              <w:t>Не врахування вимог до охорони праці та пожежної безпеки під час підготовки ПКД</w:t>
            </w:r>
          </w:p>
        </w:tc>
        <w:tc>
          <w:tcPr>
            <w:tcW w:w="7797" w:type="dxa"/>
            <w:tcBorders>
              <w:top w:val="single" w:sz="4" w:space="0" w:color="000000"/>
              <w:left w:val="single" w:sz="4" w:space="0" w:color="000000"/>
              <w:bottom w:val="single" w:sz="4" w:space="0" w:color="000000"/>
              <w:right w:val="single" w:sz="4" w:space="0" w:color="000000"/>
            </w:tcBorders>
          </w:tcPr>
          <w:p w14:paraId="27DACF86"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566504">
              <w:rPr>
                <w:rFonts w:eastAsia="Times New Roman"/>
                <w:sz w:val="20"/>
                <w:szCs w:val="20"/>
                <w:lang w:val="uk-UA"/>
              </w:rPr>
              <w:t xml:space="preserve">1. Проєктант розробить розділи з пожежної безпеки та план з охорони   </w:t>
            </w:r>
          </w:p>
          <w:p w14:paraId="10580CEB"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566504">
              <w:rPr>
                <w:rFonts w:eastAsia="Times New Roman"/>
                <w:sz w:val="20"/>
                <w:szCs w:val="20"/>
                <w:lang w:val="uk-UA"/>
              </w:rPr>
              <w:t xml:space="preserve"> праці.</w:t>
            </w:r>
          </w:p>
          <w:p w14:paraId="1CF4408E" w14:textId="77777777" w:rsidR="00255A4C" w:rsidRPr="00566504" w:rsidRDefault="00255A4C" w:rsidP="00640779">
            <w:pPr>
              <w:autoSpaceDE w:val="0"/>
              <w:autoSpaceDN w:val="0"/>
              <w:adjustRightInd w:val="0"/>
              <w:spacing w:line="276" w:lineRule="auto"/>
              <w:ind w:right="-20"/>
              <w:rPr>
                <w:sz w:val="20"/>
                <w:szCs w:val="20"/>
                <w:lang w:val="uk-UA"/>
              </w:rPr>
            </w:pPr>
            <w:r w:rsidRPr="00566504">
              <w:rPr>
                <w:rFonts w:eastAsia="Times New Roman"/>
                <w:sz w:val="20"/>
                <w:szCs w:val="20"/>
                <w:lang w:val="uk-UA"/>
              </w:rPr>
              <w:t>2</w:t>
            </w:r>
            <w:r w:rsidRPr="00566504">
              <w:rPr>
                <w:sz w:val="20"/>
                <w:szCs w:val="20"/>
                <w:lang w:val="uk-UA"/>
              </w:rPr>
              <w:t>. У ПКД забезпечити дотримання вимог щодо врахування потреб маломобільних груп населення.</w:t>
            </w:r>
          </w:p>
          <w:p w14:paraId="615D4F5E"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p>
        </w:tc>
        <w:tc>
          <w:tcPr>
            <w:tcW w:w="2126" w:type="dxa"/>
            <w:tcBorders>
              <w:top w:val="single" w:sz="4" w:space="0" w:color="000000"/>
              <w:left w:val="single" w:sz="4" w:space="0" w:color="000000"/>
              <w:bottom w:val="single" w:sz="4" w:space="0" w:color="000000"/>
              <w:right w:val="single" w:sz="4" w:space="0" w:color="000000"/>
            </w:tcBorders>
          </w:tcPr>
          <w:p w14:paraId="53BAA370" w14:textId="125E229D" w:rsidR="00255A4C" w:rsidRPr="00BF7F7B" w:rsidRDefault="00255A4C" w:rsidP="00255A4C">
            <w:pPr>
              <w:autoSpaceDE w:val="0"/>
              <w:autoSpaceDN w:val="0"/>
              <w:adjustRightInd w:val="0"/>
              <w:spacing w:line="276" w:lineRule="auto"/>
              <w:ind w:right="-20"/>
              <w:jc w:val="center"/>
              <w:rPr>
                <w:rFonts w:eastAsia="Times New Roman"/>
                <w:lang w:val="ru-RU"/>
              </w:rPr>
            </w:pPr>
            <w:r>
              <w:rPr>
                <w:rFonts w:eastAsia="Times New Roman"/>
                <w:sz w:val="22"/>
                <w:szCs w:val="22"/>
                <w:lang w:val="ru-RU"/>
              </w:rPr>
              <w:t>СЕС1</w:t>
            </w:r>
          </w:p>
        </w:tc>
      </w:tr>
      <w:tr w:rsidR="00255A4C" w:rsidRPr="00E24288" w14:paraId="05F4D7AA" w14:textId="77777777" w:rsidTr="00640779">
        <w:trPr>
          <w:trHeight w:val="28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F1CC9DC"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566504">
              <w:rPr>
                <w:rFonts w:eastAsia="Times New Roman"/>
                <w:sz w:val="20"/>
                <w:szCs w:val="20"/>
                <w:lang w:val="uk-UA"/>
              </w:rPr>
              <w:lastRenderedPageBreak/>
              <w:t>Підготовка тендерної документації (ТД)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E78F3C3"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566504">
              <w:rPr>
                <w:rFonts w:eastAsia="Times New Roman"/>
                <w:sz w:val="20"/>
                <w:szCs w:val="20"/>
                <w:lang w:val="uk-UA"/>
              </w:rPr>
              <w:t>Не врахування екологічних та соціальних аспектів під час підготовки ТД</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512C369D"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566504">
              <w:rPr>
                <w:rFonts w:eastAsia="Times New Roman"/>
                <w:sz w:val="20"/>
                <w:szCs w:val="20"/>
                <w:lang w:val="uk-UA"/>
              </w:rPr>
              <w:t>5. УФСІ розробить ESHS специфікацію яка міститиме вимоги до охорони довкілля  на обєкті.  як частину тендерної документації на будівництво.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837F669" w14:textId="16B4E223" w:rsidR="00255A4C" w:rsidRPr="00A36859" w:rsidRDefault="00255A4C" w:rsidP="00255A4C">
            <w:pPr>
              <w:autoSpaceDE w:val="0"/>
              <w:autoSpaceDN w:val="0"/>
              <w:adjustRightInd w:val="0"/>
              <w:spacing w:line="276" w:lineRule="auto"/>
              <w:ind w:right="-20"/>
              <w:jc w:val="center"/>
              <w:rPr>
                <w:rFonts w:eastAsia="Times New Roman"/>
              </w:rPr>
            </w:pPr>
            <w:r>
              <w:rPr>
                <w:rFonts w:eastAsia="Times New Roman"/>
                <w:sz w:val="22"/>
                <w:szCs w:val="22"/>
                <w:lang w:val="ru-RU"/>
              </w:rPr>
              <w:t>СЕС1</w:t>
            </w:r>
          </w:p>
        </w:tc>
      </w:tr>
      <w:tr w:rsidR="00255A4C" w:rsidRPr="00754E7D" w14:paraId="21A7F972" w14:textId="77777777" w:rsidTr="00640779">
        <w:trPr>
          <w:trHeight w:val="284"/>
        </w:trPr>
        <w:tc>
          <w:tcPr>
            <w:tcW w:w="1696" w:type="dxa"/>
            <w:tcBorders>
              <w:top w:val="single" w:sz="4" w:space="0" w:color="000000"/>
              <w:left w:val="single" w:sz="4" w:space="0" w:color="000000"/>
              <w:bottom w:val="single" w:sz="4" w:space="0" w:color="000000"/>
              <w:right w:val="single" w:sz="4" w:space="0" w:color="000000"/>
            </w:tcBorders>
          </w:tcPr>
          <w:p w14:paraId="1D024D1B"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566504">
              <w:rPr>
                <w:rFonts w:eastAsia="Times New Roman"/>
                <w:sz w:val="20"/>
                <w:szCs w:val="20"/>
                <w:lang w:val="uk-UA"/>
              </w:rPr>
              <w:t>Залучення зацікавлених сторонами</w:t>
            </w:r>
          </w:p>
        </w:tc>
        <w:tc>
          <w:tcPr>
            <w:tcW w:w="2268" w:type="dxa"/>
            <w:tcBorders>
              <w:top w:val="single" w:sz="4" w:space="0" w:color="000000"/>
              <w:left w:val="single" w:sz="4" w:space="0" w:color="000000"/>
              <w:bottom w:val="single" w:sz="4" w:space="0" w:color="000000"/>
              <w:right w:val="single" w:sz="4" w:space="0" w:color="000000"/>
            </w:tcBorders>
          </w:tcPr>
          <w:p w14:paraId="7C54CF0F"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566504">
              <w:rPr>
                <w:sz w:val="20"/>
                <w:szCs w:val="20"/>
                <w:lang w:val="uk-UA"/>
              </w:rPr>
              <w:t>Не залучення зацікавлених сторін до процесу підготовки СП до реалізації, врахування інтересів зацікавлених сторін у процесі підготовки СП до реалізації</w:t>
            </w:r>
          </w:p>
        </w:tc>
        <w:tc>
          <w:tcPr>
            <w:tcW w:w="7797" w:type="dxa"/>
            <w:tcBorders>
              <w:top w:val="single" w:sz="4" w:space="0" w:color="000000"/>
              <w:left w:val="single" w:sz="4" w:space="0" w:color="000000"/>
              <w:bottom w:val="single" w:sz="4" w:space="0" w:color="000000"/>
              <w:right w:val="single" w:sz="4" w:space="0" w:color="000000"/>
            </w:tcBorders>
          </w:tcPr>
          <w:p w14:paraId="5C9872E0" w14:textId="77777777" w:rsidR="00255A4C" w:rsidRPr="00566504" w:rsidRDefault="00255A4C" w:rsidP="00640779">
            <w:pPr>
              <w:rPr>
                <w:sz w:val="20"/>
                <w:szCs w:val="20"/>
                <w:lang w:val="uk-UA"/>
              </w:rPr>
            </w:pPr>
            <w:r w:rsidRPr="00566504">
              <w:rPr>
                <w:sz w:val="20"/>
                <w:szCs w:val="20"/>
                <w:lang w:val="uk-UA"/>
              </w:rPr>
              <w:t>1. УФСІ розробить  РВЗПСЗ  та ПЗЗС з метою виявлення, залучення зацікавлених сторін та розкриття інформації.</w:t>
            </w:r>
          </w:p>
          <w:p w14:paraId="5F7BE21A" w14:textId="77777777" w:rsidR="00255A4C" w:rsidRPr="00566504" w:rsidRDefault="00255A4C" w:rsidP="00640779">
            <w:pPr>
              <w:rPr>
                <w:sz w:val="20"/>
                <w:szCs w:val="20"/>
                <w:lang w:val="uk-UA"/>
              </w:rPr>
            </w:pPr>
            <w:r w:rsidRPr="00566504">
              <w:rPr>
                <w:sz w:val="20"/>
                <w:szCs w:val="20"/>
                <w:lang w:val="uk-UA"/>
              </w:rPr>
              <w:t>2. Проєкти  РВЗПСЗ  та ПЗЗС будуть оприлюднені з метою виявлення думок зацікавлених сторін щодо подальшої ефективної взаємодії в рамках Проєкту.</w:t>
            </w:r>
          </w:p>
          <w:p w14:paraId="2E9DDA69" w14:textId="77777777" w:rsidR="00255A4C" w:rsidRPr="00566504" w:rsidRDefault="00255A4C" w:rsidP="00640779">
            <w:pPr>
              <w:rPr>
                <w:sz w:val="20"/>
                <w:szCs w:val="20"/>
                <w:lang w:val="uk-UA"/>
              </w:rPr>
            </w:pPr>
            <w:r w:rsidRPr="00566504">
              <w:rPr>
                <w:sz w:val="20"/>
                <w:szCs w:val="20"/>
                <w:lang w:val="uk-UA"/>
              </w:rPr>
              <w:t>3. УФСІ укладе договір із консультантом на надання послуг з проведення комунікаційної кампанії у рамках Проєкту.</w:t>
            </w:r>
          </w:p>
          <w:p w14:paraId="78D0B540" w14:textId="77777777" w:rsidR="00255A4C" w:rsidRPr="00566504" w:rsidRDefault="00255A4C" w:rsidP="00640779">
            <w:pPr>
              <w:rPr>
                <w:sz w:val="20"/>
                <w:szCs w:val="20"/>
                <w:lang w:val="uk-UA"/>
              </w:rPr>
            </w:pPr>
            <w:r w:rsidRPr="00566504">
              <w:rPr>
                <w:sz w:val="20"/>
                <w:szCs w:val="20"/>
                <w:lang w:val="uk-UA"/>
              </w:rPr>
              <w:t>4. Реципієнт за допомогою УФСІ розробить ПЕСМ.</w:t>
            </w:r>
          </w:p>
          <w:p w14:paraId="79C6408C" w14:textId="77777777" w:rsidR="00255A4C" w:rsidRPr="00566504" w:rsidRDefault="00255A4C" w:rsidP="00640779">
            <w:pPr>
              <w:rPr>
                <w:sz w:val="20"/>
                <w:szCs w:val="20"/>
                <w:lang w:val="uk-UA"/>
              </w:rPr>
            </w:pPr>
            <w:r w:rsidRPr="00566504">
              <w:rPr>
                <w:sz w:val="20"/>
                <w:szCs w:val="20"/>
                <w:lang w:val="uk-UA"/>
              </w:rPr>
              <w:t>5. Громадськість буде інформована про всі етапи реалізації СП.</w:t>
            </w:r>
          </w:p>
          <w:p w14:paraId="45A73511" w14:textId="77777777" w:rsidR="00255A4C" w:rsidRPr="00566504" w:rsidRDefault="00255A4C" w:rsidP="00640779">
            <w:pPr>
              <w:rPr>
                <w:sz w:val="20"/>
                <w:szCs w:val="20"/>
                <w:lang w:val="uk-UA"/>
              </w:rPr>
            </w:pPr>
            <w:r w:rsidRPr="00566504">
              <w:rPr>
                <w:sz w:val="20"/>
                <w:szCs w:val="20"/>
                <w:lang w:val="uk-UA"/>
              </w:rPr>
              <w:t>6. Розробка і впровадження у тестовому режимі механізму опрацювання скарг, представлення механізму опрацювання скарг на рівні громади та на рівні УФСІ для отримання зворотного зв’язку від зацікавлених сторін та доопрацювання представленого МРС</w:t>
            </w:r>
          </w:p>
          <w:p w14:paraId="3AABB0E8" w14:textId="77777777" w:rsidR="00255A4C" w:rsidRPr="00566504" w:rsidRDefault="00255A4C" w:rsidP="00640779">
            <w:pPr>
              <w:rPr>
                <w:sz w:val="20"/>
                <w:szCs w:val="20"/>
                <w:lang w:val="uk-UA"/>
              </w:rPr>
            </w:pPr>
            <w:r w:rsidRPr="00566504">
              <w:rPr>
                <w:sz w:val="20"/>
                <w:szCs w:val="20"/>
                <w:lang w:val="uk-UA"/>
              </w:rPr>
              <w:t>7. Організація реєстрації та розгляду скарг на всіх рівнях впровадження СП</w:t>
            </w:r>
          </w:p>
          <w:p w14:paraId="67AE850D"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566504">
              <w:rPr>
                <w:sz w:val="20"/>
                <w:szCs w:val="20"/>
                <w:lang w:val="uk-UA"/>
              </w:rPr>
              <w:t>8. Проведення опитування зацікавлених сторін щодо їх думки стосовно ризиків реалізації СП, а також їх очікувань стосовно результатів реалізації СП.</w:t>
            </w:r>
          </w:p>
        </w:tc>
        <w:tc>
          <w:tcPr>
            <w:tcW w:w="2126" w:type="dxa"/>
            <w:tcBorders>
              <w:top w:val="single" w:sz="4" w:space="0" w:color="000000"/>
              <w:left w:val="single" w:sz="4" w:space="0" w:color="000000"/>
              <w:bottom w:val="single" w:sz="4" w:space="0" w:color="000000"/>
              <w:right w:val="single" w:sz="4" w:space="0" w:color="000000"/>
            </w:tcBorders>
          </w:tcPr>
          <w:p w14:paraId="2D333C95" w14:textId="2DF13A02" w:rsidR="00255A4C" w:rsidRPr="00CD527A" w:rsidRDefault="00255A4C" w:rsidP="00255A4C">
            <w:pPr>
              <w:autoSpaceDE w:val="0"/>
              <w:autoSpaceDN w:val="0"/>
              <w:adjustRightInd w:val="0"/>
              <w:spacing w:line="276" w:lineRule="auto"/>
              <w:ind w:right="-20"/>
              <w:jc w:val="center"/>
              <w:rPr>
                <w:rFonts w:eastAsia="Times New Roman"/>
                <w:lang w:val="uk-UA"/>
              </w:rPr>
            </w:pPr>
            <w:r>
              <w:rPr>
                <w:rFonts w:eastAsia="Times New Roman"/>
                <w:sz w:val="22"/>
                <w:szCs w:val="22"/>
                <w:lang w:val="ru-RU"/>
              </w:rPr>
              <w:t>СЕС10</w:t>
            </w:r>
          </w:p>
        </w:tc>
      </w:tr>
      <w:tr w:rsidR="00255A4C" w:rsidRPr="00754E7D" w14:paraId="4534AB41" w14:textId="77777777" w:rsidTr="00640779">
        <w:trPr>
          <w:trHeight w:val="284"/>
        </w:trPr>
        <w:tc>
          <w:tcPr>
            <w:tcW w:w="1696" w:type="dxa"/>
            <w:tcBorders>
              <w:top w:val="single" w:sz="4" w:space="0" w:color="000000"/>
              <w:left w:val="single" w:sz="4" w:space="0" w:color="000000"/>
              <w:bottom w:val="single" w:sz="4" w:space="0" w:color="auto"/>
              <w:right w:val="single" w:sz="4" w:space="0" w:color="000000"/>
            </w:tcBorders>
          </w:tcPr>
          <w:p w14:paraId="441951AC" w14:textId="77777777" w:rsidR="00255A4C" w:rsidRPr="00566504" w:rsidRDefault="00255A4C" w:rsidP="00255A4C">
            <w:pPr>
              <w:autoSpaceDE w:val="0"/>
              <w:autoSpaceDN w:val="0"/>
              <w:adjustRightInd w:val="0"/>
              <w:spacing w:line="276" w:lineRule="auto"/>
              <w:ind w:right="-20"/>
              <w:rPr>
                <w:rFonts w:eastAsia="Times New Roman"/>
                <w:sz w:val="20"/>
                <w:szCs w:val="20"/>
                <w:lang w:val="uk-UA"/>
              </w:rPr>
            </w:pPr>
            <w:r w:rsidRPr="00566504">
              <w:rPr>
                <w:rFonts w:eastAsia="Times New Roman"/>
                <w:sz w:val="20"/>
                <w:szCs w:val="20"/>
                <w:lang w:val="uk-UA"/>
              </w:rPr>
              <w:t>Загальні умови</w:t>
            </w:r>
          </w:p>
        </w:tc>
        <w:tc>
          <w:tcPr>
            <w:tcW w:w="2268" w:type="dxa"/>
            <w:tcBorders>
              <w:top w:val="single" w:sz="4" w:space="0" w:color="000000"/>
              <w:left w:val="single" w:sz="4" w:space="0" w:color="000000"/>
              <w:bottom w:val="single" w:sz="4" w:space="0" w:color="auto"/>
              <w:right w:val="single" w:sz="4" w:space="0" w:color="000000"/>
            </w:tcBorders>
          </w:tcPr>
          <w:p w14:paraId="1A5F035C" w14:textId="51C9EF90" w:rsidR="00255A4C" w:rsidRPr="00566504" w:rsidRDefault="00255A4C" w:rsidP="00255A4C">
            <w:pPr>
              <w:autoSpaceDE w:val="0"/>
              <w:autoSpaceDN w:val="0"/>
              <w:adjustRightInd w:val="0"/>
              <w:spacing w:line="276" w:lineRule="auto"/>
              <w:ind w:right="-20"/>
              <w:rPr>
                <w:rFonts w:eastAsia="Times New Roman"/>
                <w:sz w:val="20"/>
                <w:szCs w:val="20"/>
                <w:lang w:val="uk-UA"/>
              </w:rPr>
            </w:pPr>
            <w:r w:rsidRPr="00566504">
              <w:rPr>
                <w:rFonts w:eastAsia="Times New Roman"/>
                <w:sz w:val="20"/>
                <w:szCs w:val="20"/>
                <w:lang w:val="uk-UA"/>
              </w:rPr>
              <w:t>Не надання повідомлення та не отримання до</w:t>
            </w:r>
            <w:r>
              <w:rPr>
                <w:rFonts w:eastAsia="Times New Roman"/>
                <w:sz w:val="20"/>
                <w:szCs w:val="20"/>
                <w:lang w:val="uk-UA"/>
              </w:rPr>
              <w:t>зв</w:t>
            </w:r>
            <w:r w:rsidRPr="00566504">
              <w:rPr>
                <w:rFonts w:eastAsia="Times New Roman"/>
                <w:sz w:val="20"/>
                <w:szCs w:val="20"/>
                <w:lang w:val="uk-UA"/>
              </w:rPr>
              <w:t>олів</w:t>
            </w:r>
          </w:p>
        </w:tc>
        <w:tc>
          <w:tcPr>
            <w:tcW w:w="7797" w:type="dxa"/>
            <w:tcBorders>
              <w:top w:val="single" w:sz="4" w:space="0" w:color="000000"/>
              <w:left w:val="single" w:sz="4" w:space="0" w:color="000000"/>
              <w:bottom w:val="single" w:sz="4" w:space="0" w:color="auto"/>
              <w:right w:val="single" w:sz="4" w:space="0" w:color="000000"/>
            </w:tcBorders>
          </w:tcPr>
          <w:p w14:paraId="4A10AC06" w14:textId="77777777" w:rsidR="00255A4C" w:rsidRPr="00566504" w:rsidRDefault="00255A4C" w:rsidP="00255A4C">
            <w:pPr>
              <w:autoSpaceDE w:val="0"/>
              <w:autoSpaceDN w:val="0"/>
              <w:adjustRightInd w:val="0"/>
              <w:spacing w:line="276" w:lineRule="auto"/>
              <w:ind w:right="-20"/>
              <w:rPr>
                <w:rFonts w:eastAsia="Times New Roman"/>
                <w:sz w:val="20"/>
                <w:szCs w:val="20"/>
                <w:lang w:val="uk-UA"/>
              </w:rPr>
            </w:pPr>
            <w:r w:rsidRPr="00566504">
              <w:rPr>
                <w:rFonts w:eastAsia="Times New Roman"/>
                <w:sz w:val="20"/>
                <w:szCs w:val="20"/>
                <w:lang w:val="uk-UA"/>
              </w:rPr>
              <w:t>Громадськість повідомлена через засоби масової інформації та/або у загальнодоступних місцях (у тому числі на місці робіт) про плановану роботу.</w:t>
            </w:r>
          </w:p>
        </w:tc>
        <w:tc>
          <w:tcPr>
            <w:tcW w:w="2126" w:type="dxa"/>
            <w:tcBorders>
              <w:top w:val="single" w:sz="4" w:space="0" w:color="000000"/>
              <w:left w:val="single" w:sz="4" w:space="0" w:color="000000"/>
              <w:bottom w:val="single" w:sz="4" w:space="0" w:color="auto"/>
              <w:right w:val="single" w:sz="4" w:space="0" w:color="000000"/>
            </w:tcBorders>
          </w:tcPr>
          <w:p w14:paraId="7CA44695" w14:textId="02514D70" w:rsidR="00255A4C" w:rsidRPr="00BF7F7B" w:rsidRDefault="00255A4C" w:rsidP="00255A4C">
            <w:pPr>
              <w:autoSpaceDE w:val="0"/>
              <w:autoSpaceDN w:val="0"/>
              <w:adjustRightInd w:val="0"/>
              <w:spacing w:line="276" w:lineRule="auto"/>
              <w:ind w:right="-20"/>
              <w:jc w:val="center"/>
              <w:rPr>
                <w:rFonts w:eastAsia="Times New Roman"/>
                <w:lang w:val="ru-RU"/>
              </w:rPr>
            </w:pPr>
            <w:r w:rsidRPr="00CA0B23">
              <w:rPr>
                <w:rFonts w:eastAsia="Times New Roman"/>
                <w:sz w:val="22"/>
                <w:szCs w:val="22"/>
                <w:lang w:val="ru-RU"/>
              </w:rPr>
              <w:t>СЕС1</w:t>
            </w:r>
          </w:p>
        </w:tc>
      </w:tr>
      <w:tr w:rsidR="00255A4C" w:rsidRPr="00754E7D" w14:paraId="4448A1E2" w14:textId="77777777" w:rsidTr="00640779">
        <w:trPr>
          <w:trHeight w:val="284"/>
        </w:trPr>
        <w:tc>
          <w:tcPr>
            <w:tcW w:w="1696" w:type="dxa"/>
            <w:tcBorders>
              <w:top w:val="single" w:sz="4" w:space="0" w:color="000000"/>
              <w:left w:val="single" w:sz="4" w:space="0" w:color="000000"/>
              <w:bottom w:val="single" w:sz="4" w:space="0" w:color="000000"/>
              <w:right w:val="single" w:sz="4" w:space="0" w:color="000000"/>
            </w:tcBorders>
          </w:tcPr>
          <w:p w14:paraId="109AB076" w14:textId="77777777" w:rsidR="00255A4C" w:rsidRPr="00566504" w:rsidRDefault="00255A4C" w:rsidP="00255A4C">
            <w:pPr>
              <w:autoSpaceDE w:val="0"/>
              <w:autoSpaceDN w:val="0"/>
              <w:adjustRightInd w:val="0"/>
              <w:spacing w:line="276" w:lineRule="auto"/>
              <w:ind w:right="-20"/>
              <w:rPr>
                <w:rFonts w:eastAsia="Times New Roman"/>
                <w:sz w:val="20"/>
                <w:szCs w:val="20"/>
                <w:lang w:val="uk-UA"/>
              </w:rPr>
            </w:pPr>
            <w:r w:rsidRPr="00566504">
              <w:rPr>
                <w:rFonts w:eastAsia="Times New Roman"/>
                <w:sz w:val="20"/>
                <w:szCs w:val="20"/>
                <w:lang w:val="uk-UA"/>
              </w:rPr>
              <w:t>Підготовка до будівництва (етап мобілізації)</w:t>
            </w:r>
          </w:p>
        </w:tc>
        <w:tc>
          <w:tcPr>
            <w:tcW w:w="2268" w:type="dxa"/>
            <w:tcBorders>
              <w:top w:val="single" w:sz="4" w:space="0" w:color="000000"/>
              <w:left w:val="single" w:sz="4" w:space="0" w:color="000000"/>
              <w:bottom w:val="single" w:sz="4" w:space="0" w:color="000000"/>
              <w:right w:val="single" w:sz="4" w:space="0" w:color="000000"/>
            </w:tcBorders>
          </w:tcPr>
          <w:p w14:paraId="19705C29" w14:textId="77777777" w:rsidR="00255A4C" w:rsidRPr="00566504" w:rsidRDefault="00255A4C" w:rsidP="00255A4C">
            <w:pPr>
              <w:autoSpaceDE w:val="0"/>
              <w:autoSpaceDN w:val="0"/>
              <w:adjustRightInd w:val="0"/>
              <w:spacing w:line="276" w:lineRule="auto"/>
              <w:ind w:right="-20"/>
              <w:rPr>
                <w:rFonts w:eastAsia="Times New Roman"/>
                <w:sz w:val="20"/>
                <w:szCs w:val="20"/>
                <w:lang w:val="uk-UA"/>
              </w:rPr>
            </w:pPr>
            <w:r w:rsidRPr="00566504">
              <w:rPr>
                <w:rFonts w:eastAsia="Times New Roman"/>
                <w:sz w:val="20"/>
                <w:szCs w:val="20"/>
                <w:lang w:val="uk-UA"/>
              </w:rPr>
              <w:t>Не якісна підготовка ПЕСМ Підрядника щодо охорони праці та соціальних безпекових питань</w:t>
            </w:r>
          </w:p>
        </w:tc>
        <w:tc>
          <w:tcPr>
            <w:tcW w:w="7797" w:type="dxa"/>
            <w:tcBorders>
              <w:top w:val="single" w:sz="4" w:space="0" w:color="000000"/>
              <w:left w:val="single" w:sz="4" w:space="0" w:color="000000"/>
              <w:bottom w:val="single" w:sz="4" w:space="0" w:color="000000"/>
              <w:right w:val="single" w:sz="4" w:space="0" w:color="000000"/>
            </w:tcBorders>
          </w:tcPr>
          <w:p w14:paraId="068C5AB4" w14:textId="5731967A" w:rsidR="00255A4C" w:rsidRPr="00C118C3" w:rsidRDefault="00C118C3" w:rsidP="00EA70B1">
            <w:pPr>
              <w:pStyle w:val="afa"/>
              <w:autoSpaceDE w:val="0"/>
              <w:autoSpaceDN w:val="0"/>
              <w:adjustRightInd w:val="0"/>
              <w:spacing w:line="276" w:lineRule="auto"/>
              <w:ind w:right="-20"/>
              <w:rPr>
                <w:rFonts w:eastAsia="Times New Roman"/>
                <w:sz w:val="20"/>
                <w:szCs w:val="20"/>
                <w:lang w:val="uk-UA"/>
              </w:rPr>
            </w:pPr>
            <w:r>
              <w:rPr>
                <w:sz w:val="20"/>
                <w:szCs w:val="20"/>
                <w:lang w:val="uk-UA"/>
              </w:rPr>
              <w:t>П</w:t>
            </w:r>
            <w:r w:rsidR="00255A4C" w:rsidRPr="00C118C3">
              <w:rPr>
                <w:sz w:val="20"/>
                <w:szCs w:val="20"/>
                <w:lang w:val="uk-UA"/>
              </w:rPr>
              <w:t xml:space="preserve">ідрядник підготує та надасть на затвердження Керівнику проекту План Екологічного та Соціального </w:t>
            </w:r>
            <w:r w:rsidR="005220F6" w:rsidRPr="00C118C3">
              <w:rPr>
                <w:sz w:val="20"/>
                <w:szCs w:val="20"/>
                <w:lang w:val="uk-UA"/>
              </w:rPr>
              <w:t>Менеджменту</w:t>
            </w:r>
            <w:r w:rsidR="00255A4C" w:rsidRPr="00C118C3">
              <w:rPr>
                <w:sz w:val="20"/>
                <w:szCs w:val="20"/>
                <w:lang w:val="uk-UA"/>
              </w:rPr>
              <w:t xml:space="preserve"> Підрядника , де будуть зазначені заходи з охорони праці та соціальної безпеки на </w:t>
            </w:r>
            <w:r w:rsidR="005220F6" w:rsidRPr="00C118C3">
              <w:rPr>
                <w:sz w:val="20"/>
                <w:szCs w:val="20"/>
                <w:lang w:val="uk-UA"/>
              </w:rPr>
              <w:t>об’єкті</w:t>
            </w:r>
            <w:r w:rsidR="00255A4C" w:rsidRPr="00C118C3">
              <w:rPr>
                <w:sz w:val="20"/>
                <w:szCs w:val="20"/>
                <w:lang w:val="uk-UA"/>
              </w:rPr>
              <w:t xml:space="preserve"> протягом будівництва</w:t>
            </w:r>
          </w:p>
        </w:tc>
        <w:tc>
          <w:tcPr>
            <w:tcW w:w="2126" w:type="dxa"/>
            <w:tcBorders>
              <w:top w:val="single" w:sz="4" w:space="0" w:color="auto"/>
              <w:left w:val="single" w:sz="4" w:space="0" w:color="auto"/>
              <w:bottom w:val="single" w:sz="4" w:space="0" w:color="auto"/>
              <w:right w:val="single" w:sz="4" w:space="0" w:color="auto"/>
            </w:tcBorders>
          </w:tcPr>
          <w:p w14:paraId="51805BA5" w14:textId="0414649C" w:rsidR="00255A4C" w:rsidRPr="00754E7D" w:rsidRDefault="00255A4C" w:rsidP="00255A4C">
            <w:pPr>
              <w:autoSpaceDE w:val="0"/>
              <w:autoSpaceDN w:val="0"/>
              <w:adjustRightInd w:val="0"/>
              <w:spacing w:line="276" w:lineRule="auto"/>
              <w:ind w:right="-20"/>
              <w:jc w:val="center"/>
              <w:rPr>
                <w:rFonts w:eastAsia="Times New Roman"/>
                <w:lang w:val="uk-UA"/>
              </w:rPr>
            </w:pPr>
            <w:r w:rsidRPr="00CA0B23">
              <w:rPr>
                <w:rFonts w:eastAsia="Times New Roman"/>
                <w:sz w:val="22"/>
                <w:szCs w:val="22"/>
                <w:lang w:val="ru-RU"/>
              </w:rPr>
              <w:t>СЕС1</w:t>
            </w:r>
          </w:p>
        </w:tc>
      </w:tr>
      <w:tr w:rsidR="00255A4C" w:rsidRPr="008D6C87" w14:paraId="42F50D38" w14:textId="77777777" w:rsidTr="00640779">
        <w:trPr>
          <w:trHeight w:val="454"/>
        </w:trPr>
        <w:tc>
          <w:tcPr>
            <w:tcW w:w="13887" w:type="dxa"/>
            <w:gridSpan w:val="4"/>
            <w:tcBorders>
              <w:top w:val="single" w:sz="4" w:space="0" w:color="auto"/>
              <w:left w:val="single" w:sz="4" w:space="0" w:color="000000"/>
              <w:bottom w:val="single" w:sz="4" w:space="0" w:color="000000"/>
              <w:right w:val="single" w:sz="4" w:space="0" w:color="000000"/>
            </w:tcBorders>
            <w:vAlign w:val="center"/>
          </w:tcPr>
          <w:p w14:paraId="317725E2" w14:textId="77777777" w:rsidR="00255A4C" w:rsidRPr="008D6C87" w:rsidRDefault="00255A4C" w:rsidP="00640779">
            <w:pPr>
              <w:autoSpaceDE w:val="0"/>
              <w:autoSpaceDN w:val="0"/>
              <w:adjustRightInd w:val="0"/>
              <w:spacing w:line="276" w:lineRule="auto"/>
              <w:ind w:right="-20"/>
              <w:rPr>
                <w:rFonts w:eastAsia="Times New Roman"/>
                <w:b/>
                <w:bCs/>
              </w:rPr>
            </w:pPr>
            <w:r w:rsidRPr="008D6C87">
              <w:rPr>
                <w:rFonts w:eastAsia="Times New Roman"/>
                <w:b/>
                <w:bCs/>
                <w:lang w:val="uk-UA"/>
              </w:rPr>
              <w:t xml:space="preserve">Етап будівництва </w:t>
            </w:r>
            <w:r w:rsidRPr="008D6C87">
              <w:rPr>
                <w:rFonts w:eastAsia="Times New Roman"/>
                <w:b/>
                <w:bCs/>
              </w:rPr>
              <w:t xml:space="preserve"> </w:t>
            </w:r>
          </w:p>
        </w:tc>
      </w:tr>
      <w:tr w:rsidR="00255A4C" w:rsidRPr="00CD527A" w14:paraId="4695938D" w14:textId="77777777" w:rsidTr="00640779">
        <w:trPr>
          <w:trHeight w:val="454"/>
        </w:trPr>
        <w:tc>
          <w:tcPr>
            <w:tcW w:w="13887" w:type="dxa"/>
            <w:gridSpan w:val="4"/>
            <w:tcBorders>
              <w:top w:val="single" w:sz="4" w:space="0" w:color="000000"/>
              <w:left w:val="single" w:sz="4" w:space="0" w:color="000000"/>
              <w:bottom w:val="single" w:sz="4" w:space="0" w:color="000000"/>
              <w:right w:val="single" w:sz="4" w:space="0" w:color="000000"/>
            </w:tcBorders>
            <w:vAlign w:val="center"/>
          </w:tcPr>
          <w:p w14:paraId="4E08E713" w14:textId="77777777" w:rsidR="00255A4C" w:rsidRPr="00CD527A" w:rsidRDefault="00255A4C" w:rsidP="00640779">
            <w:pPr>
              <w:autoSpaceDE w:val="0"/>
              <w:autoSpaceDN w:val="0"/>
              <w:adjustRightInd w:val="0"/>
              <w:spacing w:before="1" w:line="276" w:lineRule="auto"/>
              <w:ind w:right="-20"/>
              <w:rPr>
                <w:rFonts w:eastAsia="Times New Roman"/>
                <w:b/>
                <w:bCs/>
                <w:sz w:val="20"/>
                <w:szCs w:val="20"/>
                <w:lang w:val="uk-UA"/>
              </w:rPr>
            </w:pPr>
            <w:r w:rsidRPr="00CD527A">
              <w:rPr>
                <w:rFonts w:eastAsia="Times New Roman"/>
                <w:b/>
                <w:bCs/>
                <w:sz w:val="20"/>
                <w:szCs w:val="20"/>
                <w:lang w:val="uk-UA"/>
              </w:rPr>
              <w:t>Екологічні ризики та впливи</w:t>
            </w:r>
          </w:p>
        </w:tc>
      </w:tr>
      <w:tr w:rsidR="00255A4C" w:rsidRPr="00754E7D" w14:paraId="0D3BBAB7" w14:textId="77777777" w:rsidTr="00640779">
        <w:trPr>
          <w:trHeight w:val="284"/>
        </w:trPr>
        <w:tc>
          <w:tcPr>
            <w:tcW w:w="1696" w:type="dxa"/>
            <w:vMerge w:val="restart"/>
            <w:tcBorders>
              <w:top w:val="single" w:sz="4" w:space="0" w:color="auto"/>
              <w:left w:val="single" w:sz="4" w:space="0" w:color="auto"/>
              <w:bottom w:val="single" w:sz="4" w:space="0" w:color="auto"/>
              <w:right w:val="single" w:sz="4" w:space="0" w:color="auto"/>
            </w:tcBorders>
          </w:tcPr>
          <w:p w14:paraId="734A6548"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566504">
              <w:rPr>
                <w:rFonts w:eastAsia="Times New Roman"/>
                <w:sz w:val="20"/>
                <w:szCs w:val="20"/>
                <w:lang w:val="uk-UA"/>
              </w:rPr>
              <w:t>Ведення будівельних робіт</w:t>
            </w:r>
          </w:p>
        </w:tc>
        <w:tc>
          <w:tcPr>
            <w:tcW w:w="2268" w:type="dxa"/>
            <w:tcBorders>
              <w:top w:val="single" w:sz="4" w:space="0" w:color="000000"/>
              <w:left w:val="single" w:sz="4" w:space="0" w:color="auto"/>
              <w:bottom w:val="single" w:sz="4" w:space="0" w:color="000000"/>
              <w:right w:val="single" w:sz="4" w:space="0" w:color="000000"/>
            </w:tcBorders>
          </w:tcPr>
          <w:p w14:paraId="081C6BED" w14:textId="77777777" w:rsidR="00255A4C" w:rsidRPr="00566504" w:rsidRDefault="00255A4C" w:rsidP="00640779">
            <w:pPr>
              <w:autoSpaceDE w:val="0"/>
              <w:autoSpaceDN w:val="0"/>
              <w:adjustRightInd w:val="0"/>
              <w:spacing w:line="276" w:lineRule="auto"/>
              <w:ind w:right="203"/>
              <w:rPr>
                <w:rFonts w:eastAsia="Times New Roman"/>
                <w:sz w:val="20"/>
                <w:szCs w:val="20"/>
                <w:lang w:val="uk-UA"/>
              </w:rPr>
            </w:pPr>
            <w:r w:rsidRPr="00566504">
              <w:rPr>
                <w:sz w:val="20"/>
                <w:szCs w:val="20"/>
                <w:lang w:val="uk-UA"/>
              </w:rPr>
              <w:t xml:space="preserve">  Забруднення повітря</w:t>
            </w:r>
          </w:p>
        </w:tc>
        <w:tc>
          <w:tcPr>
            <w:tcW w:w="7797" w:type="dxa"/>
            <w:tcBorders>
              <w:top w:val="single" w:sz="4" w:space="0" w:color="000000"/>
              <w:left w:val="single" w:sz="4" w:space="0" w:color="000000"/>
              <w:bottom w:val="single" w:sz="4" w:space="0" w:color="000000"/>
              <w:right w:val="single" w:sz="4" w:space="0" w:color="000000"/>
            </w:tcBorders>
          </w:tcPr>
          <w:p w14:paraId="58497452" w14:textId="77777777" w:rsidR="002E2163" w:rsidRDefault="00255A4C" w:rsidP="00640779">
            <w:pPr>
              <w:rPr>
                <w:sz w:val="20"/>
                <w:szCs w:val="20"/>
                <w:lang w:val="uk-UA"/>
              </w:rPr>
            </w:pPr>
            <w:r w:rsidRPr="00566504">
              <w:rPr>
                <w:sz w:val="20"/>
                <w:szCs w:val="20"/>
                <w:lang w:val="uk-UA"/>
              </w:rPr>
              <w:t>Викиди пилу та транспорту повинні бути зведені до мінімуму завдяки належному управлінню експлуатацією та нагляду за об’єктом. Фасад оновленої будівлі необхідно накрити захисною сіткою для зменшення утворення пилу та її поширення. Під час тривалих сухих періодів необхідно застосовувати заходи придушення пилу (наприклад, обприскування водою). Необхідно проводити регулярний контроль за технічним станом паливної апаратури дизельних двигунів.. Протягом усього періоду будівництва необхідно проводити регулярний моніторинг забруднення повітря, особливо, коли роботи ведуться у населених пунктах. ПЕСМ Підрядника міститиме делальні заходи щодо зменшення забруднення повітря під час будівництва.</w:t>
            </w:r>
          </w:p>
          <w:p w14:paraId="5041C23F" w14:textId="6678C5F8" w:rsidR="00255A4C" w:rsidRPr="00566504" w:rsidRDefault="00255A4C" w:rsidP="00640779">
            <w:pPr>
              <w:autoSpaceDE w:val="0"/>
              <w:autoSpaceDN w:val="0"/>
              <w:adjustRightInd w:val="0"/>
              <w:spacing w:line="276" w:lineRule="auto"/>
              <w:ind w:right="-20"/>
              <w:rPr>
                <w:rFonts w:eastAsia="Times New Roman"/>
                <w:sz w:val="20"/>
                <w:szCs w:val="20"/>
                <w:lang w:val="uk-UA"/>
              </w:rPr>
            </w:pPr>
          </w:p>
        </w:tc>
        <w:tc>
          <w:tcPr>
            <w:tcW w:w="2126" w:type="dxa"/>
            <w:tcBorders>
              <w:top w:val="single" w:sz="4" w:space="0" w:color="000000"/>
              <w:left w:val="single" w:sz="4" w:space="0" w:color="000000"/>
              <w:bottom w:val="single" w:sz="4" w:space="0" w:color="000000"/>
              <w:right w:val="single" w:sz="4" w:space="0" w:color="000000"/>
            </w:tcBorders>
          </w:tcPr>
          <w:p w14:paraId="05C5B84B" w14:textId="2F1647E0" w:rsidR="00255A4C" w:rsidRPr="00BF7F7B" w:rsidRDefault="00A835DA" w:rsidP="00A835DA">
            <w:pPr>
              <w:autoSpaceDE w:val="0"/>
              <w:autoSpaceDN w:val="0"/>
              <w:adjustRightInd w:val="0"/>
              <w:spacing w:line="276" w:lineRule="auto"/>
              <w:ind w:right="-20"/>
              <w:jc w:val="center"/>
              <w:rPr>
                <w:rFonts w:eastAsia="Times New Roman"/>
                <w:sz w:val="22"/>
                <w:szCs w:val="22"/>
                <w:lang w:val="ru-RU"/>
              </w:rPr>
            </w:pPr>
            <w:r>
              <w:rPr>
                <w:rFonts w:eastAsia="Times New Roman"/>
                <w:sz w:val="22"/>
                <w:szCs w:val="22"/>
                <w:lang w:val="ru-RU"/>
              </w:rPr>
              <w:t>СЕС3</w:t>
            </w:r>
          </w:p>
        </w:tc>
      </w:tr>
      <w:tr w:rsidR="00255A4C" w:rsidRPr="00754E7D" w14:paraId="5A1759A1" w14:textId="77777777" w:rsidTr="00640779">
        <w:trPr>
          <w:trHeight w:val="284"/>
        </w:trPr>
        <w:tc>
          <w:tcPr>
            <w:tcW w:w="1696" w:type="dxa"/>
            <w:vMerge/>
            <w:tcBorders>
              <w:top w:val="single" w:sz="4" w:space="0" w:color="auto"/>
              <w:left w:val="single" w:sz="4" w:space="0" w:color="auto"/>
              <w:bottom w:val="single" w:sz="4" w:space="0" w:color="auto"/>
              <w:right w:val="single" w:sz="4" w:space="0" w:color="auto"/>
            </w:tcBorders>
          </w:tcPr>
          <w:p w14:paraId="4776AB10"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p>
        </w:tc>
        <w:tc>
          <w:tcPr>
            <w:tcW w:w="2268" w:type="dxa"/>
            <w:tcBorders>
              <w:top w:val="single" w:sz="4" w:space="0" w:color="000000"/>
              <w:left w:val="single" w:sz="4" w:space="0" w:color="auto"/>
              <w:bottom w:val="single" w:sz="4" w:space="0" w:color="000000"/>
              <w:right w:val="single" w:sz="4" w:space="0" w:color="000000"/>
            </w:tcBorders>
          </w:tcPr>
          <w:p w14:paraId="2E8D6193" w14:textId="77777777" w:rsidR="00255A4C" w:rsidRPr="00566504" w:rsidRDefault="00255A4C" w:rsidP="00640779">
            <w:pPr>
              <w:autoSpaceDE w:val="0"/>
              <w:autoSpaceDN w:val="0"/>
              <w:adjustRightInd w:val="0"/>
              <w:spacing w:line="276" w:lineRule="auto"/>
              <w:ind w:right="203"/>
              <w:rPr>
                <w:rFonts w:eastAsia="Times New Roman"/>
                <w:sz w:val="20"/>
                <w:szCs w:val="20"/>
                <w:lang w:val="uk-UA"/>
              </w:rPr>
            </w:pPr>
            <w:r w:rsidRPr="00566504">
              <w:rPr>
                <w:sz w:val="20"/>
                <w:szCs w:val="20"/>
                <w:lang w:val="uk-UA"/>
              </w:rPr>
              <w:t>Шум від будівництва та демонтажу</w:t>
            </w:r>
          </w:p>
        </w:tc>
        <w:tc>
          <w:tcPr>
            <w:tcW w:w="7797" w:type="dxa"/>
            <w:tcBorders>
              <w:top w:val="single" w:sz="4" w:space="0" w:color="000000"/>
              <w:left w:val="single" w:sz="4" w:space="0" w:color="000000"/>
              <w:bottom w:val="single" w:sz="4" w:space="0" w:color="000000"/>
              <w:right w:val="single" w:sz="4" w:space="0" w:color="000000"/>
            </w:tcBorders>
          </w:tcPr>
          <w:p w14:paraId="00E5194D" w14:textId="0B24B2F8" w:rsidR="00255A4C" w:rsidRPr="00566504" w:rsidRDefault="00255A4C" w:rsidP="00640779">
            <w:pPr>
              <w:rPr>
                <w:sz w:val="20"/>
                <w:szCs w:val="20"/>
                <w:lang w:val="uk-UA"/>
              </w:rPr>
            </w:pPr>
            <w:r w:rsidRPr="00566504">
              <w:rPr>
                <w:sz w:val="20"/>
                <w:szCs w:val="20"/>
                <w:lang w:val="uk-UA"/>
              </w:rPr>
              <w:t>Усі будівельні роботи повинні проводитися в робочий час, що має бути визначено в ПЕСМ Підрядника. На межі санітарно-захисної зони Підрядником має забезпечуватися періодичний моніторинг рівня шуму, який не повинен перевищувати допустимих рівнів шуму, визначених законодавством України. Під час виконання робіт з високим рівнем шуму всі працівники повинні бути забезпечені засобами індивідуального захисту. ПЕСМ Підрядника міститиме детальні заходи щодо пом</w:t>
            </w:r>
            <w:r w:rsidR="00767C9A">
              <w:rPr>
                <w:sz w:val="20"/>
                <w:szCs w:val="20"/>
                <w:lang w:val="uk-UA"/>
              </w:rPr>
              <w:t>’</w:t>
            </w:r>
            <w:r w:rsidRPr="00566504">
              <w:rPr>
                <w:sz w:val="20"/>
                <w:szCs w:val="20"/>
                <w:lang w:val="uk-UA"/>
              </w:rPr>
              <w:t>якшення впливу шуму від будівництва.</w:t>
            </w:r>
          </w:p>
          <w:p w14:paraId="55B4A10B" w14:textId="79836B66" w:rsidR="00255A4C" w:rsidRPr="00566504" w:rsidRDefault="00255A4C" w:rsidP="00640779">
            <w:pPr>
              <w:autoSpaceDE w:val="0"/>
              <w:autoSpaceDN w:val="0"/>
              <w:adjustRightInd w:val="0"/>
              <w:spacing w:line="276" w:lineRule="auto"/>
              <w:ind w:right="-20"/>
              <w:rPr>
                <w:rFonts w:eastAsia="Times New Roman"/>
                <w:sz w:val="20"/>
                <w:szCs w:val="20"/>
                <w:lang w:val="uk-UA"/>
              </w:rPr>
            </w:pPr>
          </w:p>
        </w:tc>
        <w:tc>
          <w:tcPr>
            <w:tcW w:w="2126" w:type="dxa"/>
            <w:tcBorders>
              <w:top w:val="single" w:sz="4" w:space="0" w:color="000000"/>
              <w:left w:val="single" w:sz="4" w:space="0" w:color="000000"/>
              <w:bottom w:val="single" w:sz="4" w:space="0" w:color="000000"/>
              <w:right w:val="single" w:sz="4" w:space="0" w:color="000000"/>
            </w:tcBorders>
          </w:tcPr>
          <w:p w14:paraId="0D92F6EB" w14:textId="3A3D560B" w:rsidR="00255A4C" w:rsidRPr="00BF7F7B" w:rsidRDefault="00A835DA" w:rsidP="00A835DA">
            <w:pPr>
              <w:autoSpaceDE w:val="0"/>
              <w:autoSpaceDN w:val="0"/>
              <w:adjustRightInd w:val="0"/>
              <w:spacing w:line="276" w:lineRule="auto"/>
              <w:ind w:right="-20"/>
              <w:jc w:val="center"/>
              <w:rPr>
                <w:rFonts w:eastAsia="Times New Roman"/>
                <w:sz w:val="22"/>
                <w:szCs w:val="22"/>
                <w:lang w:val="ru-RU"/>
              </w:rPr>
            </w:pPr>
            <w:r>
              <w:rPr>
                <w:rFonts w:eastAsia="Times New Roman"/>
                <w:sz w:val="22"/>
                <w:szCs w:val="22"/>
                <w:lang w:val="ru-RU"/>
              </w:rPr>
              <w:t>СЕС3</w:t>
            </w:r>
          </w:p>
        </w:tc>
      </w:tr>
      <w:tr w:rsidR="00255A4C" w:rsidRPr="0041408F" w14:paraId="54624CF1" w14:textId="77777777" w:rsidTr="00640779">
        <w:trPr>
          <w:trHeight w:val="284"/>
        </w:trPr>
        <w:tc>
          <w:tcPr>
            <w:tcW w:w="1696" w:type="dxa"/>
            <w:vMerge/>
            <w:tcBorders>
              <w:top w:val="single" w:sz="4" w:space="0" w:color="auto"/>
              <w:left w:val="single" w:sz="4" w:space="0" w:color="auto"/>
              <w:bottom w:val="single" w:sz="4" w:space="0" w:color="auto"/>
              <w:right w:val="single" w:sz="4" w:space="0" w:color="auto"/>
            </w:tcBorders>
          </w:tcPr>
          <w:p w14:paraId="4CD66189"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p>
        </w:tc>
        <w:tc>
          <w:tcPr>
            <w:tcW w:w="2268" w:type="dxa"/>
            <w:tcBorders>
              <w:top w:val="single" w:sz="4" w:space="0" w:color="000000"/>
              <w:left w:val="single" w:sz="4" w:space="0" w:color="auto"/>
              <w:bottom w:val="single" w:sz="4" w:space="0" w:color="000000"/>
              <w:right w:val="single" w:sz="4" w:space="0" w:color="000000"/>
            </w:tcBorders>
          </w:tcPr>
          <w:p w14:paraId="57689BC3" w14:textId="77777777" w:rsidR="00255A4C" w:rsidRPr="00566504" w:rsidRDefault="00255A4C" w:rsidP="00640779">
            <w:pPr>
              <w:autoSpaceDE w:val="0"/>
              <w:autoSpaceDN w:val="0"/>
              <w:adjustRightInd w:val="0"/>
              <w:spacing w:line="276" w:lineRule="auto"/>
              <w:ind w:right="203"/>
              <w:rPr>
                <w:rFonts w:eastAsia="Times New Roman"/>
                <w:sz w:val="20"/>
                <w:szCs w:val="20"/>
                <w:lang w:val="uk-UA"/>
              </w:rPr>
            </w:pPr>
            <w:r w:rsidRPr="00566504">
              <w:rPr>
                <w:rFonts w:eastAsia="Times New Roman"/>
                <w:spacing w:val="-1"/>
                <w:sz w:val="20"/>
                <w:szCs w:val="20"/>
                <w:lang w:val="uk-UA"/>
              </w:rPr>
              <w:t>Забруднення  підземних вод</w:t>
            </w:r>
          </w:p>
        </w:tc>
        <w:tc>
          <w:tcPr>
            <w:tcW w:w="7797" w:type="dxa"/>
            <w:tcBorders>
              <w:top w:val="single" w:sz="4" w:space="0" w:color="000000"/>
              <w:left w:val="single" w:sz="4" w:space="0" w:color="000000"/>
              <w:bottom w:val="single" w:sz="4" w:space="0" w:color="000000"/>
              <w:right w:val="single" w:sz="4" w:space="0" w:color="000000"/>
            </w:tcBorders>
          </w:tcPr>
          <w:p w14:paraId="632C5D42"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566504">
              <w:rPr>
                <w:rFonts w:eastAsia="Times New Roman"/>
                <w:spacing w:val="-1"/>
                <w:sz w:val="20"/>
                <w:szCs w:val="20"/>
                <w:lang w:val="uk-UA"/>
              </w:rPr>
              <w:t>Для убезпечення від забруднення при будівництві, необхідно вести належне управління всіма ділянками будівельного майданчика. Зберігання, поводження та утилізація хімічних речовин на будівельних майданчиках, таких як олія, бензин, бетонні та асфальтобетонні вироби, фарби та промивна вода, повинні проводитись таким чином для того, щоб мінімізувати їх потрапляння у стічні води. Зазначений перелік не є вичерпним.</w:t>
            </w:r>
          </w:p>
        </w:tc>
        <w:tc>
          <w:tcPr>
            <w:tcW w:w="2126" w:type="dxa"/>
            <w:tcBorders>
              <w:top w:val="single" w:sz="4" w:space="0" w:color="000000"/>
              <w:left w:val="single" w:sz="4" w:space="0" w:color="000000"/>
              <w:bottom w:val="single" w:sz="4" w:space="0" w:color="000000"/>
              <w:right w:val="single" w:sz="4" w:space="0" w:color="000000"/>
            </w:tcBorders>
          </w:tcPr>
          <w:p w14:paraId="38028984" w14:textId="5E1AA735" w:rsidR="00255A4C" w:rsidRPr="0041408F" w:rsidRDefault="00A835DA" w:rsidP="00A835DA">
            <w:pPr>
              <w:autoSpaceDE w:val="0"/>
              <w:autoSpaceDN w:val="0"/>
              <w:adjustRightInd w:val="0"/>
              <w:spacing w:line="276" w:lineRule="auto"/>
              <w:ind w:right="-20"/>
              <w:jc w:val="center"/>
              <w:rPr>
                <w:rFonts w:eastAsia="Times New Roman"/>
                <w:sz w:val="22"/>
                <w:szCs w:val="22"/>
                <w:lang w:val="uk-UA"/>
              </w:rPr>
            </w:pPr>
            <w:r>
              <w:rPr>
                <w:rFonts w:eastAsia="Times New Roman"/>
                <w:sz w:val="22"/>
                <w:szCs w:val="22"/>
                <w:lang w:val="ru-RU"/>
              </w:rPr>
              <w:t>СЕС3</w:t>
            </w:r>
          </w:p>
        </w:tc>
      </w:tr>
      <w:tr w:rsidR="00255A4C" w:rsidRPr="00754E7D" w14:paraId="595E6EBF" w14:textId="77777777" w:rsidTr="00640779">
        <w:trPr>
          <w:trHeight w:val="284"/>
        </w:trPr>
        <w:tc>
          <w:tcPr>
            <w:tcW w:w="1696" w:type="dxa"/>
            <w:vMerge/>
            <w:tcBorders>
              <w:top w:val="single" w:sz="4" w:space="0" w:color="auto"/>
              <w:left w:val="single" w:sz="4" w:space="0" w:color="auto"/>
              <w:bottom w:val="single" w:sz="4" w:space="0" w:color="auto"/>
              <w:right w:val="single" w:sz="4" w:space="0" w:color="auto"/>
            </w:tcBorders>
          </w:tcPr>
          <w:p w14:paraId="5A2E9809"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p>
        </w:tc>
        <w:tc>
          <w:tcPr>
            <w:tcW w:w="2268" w:type="dxa"/>
            <w:tcBorders>
              <w:top w:val="single" w:sz="4" w:space="0" w:color="000000"/>
              <w:left w:val="single" w:sz="4" w:space="0" w:color="auto"/>
              <w:bottom w:val="single" w:sz="4" w:space="0" w:color="000000"/>
              <w:right w:val="single" w:sz="4" w:space="0" w:color="000000"/>
            </w:tcBorders>
          </w:tcPr>
          <w:p w14:paraId="488B6CFB" w14:textId="3A7889F8" w:rsidR="00255A4C" w:rsidRPr="00566504" w:rsidRDefault="00255A4C" w:rsidP="00640779">
            <w:pPr>
              <w:autoSpaceDE w:val="0"/>
              <w:autoSpaceDN w:val="0"/>
              <w:adjustRightInd w:val="0"/>
              <w:spacing w:line="276" w:lineRule="auto"/>
              <w:ind w:right="203"/>
              <w:rPr>
                <w:rFonts w:eastAsia="Times New Roman"/>
                <w:sz w:val="20"/>
                <w:szCs w:val="20"/>
                <w:lang w:val="uk-UA"/>
              </w:rPr>
            </w:pPr>
            <w:r w:rsidRPr="00566504">
              <w:rPr>
                <w:sz w:val="20"/>
                <w:szCs w:val="20"/>
                <w:lang w:val="uk-UA"/>
              </w:rPr>
              <w:t>Пошкодження рослинності</w:t>
            </w:r>
          </w:p>
        </w:tc>
        <w:tc>
          <w:tcPr>
            <w:tcW w:w="7797" w:type="dxa"/>
            <w:tcBorders>
              <w:top w:val="single" w:sz="4" w:space="0" w:color="000000"/>
              <w:left w:val="single" w:sz="4" w:space="0" w:color="000000"/>
              <w:bottom w:val="single" w:sz="4" w:space="0" w:color="000000"/>
              <w:right w:val="single" w:sz="4" w:space="0" w:color="000000"/>
            </w:tcBorders>
          </w:tcPr>
          <w:p w14:paraId="27E0BF9D" w14:textId="77777777" w:rsidR="00255A4C" w:rsidRPr="00566504" w:rsidRDefault="00255A4C" w:rsidP="00640779">
            <w:pPr>
              <w:rPr>
                <w:sz w:val="20"/>
                <w:szCs w:val="20"/>
                <w:lang w:val="uk-UA"/>
              </w:rPr>
            </w:pPr>
            <w:r w:rsidRPr="00566504">
              <w:rPr>
                <w:sz w:val="20"/>
                <w:szCs w:val="20"/>
                <w:lang w:val="uk-UA"/>
              </w:rPr>
              <w:t xml:space="preserve">На місці проведення робіт необхідно проводити інвентаризацію місцевих дерев, і будь-яка можливість заподіяння шкоди цим деревам повинна бути передбачена. Усі дерева на будівельному майданчику на прилеглій території будуть позначені в Проєкті будівництва на відповідних планах і під час будівництва слід вживати  заходів для їх збереження. </w:t>
            </w:r>
          </w:p>
          <w:p w14:paraId="7423A91F" w14:textId="77777777" w:rsidR="00255A4C" w:rsidRPr="00566504" w:rsidRDefault="00255A4C" w:rsidP="00640779">
            <w:pPr>
              <w:rPr>
                <w:sz w:val="20"/>
                <w:szCs w:val="20"/>
                <w:lang w:val="uk-UA"/>
              </w:rPr>
            </w:pPr>
            <w:r w:rsidRPr="00566504">
              <w:rPr>
                <w:sz w:val="20"/>
                <w:szCs w:val="20"/>
                <w:lang w:val="uk-UA"/>
              </w:rPr>
              <w:t xml:space="preserve">З метою збереження дерев у зоні виконання робіт не допускається: </w:t>
            </w:r>
          </w:p>
          <w:p w14:paraId="171C0838" w14:textId="77777777" w:rsidR="00255A4C" w:rsidRPr="00566504" w:rsidRDefault="00255A4C" w:rsidP="00640779">
            <w:pPr>
              <w:rPr>
                <w:sz w:val="20"/>
                <w:szCs w:val="20"/>
                <w:lang w:val="uk-UA"/>
              </w:rPr>
            </w:pPr>
            <w:r w:rsidRPr="00566504">
              <w:rPr>
                <w:sz w:val="20"/>
                <w:szCs w:val="20"/>
                <w:lang w:val="uk-UA"/>
              </w:rPr>
              <w:t xml:space="preserve">- забивати в стовбури дерев цвяхи, штирі та ін. для кріплення знаків, огороджень, дротів і т. ін.; </w:t>
            </w:r>
          </w:p>
          <w:p w14:paraId="29740CDC" w14:textId="77777777" w:rsidR="00255A4C" w:rsidRPr="00566504" w:rsidRDefault="00255A4C" w:rsidP="00640779">
            <w:pPr>
              <w:rPr>
                <w:sz w:val="20"/>
                <w:szCs w:val="20"/>
                <w:lang w:val="uk-UA"/>
              </w:rPr>
            </w:pPr>
            <w:r w:rsidRPr="00566504">
              <w:rPr>
                <w:sz w:val="20"/>
                <w:szCs w:val="20"/>
                <w:lang w:val="uk-UA"/>
              </w:rPr>
              <w:t xml:space="preserve">- прив'язувати до стовбурів або гілок дріт для різних цілей; </w:t>
            </w:r>
          </w:p>
          <w:p w14:paraId="641E1675" w14:textId="77777777" w:rsidR="00255A4C" w:rsidRPr="00566504" w:rsidRDefault="00255A4C" w:rsidP="00640779">
            <w:pPr>
              <w:rPr>
                <w:sz w:val="20"/>
                <w:szCs w:val="20"/>
                <w:lang w:val="uk-UA"/>
              </w:rPr>
            </w:pPr>
            <w:r w:rsidRPr="00566504">
              <w:rPr>
                <w:sz w:val="20"/>
                <w:szCs w:val="20"/>
                <w:lang w:val="uk-UA"/>
              </w:rPr>
              <w:t xml:space="preserve">- закопувати або забивати стовпи, кілки, палі в зоні активного розвитку дерев; </w:t>
            </w:r>
          </w:p>
          <w:p w14:paraId="71506BBB" w14:textId="77777777" w:rsidR="00255A4C" w:rsidRPr="00566504" w:rsidRDefault="00255A4C" w:rsidP="00640779">
            <w:pPr>
              <w:rPr>
                <w:sz w:val="20"/>
                <w:szCs w:val="20"/>
                <w:lang w:val="uk-UA"/>
              </w:rPr>
            </w:pPr>
            <w:r w:rsidRPr="00566504">
              <w:rPr>
                <w:sz w:val="20"/>
                <w:szCs w:val="20"/>
                <w:lang w:val="uk-UA"/>
              </w:rPr>
              <w:t xml:space="preserve">- складати під кроною дерева матеріали, конструкції, ставити будівельні машини та вантажні автомобілі. </w:t>
            </w:r>
          </w:p>
          <w:p w14:paraId="3541CDFC" w14:textId="77777777" w:rsidR="00255A4C" w:rsidRPr="00566504" w:rsidRDefault="00255A4C" w:rsidP="00640779">
            <w:pPr>
              <w:rPr>
                <w:sz w:val="20"/>
                <w:szCs w:val="20"/>
                <w:lang w:val="uk-UA"/>
              </w:rPr>
            </w:pPr>
            <w:r w:rsidRPr="00566504">
              <w:rPr>
                <w:sz w:val="20"/>
                <w:szCs w:val="20"/>
                <w:lang w:val="uk-UA"/>
              </w:rPr>
              <w:t xml:space="preserve">У зоні радіусом 10 м від ствола не допускається: </w:t>
            </w:r>
          </w:p>
          <w:p w14:paraId="38880980" w14:textId="77777777" w:rsidR="00255A4C" w:rsidRPr="00566504" w:rsidRDefault="00255A4C" w:rsidP="00640779">
            <w:pPr>
              <w:rPr>
                <w:sz w:val="20"/>
                <w:szCs w:val="20"/>
                <w:lang w:val="uk-UA"/>
              </w:rPr>
            </w:pPr>
            <w:r w:rsidRPr="00566504">
              <w:rPr>
                <w:sz w:val="20"/>
                <w:szCs w:val="20"/>
                <w:lang w:val="uk-UA"/>
              </w:rPr>
              <w:t>- зливати пально-мастильні матеріали, окрім спеціальних ємностей з подальшою утилізацію спеціалізованим підприємствам;</w:t>
            </w:r>
          </w:p>
          <w:p w14:paraId="55E13BE1" w14:textId="77777777" w:rsidR="00255A4C" w:rsidRPr="00566504" w:rsidRDefault="00255A4C" w:rsidP="00640779">
            <w:pPr>
              <w:rPr>
                <w:sz w:val="20"/>
                <w:szCs w:val="20"/>
                <w:lang w:val="uk-UA"/>
              </w:rPr>
            </w:pPr>
            <w:r w:rsidRPr="00566504">
              <w:rPr>
                <w:sz w:val="20"/>
                <w:szCs w:val="20"/>
                <w:lang w:val="uk-UA"/>
              </w:rPr>
              <w:t xml:space="preserve">- встановлювати працюючі машини; </w:t>
            </w:r>
          </w:p>
          <w:p w14:paraId="3CC31269" w14:textId="77777777" w:rsidR="00255A4C" w:rsidRPr="00566504" w:rsidRDefault="00255A4C" w:rsidP="00640779">
            <w:pPr>
              <w:rPr>
                <w:sz w:val="20"/>
                <w:szCs w:val="20"/>
                <w:lang w:val="uk-UA"/>
              </w:rPr>
            </w:pPr>
            <w:r w:rsidRPr="00566504">
              <w:rPr>
                <w:sz w:val="20"/>
                <w:szCs w:val="20"/>
                <w:lang w:val="uk-UA"/>
              </w:rPr>
              <w:t xml:space="preserve">- складувати на землі хімічно активні речовини (солі, хімікати та ін.). </w:t>
            </w:r>
          </w:p>
          <w:p w14:paraId="22A620A9"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566504">
              <w:rPr>
                <w:sz w:val="20"/>
                <w:szCs w:val="20"/>
                <w:lang w:val="uk-UA"/>
              </w:rPr>
              <w:t>При необхідності, знесення зелених насаджень слід проводити у суворій відповідності до вимог постанови Кабінету Міністрів України №1045 від  01.08.2006 р. «Про затвердження Порядку видалення дерев, кущів, газонів і квітників у населених пунктах».</w:t>
            </w:r>
          </w:p>
        </w:tc>
        <w:tc>
          <w:tcPr>
            <w:tcW w:w="2126" w:type="dxa"/>
            <w:tcBorders>
              <w:top w:val="single" w:sz="4" w:space="0" w:color="000000"/>
              <w:left w:val="single" w:sz="4" w:space="0" w:color="000000"/>
              <w:bottom w:val="single" w:sz="4" w:space="0" w:color="000000"/>
              <w:right w:val="single" w:sz="4" w:space="0" w:color="000000"/>
            </w:tcBorders>
          </w:tcPr>
          <w:p w14:paraId="5A3FB70E" w14:textId="3F8D7379" w:rsidR="00255A4C" w:rsidRPr="00754E7D" w:rsidRDefault="00A835DA" w:rsidP="00A835DA">
            <w:pPr>
              <w:autoSpaceDE w:val="0"/>
              <w:autoSpaceDN w:val="0"/>
              <w:adjustRightInd w:val="0"/>
              <w:spacing w:line="276" w:lineRule="auto"/>
              <w:ind w:right="-20"/>
              <w:jc w:val="center"/>
              <w:rPr>
                <w:rFonts w:eastAsia="Times New Roman"/>
                <w:sz w:val="22"/>
                <w:szCs w:val="22"/>
                <w:lang w:val="uk-UA"/>
              </w:rPr>
            </w:pPr>
            <w:r>
              <w:rPr>
                <w:rFonts w:eastAsia="Times New Roman"/>
                <w:sz w:val="22"/>
                <w:szCs w:val="22"/>
                <w:lang w:val="ru-RU"/>
              </w:rPr>
              <w:t>СЕС3</w:t>
            </w:r>
          </w:p>
        </w:tc>
      </w:tr>
      <w:tr w:rsidR="00255A4C" w:rsidRPr="00754E7D" w14:paraId="7C120709" w14:textId="77777777" w:rsidTr="00640779">
        <w:trPr>
          <w:trHeight w:val="284"/>
        </w:trPr>
        <w:tc>
          <w:tcPr>
            <w:tcW w:w="1696" w:type="dxa"/>
            <w:vMerge/>
            <w:tcBorders>
              <w:top w:val="single" w:sz="4" w:space="0" w:color="auto"/>
              <w:left w:val="single" w:sz="4" w:space="0" w:color="auto"/>
              <w:bottom w:val="single" w:sz="4" w:space="0" w:color="auto"/>
              <w:right w:val="single" w:sz="4" w:space="0" w:color="auto"/>
            </w:tcBorders>
          </w:tcPr>
          <w:p w14:paraId="16CB8D5A"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p>
        </w:tc>
        <w:tc>
          <w:tcPr>
            <w:tcW w:w="2268" w:type="dxa"/>
            <w:tcBorders>
              <w:top w:val="single" w:sz="4" w:space="0" w:color="000000"/>
              <w:left w:val="single" w:sz="4" w:space="0" w:color="auto"/>
              <w:bottom w:val="single" w:sz="4" w:space="0" w:color="000000"/>
              <w:right w:val="single" w:sz="4" w:space="0" w:color="000000"/>
            </w:tcBorders>
          </w:tcPr>
          <w:p w14:paraId="19FA61C1" w14:textId="77777777" w:rsidR="00255A4C" w:rsidRPr="00566504" w:rsidRDefault="00255A4C" w:rsidP="00640779">
            <w:pPr>
              <w:autoSpaceDE w:val="0"/>
              <w:autoSpaceDN w:val="0"/>
              <w:adjustRightInd w:val="0"/>
              <w:spacing w:line="276" w:lineRule="auto"/>
              <w:ind w:right="203"/>
              <w:rPr>
                <w:rFonts w:eastAsia="Times New Roman"/>
                <w:sz w:val="20"/>
                <w:szCs w:val="20"/>
                <w:lang w:val="uk-UA"/>
              </w:rPr>
            </w:pPr>
            <w:r w:rsidRPr="00566504">
              <w:rPr>
                <w:sz w:val="20"/>
                <w:szCs w:val="20"/>
                <w:lang w:val="uk-UA"/>
              </w:rPr>
              <w:t>Не належне поводження з відходами</w:t>
            </w:r>
          </w:p>
        </w:tc>
        <w:tc>
          <w:tcPr>
            <w:tcW w:w="7797" w:type="dxa"/>
            <w:tcBorders>
              <w:top w:val="single" w:sz="4" w:space="0" w:color="000000"/>
              <w:left w:val="single" w:sz="4" w:space="0" w:color="000000"/>
              <w:bottom w:val="single" w:sz="4" w:space="0" w:color="000000"/>
              <w:right w:val="single" w:sz="4" w:space="0" w:color="000000"/>
            </w:tcBorders>
          </w:tcPr>
          <w:p w14:paraId="3584FB76" w14:textId="77777777" w:rsidR="00255A4C" w:rsidRPr="00566504" w:rsidRDefault="00255A4C" w:rsidP="00640779">
            <w:pPr>
              <w:rPr>
                <w:sz w:val="20"/>
                <w:szCs w:val="20"/>
                <w:lang w:val="uk-UA"/>
              </w:rPr>
            </w:pPr>
            <w:r w:rsidRPr="00566504">
              <w:rPr>
                <w:sz w:val="20"/>
                <w:szCs w:val="20"/>
                <w:lang w:val="uk-UA"/>
              </w:rPr>
              <w:t>Ієрархія поводження з відходами така: Зменшення; Повторне використання; Переробка; Утилізація.</w:t>
            </w:r>
          </w:p>
          <w:p w14:paraId="49AFA93F" w14:textId="77777777" w:rsidR="00255A4C" w:rsidRPr="00566504" w:rsidRDefault="00255A4C" w:rsidP="00640779">
            <w:pPr>
              <w:rPr>
                <w:sz w:val="20"/>
                <w:szCs w:val="20"/>
                <w:lang w:val="uk-UA"/>
              </w:rPr>
            </w:pPr>
            <w:r w:rsidRPr="00566504">
              <w:rPr>
                <w:sz w:val="20"/>
                <w:szCs w:val="20"/>
                <w:lang w:val="uk-UA"/>
              </w:rPr>
              <w:t>Відходи, що утворюються під час будівельних робіт, повинні бути утилізовані на законних сміттєзвалищах або перероблюватися ліцензованими компаніями. Підрядник повинен бути впевнений, що тимчасове видалення відходів не відбувається в зонах, які можуть затоплюватись. Мобільні контейнери для твердих побутових відходів, металевих відходів, нафтопродуктів тощо, повинні бути наявні на обєктах будівництва. Тимчасове зберігання небезпечних відходів має бути чітко позначене та захищене .</w:t>
            </w:r>
          </w:p>
          <w:p w14:paraId="72FCA562" w14:textId="77777777" w:rsidR="00255A4C" w:rsidRPr="00566504" w:rsidRDefault="00255A4C" w:rsidP="00640779">
            <w:pPr>
              <w:rPr>
                <w:sz w:val="20"/>
                <w:szCs w:val="20"/>
                <w:lang w:val="uk-UA"/>
              </w:rPr>
            </w:pPr>
            <w:r w:rsidRPr="00566504">
              <w:rPr>
                <w:sz w:val="20"/>
                <w:szCs w:val="20"/>
                <w:lang w:val="uk-UA"/>
              </w:rPr>
              <w:t>Детальний план поводження із відходами міститиме ПЕСМ Підрядника.</w:t>
            </w:r>
          </w:p>
          <w:p w14:paraId="61619616" w14:textId="77777777" w:rsidR="00255A4C" w:rsidRPr="00566504" w:rsidRDefault="00255A4C" w:rsidP="00640779">
            <w:pPr>
              <w:rPr>
                <w:sz w:val="20"/>
                <w:szCs w:val="20"/>
                <w:lang w:val="uk-UA"/>
              </w:rPr>
            </w:pPr>
          </w:p>
          <w:p w14:paraId="77C7C300" w14:textId="77777777" w:rsidR="00255A4C" w:rsidRPr="00566504" w:rsidRDefault="00255A4C" w:rsidP="00640779">
            <w:pPr>
              <w:rPr>
                <w:sz w:val="20"/>
                <w:szCs w:val="20"/>
                <w:lang w:val="uk-UA"/>
              </w:rPr>
            </w:pPr>
            <w:r w:rsidRPr="00566504">
              <w:rPr>
                <w:sz w:val="20"/>
                <w:szCs w:val="20"/>
                <w:lang w:val="uk-UA"/>
              </w:rPr>
              <w:lastRenderedPageBreak/>
              <w:t>1. Збір відходів та шляхи і ділянки тимчасового зберігання та утилізації будуть визначені для всіх основних видів відходів, які очікуються від робіт по розбиранню конструкцій і будівництва.</w:t>
            </w:r>
          </w:p>
          <w:p w14:paraId="4590BE40" w14:textId="77777777" w:rsidR="00255A4C" w:rsidRPr="00566504" w:rsidRDefault="00255A4C" w:rsidP="00640779">
            <w:pPr>
              <w:rPr>
                <w:sz w:val="20"/>
                <w:szCs w:val="20"/>
                <w:lang w:val="uk-UA"/>
              </w:rPr>
            </w:pPr>
            <w:r w:rsidRPr="00566504">
              <w:rPr>
                <w:sz w:val="20"/>
                <w:szCs w:val="20"/>
                <w:lang w:val="uk-UA"/>
              </w:rPr>
              <w:t>2. Мінеральні будівельні відходи та відходи від розібраних конструкцій будуть</w:t>
            </w:r>
          </w:p>
          <w:p w14:paraId="5CDF82C7" w14:textId="77777777" w:rsidR="00255A4C" w:rsidRPr="00566504" w:rsidRDefault="00255A4C" w:rsidP="00640779">
            <w:pPr>
              <w:rPr>
                <w:sz w:val="20"/>
                <w:szCs w:val="20"/>
                <w:lang w:val="uk-UA"/>
              </w:rPr>
            </w:pPr>
            <w:r w:rsidRPr="00566504">
              <w:rPr>
                <w:sz w:val="20"/>
                <w:szCs w:val="20"/>
                <w:lang w:val="uk-UA"/>
              </w:rPr>
              <w:t>відокремлені від загального сміття, органічних, рідких і хімічних відходів шляхом сортування безпосередньо на місці і зберігання різних відходів у відповідних контейнерах.</w:t>
            </w:r>
          </w:p>
          <w:p w14:paraId="05A8EADB" w14:textId="77777777" w:rsidR="00255A4C" w:rsidRPr="00566504" w:rsidRDefault="00255A4C" w:rsidP="00640779">
            <w:pPr>
              <w:rPr>
                <w:sz w:val="20"/>
                <w:szCs w:val="20"/>
                <w:lang w:val="uk-UA"/>
              </w:rPr>
            </w:pPr>
            <w:r w:rsidRPr="00566504">
              <w:rPr>
                <w:sz w:val="20"/>
                <w:szCs w:val="20"/>
                <w:lang w:val="uk-UA"/>
              </w:rPr>
              <w:t>3. Будівельні відходи будуть зібрані та утилізовані належним чином ліцензованими  організаціями зі збору відходів                                                                         .</w:t>
            </w:r>
          </w:p>
          <w:p w14:paraId="3C468FE0" w14:textId="77777777" w:rsidR="00255A4C" w:rsidRPr="00566504" w:rsidRDefault="00255A4C" w:rsidP="00640779">
            <w:pPr>
              <w:rPr>
                <w:rFonts w:eastAsia="Times New Roman"/>
                <w:sz w:val="20"/>
                <w:szCs w:val="20"/>
                <w:lang w:val="uk-UA"/>
              </w:rPr>
            </w:pPr>
            <w:r w:rsidRPr="00566504">
              <w:rPr>
                <w:sz w:val="20"/>
                <w:szCs w:val="20"/>
                <w:lang w:val="uk-UA"/>
              </w:rPr>
              <w:t xml:space="preserve">4. Документація щодо проведення утилізації відходів буде вестись для підтвердження  належного поводження з відходами     </w:t>
            </w:r>
          </w:p>
        </w:tc>
        <w:tc>
          <w:tcPr>
            <w:tcW w:w="2126" w:type="dxa"/>
            <w:tcBorders>
              <w:top w:val="single" w:sz="4" w:space="0" w:color="000000"/>
              <w:left w:val="single" w:sz="4" w:space="0" w:color="000000"/>
              <w:bottom w:val="single" w:sz="4" w:space="0" w:color="000000"/>
              <w:right w:val="single" w:sz="4" w:space="0" w:color="000000"/>
            </w:tcBorders>
          </w:tcPr>
          <w:p w14:paraId="7A0A66AD" w14:textId="3093ACEB" w:rsidR="00255A4C" w:rsidRPr="00E900DE" w:rsidRDefault="00A835DA" w:rsidP="00A835DA">
            <w:pPr>
              <w:autoSpaceDE w:val="0"/>
              <w:autoSpaceDN w:val="0"/>
              <w:adjustRightInd w:val="0"/>
              <w:spacing w:line="276" w:lineRule="auto"/>
              <w:ind w:right="-20"/>
              <w:jc w:val="center"/>
              <w:rPr>
                <w:rFonts w:eastAsia="Times New Roman"/>
                <w:sz w:val="22"/>
                <w:szCs w:val="22"/>
                <w:lang w:val="ru-RU"/>
              </w:rPr>
            </w:pPr>
            <w:r>
              <w:rPr>
                <w:rFonts w:eastAsia="Times New Roman"/>
                <w:sz w:val="22"/>
                <w:szCs w:val="22"/>
                <w:lang w:val="ru-RU"/>
              </w:rPr>
              <w:lastRenderedPageBreak/>
              <w:t>СЕС3</w:t>
            </w:r>
          </w:p>
        </w:tc>
      </w:tr>
      <w:tr w:rsidR="00255A4C" w:rsidRPr="00754E7D" w14:paraId="53C7FB18" w14:textId="77777777" w:rsidTr="00640779">
        <w:trPr>
          <w:trHeight w:val="284"/>
        </w:trPr>
        <w:tc>
          <w:tcPr>
            <w:tcW w:w="1696" w:type="dxa"/>
            <w:vMerge/>
            <w:tcBorders>
              <w:top w:val="single" w:sz="4" w:space="0" w:color="auto"/>
              <w:left w:val="single" w:sz="4" w:space="0" w:color="auto"/>
              <w:bottom w:val="single" w:sz="4" w:space="0" w:color="auto"/>
              <w:right w:val="single" w:sz="4" w:space="0" w:color="auto"/>
            </w:tcBorders>
          </w:tcPr>
          <w:p w14:paraId="5AA4DEC7"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p>
        </w:tc>
        <w:tc>
          <w:tcPr>
            <w:tcW w:w="2268" w:type="dxa"/>
            <w:tcBorders>
              <w:top w:val="single" w:sz="4" w:space="0" w:color="000000"/>
              <w:left w:val="single" w:sz="4" w:space="0" w:color="auto"/>
              <w:bottom w:val="single" w:sz="4" w:space="0" w:color="000000"/>
              <w:right w:val="single" w:sz="4" w:space="0" w:color="000000"/>
            </w:tcBorders>
          </w:tcPr>
          <w:p w14:paraId="02035189" w14:textId="77777777" w:rsidR="00255A4C" w:rsidRPr="00566504" w:rsidRDefault="00255A4C" w:rsidP="00640779">
            <w:pPr>
              <w:autoSpaceDE w:val="0"/>
              <w:autoSpaceDN w:val="0"/>
              <w:adjustRightInd w:val="0"/>
              <w:spacing w:line="276" w:lineRule="auto"/>
              <w:ind w:right="203"/>
              <w:rPr>
                <w:rFonts w:eastAsia="Times New Roman"/>
                <w:sz w:val="20"/>
                <w:szCs w:val="20"/>
                <w:lang w:val="uk-UA"/>
              </w:rPr>
            </w:pPr>
            <w:r w:rsidRPr="00566504">
              <w:rPr>
                <w:sz w:val="20"/>
                <w:szCs w:val="20"/>
                <w:lang w:val="uk-UA"/>
              </w:rPr>
              <w:t>Не належне поводження із небезпечними відходи та з азбестом</w:t>
            </w:r>
          </w:p>
        </w:tc>
        <w:tc>
          <w:tcPr>
            <w:tcW w:w="7797" w:type="dxa"/>
            <w:tcBorders>
              <w:top w:val="single" w:sz="4" w:space="0" w:color="000000"/>
              <w:left w:val="single" w:sz="4" w:space="0" w:color="000000"/>
              <w:bottom w:val="single" w:sz="4" w:space="0" w:color="000000"/>
              <w:right w:val="single" w:sz="4" w:space="0" w:color="000000"/>
            </w:tcBorders>
          </w:tcPr>
          <w:p w14:paraId="545BB50F" w14:textId="77777777" w:rsidR="00255A4C" w:rsidRPr="00566504" w:rsidRDefault="00255A4C" w:rsidP="00640779">
            <w:pPr>
              <w:rPr>
                <w:sz w:val="20"/>
                <w:szCs w:val="20"/>
                <w:lang w:val="uk-UA"/>
              </w:rPr>
            </w:pPr>
            <w:r w:rsidRPr="00566504">
              <w:rPr>
                <w:sz w:val="20"/>
                <w:szCs w:val="20"/>
                <w:lang w:val="uk-UA"/>
              </w:rPr>
              <w:t>Усі небезпечні відходи мають бути утилізовані відповідно до національного законодавства та міжнародних стандартів (див. РВЗПСЗ). Практика поводження з відходами також має бути частиною ПЕСМ, а також проектно-кошторисної документації.</w:t>
            </w:r>
          </w:p>
          <w:p w14:paraId="5D3DD472" w14:textId="77777777" w:rsidR="00255A4C" w:rsidRDefault="00255A4C" w:rsidP="00640779">
            <w:pPr>
              <w:rPr>
                <w:sz w:val="20"/>
                <w:szCs w:val="20"/>
                <w:lang w:val="uk-UA"/>
              </w:rPr>
            </w:pPr>
          </w:p>
          <w:p w14:paraId="280BFBA6" w14:textId="77777777" w:rsidR="00255A4C" w:rsidRPr="00A041C6" w:rsidRDefault="00255A4C" w:rsidP="00640779">
            <w:pPr>
              <w:rPr>
                <w:sz w:val="20"/>
                <w:szCs w:val="20"/>
                <w:lang w:val="uk-UA"/>
              </w:rPr>
            </w:pPr>
            <w:r w:rsidRPr="00A041C6">
              <w:rPr>
                <w:sz w:val="20"/>
                <w:szCs w:val="20"/>
                <w:lang w:val="uk-UA"/>
              </w:rPr>
              <w:t>За результатом  екологічного скринінгу не виявлені матеріали, які можуть містити азбест..</w:t>
            </w:r>
          </w:p>
          <w:p w14:paraId="6EC1C7CC" w14:textId="77777777" w:rsidR="00255A4C" w:rsidRPr="00A041C6" w:rsidRDefault="00255A4C" w:rsidP="00640779">
            <w:pPr>
              <w:rPr>
                <w:sz w:val="20"/>
                <w:szCs w:val="20"/>
                <w:lang w:val="uk-UA"/>
              </w:rPr>
            </w:pPr>
            <w:r w:rsidRPr="00A041C6">
              <w:rPr>
                <w:sz w:val="20"/>
                <w:szCs w:val="20"/>
                <w:lang w:val="uk-UA"/>
              </w:rPr>
              <w:t xml:space="preserve">У випадку виявлення АММ, при виконання робіт із демонтажу,  Підрядник вживатиме усіх необхідних заходів безпеки для забезпечення здоров’я людей та </w:t>
            </w:r>
            <w:r>
              <w:rPr>
                <w:sz w:val="20"/>
                <w:szCs w:val="20"/>
                <w:lang w:val="uk-UA"/>
              </w:rPr>
              <w:t>охорони довкілля</w:t>
            </w:r>
            <w:r w:rsidRPr="00A041C6">
              <w:rPr>
                <w:sz w:val="20"/>
                <w:szCs w:val="20"/>
                <w:lang w:val="uk-UA"/>
              </w:rPr>
              <w:t>.</w:t>
            </w:r>
          </w:p>
          <w:p w14:paraId="1B1ADBAA" w14:textId="77777777" w:rsidR="00255A4C" w:rsidRPr="00A041C6" w:rsidRDefault="00255A4C" w:rsidP="00640779">
            <w:pPr>
              <w:rPr>
                <w:sz w:val="20"/>
                <w:szCs w:val="20"/>
                <w:lang w:val="uk-UA"/>
              </w:rPr>
            </w:pPr>
            <w:r w:rsidRPr="00A041C6">
              <w:rPr>
                <w:sz w:val="20"/>
                <w:szCs w:val="20"/>
                <w:lang w:val="uk-UA"/>
              </w:rPr>
              <w:t>Використання АММ в процесі будівництва заборонено.</w:t>
            </w:r>
          </w:p>
          <w:p w14:paraId="7069DAA7" w14:textId="77777777" w:rsidR="00255A4C" w:rsidRPr="00A041C6" w:rsidRDefault="00255A4C" w:rsidP="00640779">
            <w:pPr>
              <w:rPr>
                <w:sz w:val="20"/>
                <w:szCs w:val="20"/>
                <w:lang w:val="uk-UA"/>
              </w:rPr>
            </w:pPr>
            <w:r w:rsidRPr="00A041C6">
              <w:rPr>
                <w:sz w:val="20"/>
                <w:szCs w:val="20"/>
                <w:lang w:val="uk-UA"/>
              </w:rPr>
              <w:t xml:space="preserve">Азбест місткі матеріали (АММ) є небезпечними для здоров’я і заборонені для використання в проектах які фінансує УФСІ. Демонтаж таких матеріалів, при виконанні робіт капітального ремонту, потребує виконання ряду заходів для безпеки лікарів, пацієнтів, персоналу амбулаторії  та робітників-будівельників. </w:t>
            </w:r>
          </w:p>
          <w:p w14:paraId="27F626F7"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A041C6">
              <w:rPr>
                <w:sz w:val="20"/>
                <w:szCs w:val="20"/>
                <w:lang w:val="uk-UA"/>
              </w:rPr>
              <w:t>Азбест може виділяти фібри, які не мають запаху і є невидимими через малі розміри. Потрапляючи в органи дихання фібри можуть спричиняти такі захворювання: 1.Асбестоз (захворювання легенів); 2.Мезотеліома (злоякісне розростання мембрани, що оточує серце, легені та живіт); 3.Плевральні бляшки (потовщення на зовнішній стороні легенів);4. Рак легенів, пов'язаний з азбестом</w:t>
            </w:r>
            <w:r>
              <w:rPr>
                <w:sz w:val="20"/>
                <w:szCs w:val="20"/>
                <w:lang w:val="uk-UA"/>
              </w:rPr>
              <w:t>.</w:t>
            </w:r>
            <w:r w:rsidRPr="00A041C6">
              <w:rPr>
                <w:sz w:val="20"/>
                <w:szCs w:val="20"/>
                <w:lang w:val="uk-U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9419398" w14:textId="2C5D838C" w:rsidR="00255A4C" w:rsidRPr="00E900DE" w:rsidRDefault="00A835DA" w:rsidP="00A835DA">
            <w:pPr>
              <w:autoSpaceDE w:val="0"/>
              <w:autoSpaceDN w:val="0"/>
              <w:adjustRightInd w:val="0"/>
              <w:spacing w:line="276" w:lineRule="auto"/>
              <w:ind w:right="-20"/>
              <w:jc w:val="center"/>
              <w:rPr>
                <w:rFonts w:eastAsia="Times New Roman"/>
                <w:sz w:val="22"/>
                <w:szCs w:val="22"/>
                <w:lang w:val="ru-RU"/>
              </w:rPr>
            </w:pPr>
            <w:r>
              <w:rPr>
                <w:rFonts w:eastAsia="Times New Roman"/>
                <w:sz w:val="22"/>
                <w:szCs w:val="22"/>
                <w:lang w:val="ru-RU"/>
              </w:rPr>
              <w:t>СЕС3</w:t>
            </w:r>
          </w:p>
        </w:tc>
      </w:tr>
      <w:tr w:rsidR="00255A4C" w:rsidRPr="00754E7D" w14:paraId="28C07BD0" w14:textId="77777777" w:rsidTr="00640779">
        <w:trPr>
          <w:trHeight w:val="284"/>
        </w:trPr>
        <w:tc>
          <w:tcPr>
            <w:tcW w:w="1696" w:type="dxa"/>
            <w:tcBorders>
              <w:top w:val="single" w:sz="4" w:space="0" w:color="auto"/>
              <w:left w:val="single" w:sz="4" w:space="0" w:color="000000"/>
              <w:bottom w:val="single" w:sz="4" w:space="0" w:color="000000"/>
              <w:right w:val="single" w:sz="4" w:space="0" w:color="000000"/>
            </w:tcBorders>
          </w:tcPr>
          <w:p w14:paraId="39F8AF7F"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566504">
              <w:rPr>
                <w:rFonts w:eastAsia="Times New Roman"/>
                <w:sz w:val="20"/>
                <w:szCs w:val="20"/>
                <w:lang w:val="uk-UA"/>
              </w:rPr>
              <w:t>Пожена безпека</w:t>
            </w:r>
          </w:p>
        </w:tc>
        <w:tc>
          <w:tcPr>
            <w:tcW w:w="2268" w:type="dxa"/>
            <w:tcBorders>
              <w:top w:val="single" w:sz="4" w:space="0" w:color="000000"/>
              <w:left w:val="single" w:sz="4" w:space="0" w:color="000000"/>
              <w:bottom w:val="single" w:sz="4" w:space="0" w:color="000000"/>
              <w:right w:val="single" w:sz="4" w:space="0" w:color="000000"/>
            </w:tcBorders>
          </w:tcPr>
          <w:p w14:paraId="14716492" w14:textId="77777777" w:rsidR="00255A4C" w:rsidRPr="00566504" w:rsidRDefault="00255A4C" w:rsidP="00640779">
            <w:pPr>
              <w:autoSpaceDE w:val="0"/>
              <w:autoSpaceDN w:val="0"/>
              <w:adjustRightInd w:val="0"/>
              <w:spacing w:line="276" w:lineRule="auto"/>
              <w:ind w:right="203"/>
              <w:rPr>
                <w:rFonts w:eastAsia="Times New Roman"/>
                <w:sz w:val="20"/>
                <w:szCs w:val="20"/>
                <w:lang w:val="uk-UA"/>
              </w:rPr>
            </w:pPr>
            <w:r w:rsidRPr="00566504">
              <w:rPr>
                <w:rFonts w:eastAsia="Times New Roman"/>
                <w:sz w:val="20"/>
                <w:szCs w:val="20"/>
                <w:lang w:val="uk-UA"/>
              </w:rPr>
              <w:t xml:space="preserve">Ризик виникнення пожежі  </w:t>
            </w:r>
          </w:p>
        </w:tc>
        <w:tc>
          <w:tcPr>
            <w:tcW w:w="7797" w:type="dxa"/>
            <w:tcBorders>
              <w:top w:val="single" w:sz="4" w:space="0" w:color="000000"/>
              <w:left w:val="single" w:sz="4" w:space="0" w:color="000000"/>
              <w:bottom w:val="single" w:sz="4" w:space="0" w:color="000000"/>
              <w:right w:val="single" w:sz="4" w:space="0" w:color="000000"/>
            </w:tcBorders>
          </w:tcPr>
          <w:p w14:paraId="5D2BE8D0"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566504">
              <w:rPr>
                <w:rFonts w:eastAsia="Times New Roman"/>
                <w:sz w:val="20"/>
                <w:szCs w:val="20"/>
                <w:lang w:val="uk-UA"/>
              </w:rPr>
              <w:t>Призначається особа, відповідальна за протипожежний захист.</w:t>
            </w:r>
          </w:p>
          <w:p w14:paraId="788F611B"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566504">
              <w:rPr>
                <w:rFonts w:eastAsia="Times New Roman"/>
                <w:sz w:val="20"/>
                <w:szCs w:val="20"/>
                <w:lang w:val="uk-UA"/>
              </w:rPr>
              <w:t>Будівельний майданчик повинен бути оснащений протипожежним обладнанням, а саме, вогнегасниками та протипожежними щитами з необхідним обладнанням, контейнерами для забезпечення пожежогасіння для зберігання води та гідрантами для систем подачі води. Заходи для запобігання виникнення пожеж також повинні включати дотримання умов зберігання палива та мастил та виконання правил поводження з відкритим вогнем, вибуховими речовинами тощо. Робітники повинні на регулярній основі проходити інструктаж та навчання на випадок виникнення пожежі та з використання вогнегасників.</w:t>
            </w:r>
          </w:p>
          <w:p w14:paraId="2F8D3814" w14:textId="69011275"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566504">
              <w:rPr>
                <w:rFonts w:eastAsia="Times New Roman"/>
                <w:sz w:val="20"/>
                <w:szCs w:val="20"/>
                <w:lang w:val="uk-UA"/>
              </w:rPr>
              <w:t xml:space="preserve">Детально питання пожежної безпеки зазначаються у ПЕСМ Підрядника, який несе </w:t>
            </w:r>
            <w:r w:rsidR="00C839B3">
              <w:rPr>
                <w:rFonts w:eastAsia="Times New Roman"/>
                <w:sz w:val="20"/>
                <w:szCs w:val="20"/>
                <w:lang w:val="uk-UA"/>
              </w:rPr>
              <w:t>в</w:t>
            </w:r>
            <w:r w:rsidRPr="00566504">
              <w:rPr>
                <w:rFonts w:eastAsia="Times New Roman"/>
                <w:sz w:val="20"/>
                <w:szCs w:val="20"/>
                <w:lang w:val="uk-UA"/>
              </w:rPr>
              <w:t xml:space="preserve">ідповідальність за дотримання вимог охорони </w:t>
            </w:r>
            <w:r w:rsidR="00C839B3">
              <w:rPr>
                <w:rFonts w:eastAsia="Times New Roman"/>
                <w:sz w:val="20"/>
                <w:szCs w:val="20"/>
                <w:lang w:val="uk-UA"/>
              </w:rPr>
              <w:t>п</w:t>
            </w:r>
            <w:r w:rsidRPr="00566504">
              <w:rPr>
                <w:rFonts w:eastAsia="Times New Roman"/>
                <w:sz w:val="20"/>
                <w:szCs w:val="20"/>
                <w:lang w:val="uk-UA"/>
              </w:rPr>
              <w:t>раці та пожежної безпеки на об</w:t>
            </w:r>
            <w:r w:rsidR="00C839B3">
              <w:rPr>
                <w:rFonts w:eastAsia="Times New Roman"/>
                <w:sz w:val="20"/>
                <w:szCs w:val="20"/>
                <w:lang w:val="uk-UA"/>
              </w:rPr>
              <w:t>’</w:t>
            </w:r>
            <w:r w:rsidRPr="00566504">
              <w:rPr>
                <w:rFonts w:eastAsia="Times New Roman"/>
                <w:sz w:val="20"/>
                <w:szCs w:val="20"/>
                <w:lang w:val="uk-UA"/>
              </w:rPr>
              <w:t>єкті.</w:t>
            </w:r>
          </w:p>
        </w:tc>
        <w:tc>
          <w:tcPr>
            <w:tcW w:w="2126" w:type="dxa"/>
            <w:tcBorders>
              <w:top w:val="single" w:sz="4" w:space="0" w:color="000000"/>
              <w:left w:val="single" w:sz="4" w:space="0" w:color="000000"/>
              <w:bottom w:val="single" w:sz="4" w:space="0" w:color="000000"/>
              <w:right w:val="single" w:sz="4" w:space="0" w:color="000000"/>
            </w:tcBorders>
          </w:tcPr>
          <w:p w14:paraId="57AD2710" w14:textId="13DD7591" w:rsidR="00255A4C" w:rsidRPr="00E900DE" w:rsidRDefault="00A835DA" w:rsidP="00A835DA">
            <w:pPr>
              <w:autoSpaceDE w:val="0"/>
              <w:autoSpaceDN w:val="0"/>
              <w:adjustRightInd w:val="0"/>
              <w:spacing w:line="276" w:lineRule="auto"/>
              <w:ind w:left="708" w:right="-20" w:hanging="708"/>
              <w:jc w:val="center"/>
              <w:rPr>
                <w:rFonts w:eastAsia="Times New Roman"/>
                <w:sz w:val="22"/>
                <w:szCs w:val="22"/>
                <w:lang w:val="ru-RU"/>
              </w:rPr>
            </w:pPr>
            <w:r>
              <w:rPr>
                <w:rFonts w:eastAsia="Times New Roman"/>
                <w:sz w:val="22"/>
                <w:szCs w:val="22"/>
                <w:lang w:val="ru-RU"/>
              </w:rPr>
              <w:t>СЕС2, СЕС3</w:t>
            </w:r>
          </w:p>
        </w:tc>
      </w:tr>
      <w:tr w:rsidR="00255A4C" w:rsidRPr="00CD546A" w14:paraId="5E3B4DF5" w14:textId="77777777" w:rsidTr="00640779">
        <w:trPr>
          <w:trHeight w:val="454"/>
        </w:trPr>
        <w:tc>
          <w:tcPr>
            <w:tcW w:w="13887" w:type="dxa"/>
            <w:gridSpan w:val="4"/>
            <w:tcBorders>
              <w:top w:val="single" w:sz="4" w:space="0" w:color="000000"/>
              <w:left w:val="single" w:sz="4" w:space="0" w:color="000000"/>
              <w:bottom w:val="single" w:sz="4" w:space="0" w:color="000000"/>
              <w:right w:val="single" w:sz="4" w:space="0" w:color="000000"/>
            </w:tcBorders>
            <w:vAlign w:val="center"/>
          </w:tcPr>
          <w:p w14:paraId="7B5A9CB9" w14:textId="77777777" w:rsidR="00255A4C" w:rsidRPr="00CD546A" w:rsidRDefault="00255A4C" w:rsidP="00640779">
            <w:pPr>
              <w:autoSpaceDE w:val="0"/>
              <w:autoSpaceDN w:val="0"/>
              <w:adjustRightInd w:val="0"/>
              <w:spacing w:before="1" w:line="276" w:lineRule="auto"/>
              <w:ind w:right="-20"/>
              <w:rPr>
                <w:rFonts w:eastAsia="Times New Roman"/>
                <w:b/>
                <w:bCs/>
              </w:rPr>
            </w:pPr>
            <w:r w:rsidRPr="00CD527A">
              <w:rPr>
                <w:rFonts w:eastAsia="Times New Roman"/>
                <w:b/>
                <w:bCs/>
                <w:sz w:val="20"/>
                <w:szCs w:val="20"/>
                <w:lang w:val="uk-UA"/>
              </w:rPr>
              <w:t>Соціальні ризики та впливи</w:t>
            </w:r>
          </w:p>
        </w:tc>
      </w:tr>
      <w:tr w:rsidR="00255A4C" w:rsidRPr="00754E7D" w14:paraId="0200F476" w14:textId="77777777" w:rsidTr="00640779">
        <w:trPr>
          <w:trHeight w:val="284"/>
        </w:trPr>
        <w:tc>
          <w:tcPr>
            <w:tcW w:w="1696" w:type="dxa"/>
            <w:vMerge w:val="restart"/>
            <w:tcBorders>
              <w:top w:val="single" w:sz="4" w:space="0" w:color="auto"/>
              <w:left w:val="single" w:sz="4" w:space="0" w:color="auto"/>
              <w:bottom w:val="single" w:sz="4" w:space="0" w:color="auto"/>
              <w:right w:val="single" w:sz="4" w:space="0" w:color="auto"/>
            </w:tcBorders>
          </w:tcPr>
          <w:p w14:paraId="242A8772"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566504">
              <w:rPr>
                <w:sz w:val="20"/>
                <w:szCs w:val="20"/>
                <w:lang w:val="uk-UA"/>
              </w:rPr>
              <w:lastRenderedPageBreak/>
              <w:t xml:space="preserve">  Охорона праці та забезпечення належних умов для праці</w:t>
            </w:r>
          </w:p>
          <w:p w14:paraId="0E9AF948"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p>
        </w:tc>
        <w:tc>
          <w:tcPr>
            <w:tcW w:w="2268" w:type="dxa"/>
            <w:tcBorders>
              <w:top w:val="single" w:sz="4" w:space="0" w:color="000000"/>
              <w:left w:val="single" w:sz="4" w:space="0" w:color="auto"/>
              <w:bottom w:val="single" w:sz="4" w:space="0" w:color="auto"/>
              <w:right w:val="single" w:sz="4" w:space="0" w:color="000000"/>
            </w:tcBorders>
          </w:tcPr>
          <w:p w14:paraId="6A5A02F7"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566504">
              <w:rPr>
                <w:sz w:val="20"/>
                <w:szCs w:val="20"/>
                <w:lang w:val="uk-UA"/>
              </w:rPr>
              <w:t xml:space="preserve">Не дотримання вимог охорони праці   </w:t>
            </w:r>
          </w:p>
        </w:tc>
        <w:tc>
          <w:tcPr>
            <w:tcW w:w="7797" w:type="dxa"/>
            <w:tcBorders>
              <w:top w:val="single" w:sz="4" w:space="0" w:color="000000"/>
              <w:left w:val="single" w:sz="4" w:space="0" w:color="000000"/>
              <w:bottom w:val="single" w:sz="4" w:space="0" w:color="000000"/>
              <w:right w:val="single" w:sz="4" w:space="0" w:color="000000"/>
            </w:tcBorders>
          </w:tcPr>
          <w:p w14:paraId="1A30A655" w14:textId="77777777" w:rsidR="00255A4C" w:rsidRPr="00566504" w:rsidRDefault="00255A4C" w:rsidP="00640779">
            <w:pPr>
              <w:rPr>
                <w:sz w:val="20"/>
                <w:szCs w:val="20"/>
                <w:lang w:val="uk-UA"/>
              </w:rPr>
            </w:pPr>
            <w:r w:rsidRPr="00566504">
              <w:rPr>
                <w:sz w:val="20"/>
                <w:szCs w:val="20"/>
                <w:lang w:val="uk-UA"/>
              </w:rPr>
              <w:t>Організація робіт повинна включати заходи охорони праці, що відповідають чинним правилам і нормам, запобігання нещасним випадкам і професійним захворюванням, а також поліпшення умов праці. Дотримання правил безпеки та інструкцій, включаючи використання засобів індивідуального захисту, буде забезпечуватись та регулярно контролюватись керівником будівельного майданчика. Особа, відповідальна за питання охорони праці на рівні компанії, повинна брати участь у моніторингу та вибіркових перевірках об’єкта на регулярній основі.</w:t>
            </w:r>
          </w:p>
          <w:p w14:paraId="5769D43C" w14:textId="77777777" w:rsidR="00255A4C" w:rsidRPr="00566504" w:rsidRDefault="00255A4C" w:rsidP="00640779">
            <w:pPr>
              <w:rPr>
                <w:sz w:val="20"/>
                <w:szCs w:val="20"/>
                <w:lang w:val="uk-UA"/>
              </w:rPr>
            </w:pPr>
            <w:r w:rsidRPr="00566504">
              <w:rPr>
                <w:sz w:val="20"/>
                <w:szCs w:val="20"/>
                <w:lang w:val="uk-UA"/>
              </w:rPr>
              <w:t>- справедливе ставлення, заборона дискримінації та рівні можливості працівників проекту.</w:t>
            </w:r>
          </w:p>
          <w:p w14:paraId="11FFD4F8" w14:textId="77777777" w:rsidR="00255A4C" w:rsidRPr="00566504" w:rsidRDefault="00255A4C" w:rsidP="00640779">
            <w:pPr>
              <w:rPr>
                <w:sz w:val="20"/>
                <w:szCs w:val="20"/>
                <w:lang w:val="uk-UA"/>
              </w:rPr>
            </w:pPr>
            <w:r w:rsidRPr="00566504">
              <w:rPr>
                <w:sz w:val="20"/>
                <w:szCs w:val="20"/>
                <w:lang w:val="uk-UA"/>
              </w:rPr>
              <w:t>- захист працівників проекту, включаючи вразливих працівників, таких як жінки, люди з інвалідністю, діти (працездатного віку, відповідно до вимог СЕС), а також трудових мігрантів, працівників за контрактом, працівників місцевої громади та персоналу основних постачальників будівництва, коли це необхідно.</w:t>
            </w:r>
          </w:p>
          <w:p w14:paraId="1E99F966" w14:textId="77777777" w:rsidR="00255A4C" w:rsidRPr="00566504" w:rsidRDefault="00255A4C" w:rsidP="00640779">
            <w:pPr>
              <w:rPr>
                <w:sz w:val="20"/>
                <w:szCs w:val="20"/>
                <w:lang w:val="uk-UA"/>
              </w:rPr>
            </w:pPr>
            <w:r w:rsidRPr="00566504">
              <w:rPr>
                <w:sz w:val="20"/>
                <w:szCs w:val="20"/>
                <w:lang w:val="uk-UA"/>
              </w:rPr>
              <w:t>- недопущення використання всіх форм примусової та дитячої праці.</w:t>
            </w:r>
          </w:p>
          <w:p w14:paraId="14018697" w14:textId="77777777" w:rsidR="00255A4C" w:rsidRPr="00566504" w:rsidRDefault="00255A4C" w:rsidP="00640779">
            <w:pPr>
              <w:rPr>
                <w:sz w:val="20"/>
                <w:szCs w:val="20"/>
                <w:lang w:val="uk-UA"/>
              </w:rPr>
            </w:pPr>
            <w:r w:rsidRPr="00566504">
              <w:rPr>
                <w:sz w:val="20"/>
                <w:szCs w:val="20"/>
                <w:lang w:val="uk-UA"/>
              </w:rPr>
              <w:t>- підтримка принципів свободи об'єднання та колективних переговорів працівників проекту відповідно до національного законодавства.</w:t>
            </w:r>
          </w:p>
          <w:p w14:paraId="1994FBBD" w14:textId="77777777" w:rsidR="00255A4C" w:rsidRPr="00566504" w:rsidRDefault="00255A4C" w:rsidP="00640779">
            <w:pPr>
              <w:rPr>
                <w:sz w:val="20"/>
                <w:szCs w:val="20"/>
                <w:lang w:val="uk-UA"/>
              </w:rPr>
            </w:pPr>
            <w:r w:rsidRPr="00566504">
              <w:rPr>
                <w:sz w:val="20"/>
                <w:szCs w:val="20"/>
                <w:lang w:val="uk-UA"/>
              </w:rPr>
              <w:t>- надання працівникам проекту доступних засобів, щоб підняти проблеми які можуть виникати робочому місці.</w:t>
            </w:r>
          </w:p>
          <w:p w14:paraId="038A53EF" w14:textId="77777777" w:rsidR="00255A4C" w:rsidRPr="002E2163" w:rsidRDefault="00255A4C" w:rsidP="00640779">
            <w:pPr>
              <w:rPr>
                <w:sz w:val="20"/>
                <w:szCs w:val="20"/>
                <w:lang w:val="ru-RU"/>
              </w:rPr>
            </w:pPr>
            <w:r w:rsidRPr="00566504">
              <w:rPr>
                <w:sz w:val="20"/>
                <w:szCs w:val="20"/>
                <w:lang w:val="uk-UA"/>
              </w:rPr>
              <w:t>Підрядник зобов’язується забезпечити дотримання правил охорони праці та чинного в Україні Кодексу законів про працю. План охорони праці, гігієни та безпеки буде підготовлено та впроваджено як частина ПЕСМ Підрядника.</w:t>
            </w:r>
          </w:p>
          <w:p w14:paraId="181BA659" w14:textId="60D2E109"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566504">
              <w:rPr>
                <w:sz w:val="20"/>
                <w:szCs w:val="20"/>
                <w:lang w:val="uk-UA"/>
              </w:rPr>
              <w:t xml:space="preserve">Детально, питання охорони праці зазначаються у ПЕСМ Підрядника, який несе </w:t>
            </w:r>
            <w:r w:rsidR="00BB5EBC">
              <w:rPr>
                <w:sz w:val="20"/>
                <w:szCs w:val="20"/>
                <w:lang w:val="uk-UA"/>
              </w:rPr>
              <w:t>в</w:t>
            </w:r>
            <w:r w:rsidRPr="00566504">
              <w:rPr>
                <w:sz w:val="20"/>
                <w:szCs w:val="20"/>
                <w:lang w:val="uk-UA"/>
              </w:rPr>
              <w:t>ідповідальність за дотримання вимог охорони праці на об</w:t>
            </w:r>
            <w:r w:rsidR="00BB5EBC">
              <w:rPr>
                <w:sz w:val="20"/>
                <w:szCs w:val="20"/>
                <w:lang w:val="uk-UA"/>
              </w:rPr>
              <w:t>’</w:t>
            </w:r>
            <w:r w:rsidRPr="00566504">
              <w:rPr>
                <w:sz w:val="20"/>
                <w:szCs w:val="20"/>
                <w:lang w:val="uk-UA"/>
              </w:rPr>
              <w:t xml:space="preserve">єкті. </w:t>
            </w:r>
          </w:p>
        </w:tc>
        <w:tc>
          <w:tcPr>
            <w:tcW w:w="2126" w:type="dxa"/>
            <w:tcBorders>
              <w:top w:val="single" w:sz="4" w:space="0" w:color="000000"/>
              <w:left w:val="single" w:sz="4" w:space="0" w:color="000000"/>
              <w:bottom w:val="single" w:sz="4" w:space="0" w:color="000000"/>
              <w:right w:val="single" w:sz="4" w:space="0" w:color="000000"/>
            </w:tcBorders>
          </w:tcPr>
          <w:p w14:paraId="77C9564E" w14:textId="272A22AD" w:rsidR="00255A4C" w:rsidRPr="00BF7F7B" w:rsidRDefault="00957305" w:rsidP="00957305">
            <w:pPr>
              <w:autoSpaceDE w:val="0"/>
              <w:autoSpaceDN w:val="0"/>
              <w:adjustRightInd w:val="0"/>
              <w:spacing w:line="276" w:lineRule="auto"/>
              <w:ind w:right="-20"/>
              <w:jc w:val="center"/>
              <w:rPr>
                <w:rFonts w:eastAsia="Times New Roman"/>
                <w:lang w:val="ru-RU"/>
              </w:rPr>
            </w:pPr>
            <w:r>
              <w:rPr>
                <w:rFonts w:eastAsia="Times New Roman"/>
                <w:sz w:val="22"/>
                <w:szCs w:val="22"/>
                <w:lang w:val="ru-RU"/>
              </w:rPr>
              <w:t>СЕС2</w:t>
            </w:r>
          </w:p>
        </w:tc>
      </w:tr>
      <w:tr w:rsidR="00255A4C" w:rsidRPr="00754E7D" w14:paraId="53B1FC45" w14:textId="77777777" w:rsidTr="00640779">
        <w:trPr>
          <w:trHeight w:val="284"/>
        </w:trPr>
        <w:tc>
          <w:tcPr>
            <w:tcW w:w="1696" w:type="dxa"/>
            <w:vMerge/>
            <w:tcBorders>
              <w:top w:val="single" w:sz="4" w:space="0" w:color="auto"/>
              <w:left w:val="single" w:sz="4" w:space="0" w:color="auto"/>
              <w:bottom w:val="single" w:sz="4" w:space="0" w:color="auto"/>
              <w:right w:val="single" w:sz="4" w:space="0" w:color="auto"/>
            </w:tcBorders>
          </w:tcPr>
          <w:p w14:paraId="79AF0BBC"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p>
        </w:tc>
        <w:tc>
          <w:tcPr>
            <w:tcW w:w="2268" w:type="dxa"/>
            <w:tcBorders>
              <w:top w:val="single" w:sz="4" w:space="0" w:color="000000"/>
              <w:left w:val="single" w:sz="4" w:space="0" w:color="000000"/>
              <w:bottom w:val="single" w:sz="4" w:space="0" w:color="000000"/>
              <w:right w:val="single" w:sz="4" w:space="0" w:color="000000"/>
            </w:tcBorders>
          </w:tcPr>
          <w:p w14:paraId="4B622655" w14:textId="77777777" w:rsidR="00255A4C" w:rsidRPr="00566504" w:rsidRDefault="00255A4C" w:rsidP="00640779">
            <w:pPr>
              <w:autoSpaceDE w:val="0"/>
              <w:autoSpaceDN w:val="0"/>
              <w:adjustRightInd w:val="0"/>
              <w:spacing w:line="276" w:lineRule="auto"/>
              <w:ind w:right="-20"/>
              <w:rPr>
                <w:sz w:val="20"/>
                <w:szCs w:val="20"/>
                <w:lang w:val="uk-UA"/>
              </w:rPr>
            </w:pPr>
            <w:r w:rsidRPr="00566504">
              <w:rPr>
                <w:sz w:val="20"/>
                <w:szCs w:val="20"/>
                <w:lang w:val="uk-UA"/>
              </w:rPr>
              <w:t>Ризик зараження COVID-19</w:t>
            </w:r>
          </w:p>
        </w:tc>
        <w:tc>
          <w:tcPr>
            <w:tcW w:w="7797" w:type="dxa"/>
            <w:tcBorders>
              <w:top w:val="single" w:sz="4" w:space="0" w:color="000000"/>
              <w:left w:val="single" w:sz="4" w:space="0" w:color="000000"/>
              <w:bottom w:val="single" w:sz="4" w:space="0" w:color="000000"/>
              <w:right w:val="single" w:sz="4" w:space="0" w:color="000000"/>
            </w:tcBorders>
          </w:tcPr>
          <w:p w14:paraId="0F655F2D" w14:textId="77777777" w:rsidR="00255A4C" w:rsidRPr="00566504" w:rsidRDefault="00255A4C" w:rsidP="00640779">
            <w:pPr>
              <w:rPr>
                <w:rFonts w:eastAsiaTheme="minorHAnsi"/>
                <w:sz w:val="20"/>
                <w:szCs w:val="20"/>
                <w:lang w:val="uk-UA" w:eastAsia="uk-UA"/>
              </w:rPr>
            </w:pPr>
            <w:r w:rsidRPr="00566504">
              <w:rPr>
                <w:rFonts w:eastAsiaTheme="minorHAnsi"/>
                <w:sz w:val="20"/>
                <w:szCs w:val="20"/>
                <w:lang w:val="uk-UA" w:eastAsia="uk-UA"/>
              </w:rPr>
              <w:t>Усі сторони, задіяні у впровадженні заходів СП забезпечуватимуть виконання наступних заходів: адаптування робочих процесів для забезпечення соціального дистанціювання; коригування методів роботи (віддалена робота і гнучкий графік роботи, застосування відповідних профілактичних і захисних заходів (наявність умов і використання станцій миття рук, дезінфікуючих засобів, масок та іншого персонального захисного обладнання), а також  належного контролю медичних відходів (наявні окремі сміттєві баки для масок, рукавичок і використаних паперових рушників, і наявна належна практика поводження з відходами);</w:t>
            </w:r>
          </w:p>
          <w:p w14:paraId="3F010216" w14:textId="77777777" w:rsidR="00255A4C" w:rsidRPr="00566504" w:rsidRDefault="00255A4C" w:rsidP="00640779">
            <w:pPr>
              <w:ind w:right="135"/>
              <w:jc w:val="both"/>
              <w:rPr>
                <w:rFonts w:eastAsiaTheme="minorHAnsi"/>
                <w:sz w:val="20"/>
                <w:szCs w:val="20"/>
                <w:lang w:val="uk-UA" w:eastAsia="uk-UA"/>
              </w:rPr>
            </w:pPr>
            <w:r w:rsidRPr="00566504">
              <w:rPr>
                <w:rFonts w:eastAsiaTheme="minorHAnsi"/>
                <w:sz w:val="20"/>
                <w:szCs w:val="20"/>
                <w:lang w:val="uk-UA" w:eastAsia="uk-UA"/>
              </w:rPr>
              <w:t>Усі працівники та їхні сім'ї матимуть доступ до медичних закладів; усім сторони отримають докладні рекомендації щодо того, що слід робити, коли хтось захворює або проявляє симптоми, які можуть бути пов'язані з вірусом COVID-19, на основі рекомендацій ВООЗ і національних нормативно-правових актів та правил; всі працівники матимуть доступ до Механізму розгляду скарг (МРС) на рівні УФСІ через онлайн-канали (електронна пошта, електронне звернення) та традиційні канали зв'язку (телефоном та поштою).</w:t>
            </w:r>
          </w:p>
          <w:p w14:paraId="24B9DD6F" w14:textId="77777777" w:rsidR="00255A4C" w:rsidRDefault="00255A4C" w:rsidP="00640779">
            <w:pPr>
              <w:rPr>
                <w:rFonts w:eastAsiaTheme="minorHAnsi"/>
                <w:sz w:val="20"/>
                <w:szCs w:val="20"/>
                <w:lang w:val="uk-UA" w:eastAsia="uk-UA"/>
              </w:rPr>
            </w:pPr>
            <w:r w:rsidRPr="00566504">
              <w:rPr>
                <w:rFonts w:eastAsiaTheme="minorHAnsi"/>
                <w:sz w:val="20"/>
                <w:szCs w:val="20"/>
                <w:lang w:val="uk-UA" w:eastAsia="uk-UA"/>
              </w:rPr>
              <w:t xml:space="preserve">Для проведення громадських консультацій та залучення зацікавлених сторін будуть використовуватися віртуальні консультації з використанням онлайн-каналів зв'язку та соціальних мереж. Вся діяльність по залученню громадськості буде супроводжуватися відповідними заходами соціального дистанціювання. У ситуаціях, коли жоден з перерахованих вище засобів комунікації не відповідає цілям заходу, будуть вишукуватись </w:t>
            </w:r>
            <w:r w:rsidRPr="00566504">
              <w:rPr>
                <w:rFonts w:eastAsiaTheme="minorHAnsi"/>
                <w:sz w:val="20"/>
                <w:szCs w:val="20"/>
                <w:lang w:val="uk-UA" w:eastAsia="uk-UA"/>
              </w:rPr>
              <w:lastRenderedPageBreak/>
              <w:t>можливості для відтермінування заходу на більш пізній час, коли буде можливе повноцінне залучення зацікавлених сторін</w:t>
            </w:r>
          </w:p>
          <w:p w14:paraId="0970C431" w14:textId="77777777" w:rsidR="00255A4C" w:rsidRPr="00566504" w:rsidRDefault="00255A4C" w:rsidP="00640779">
            <w:pPr>
              <w:rPr>
                <w:sz w:val="20"/>
                <w:szCs w:val="20"/>
                <w:lang w:val="uk-UA"/>
              </w:rPr>
            </w:pPr>
            <w:r w:rsidRPr="002558AB">
              <w:rPr>
                <w:sz w:val="20"/>
                <w:szCs w:val="20"/>
                <w:lang w:val="uk-UA"/>
              </w:rPr>
              <w:t>У контексті спалаху COVID-19 Підрядник зобов’язаний вжити відповідних заходів для запобігання інфекції та реагування на неї. Ці заходи повинні бути невід'ємною частиною Менеджменту Підрядником питань охорони праці.</w:t>
            </w:r>
          </w:p>
        </w:tc>
        <w:tc>
          <w:tcPr>
            <w:tcW w:w="2126" w:type="dxa"/>
            <w:tcBorders>
              <w:top w:val="single" w:sz="4" w:space="0" w:color="000000"/>
              <w:left w:val="single" w:sz="4" w:space="0" w:color="000000"/>
              <w:right w:val="single" w:sz="4" w:space="0" w:color="000000"/>
            </w:tcBorders>
          </w:tcPr>
          <w:p w14:paraId="46234F9C" w14:textId="41B2FAE6" w:rsidR="00255A4C" w:rsidRPr="0054636D" w:rsidRDefault="00957305" w:rsidP="00957305">
            <w:pPr>
              <w:autoSpaceDE w:val="0"/>
              <w:autoSpaceDN w:val="0"/>
              <w:adjustRightInd w:val="0"/>
              <w:spacing w:line="276" w:lineRule="auto"/>
              <w:ind w:right="-20"/>
              <w:jc w:val="center"/>
              <w:rPr>
                <w:rFonts w:eastAsia="Times New Roman"/>
                <w:lang w:val="uk-UA"/>
              </w:rPr>
            </w:pPr>
            <w:r>
              <w:rPr>
                <w:rFonts w:eastAsia="Times New Roman"/>
                <w:sz w:val="22"/>
                <w:szCs w:val="22"/>
                <w:lang w:val="ru-RU"/>
              </w:rPr>
              <w:lastRenderedPageBreak/>
              <w:t>СЕС2</w:t>
            </w:r>
          </w:p>
        </w:tc>
      </w:tr>
      <w:tr w:rsidR="00255A4C" w:rsidRPr="00754E7D" w14:paraId="4F490EFB" w14:textId="77777777" w:rsidTr="00640779">
        <w:trPr>
          <w:trHeight w:val="284"/>
        </w:trPr>
        <w:tc>
          <w:tcPr>
            <w:tcW w:w="1696" w:type="dxa"/>
            <w:vMerge/>
            <w:tcBorders>
              <w:top w:val="single" w:sz="4" w:space="0" w:color="auto"/>
              <w:left w:val="single" w:sz="4" w:space="0" w:color="auto"/>
              <w:bottom w:val="single" w:sz="4" w:space="0" w:color="auto"/>
              <w:right w:val="single" w:sz="4" w:space="0" w:color="auto"/>
            </w:tcBorders>
          </w:tcPr>
          <w:p w14:paraId="6E27D2C8"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p>
        </w:tc>
        <w:tc>
          <w:tcPr>
            <w:tcW w:w="2268" w:type="dxa"/>
            <w:tcBorders>
              <w:top w:val="single" w:sz="4" w:space="0" w:color="auto"/>
              <w:left w:val="single" w:sz="4" w:space="0" w:color="auto"/>
              <w:bottom w:val="single" w:sz="4" w:space="0" w:color="auto"/>
              <w:right w:val="single" w:sz="4" w:space="0" w:color="auto"/>
            </w:tcBorders>
          </w:tcPr>
          <w:p w14:paraId="08CE3C32"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566504">
              <w:rPr>
                <w:sz w:val="20"/>
                <w:szCs w:val="20"/>
                <w:lang w:val="uk-UA"/>
              </w:rPr>
              <w:t xml:space="preserve"> Не належні умови праці</w:t>
            </w:r>
          </w:p>
        </w:tc>
        <w:tc>
          <w:tcPr>
            <w:tcW w:w="7797" w:type="dxa"/>
            <w:tcBorders>
              <w:top w:val="single" w:sz="4" w:space="0" w:color="000000"/>
              <w:left w:val="single" w:sz="4" w:space="0" w:color="auto"/>
              <w:right w:val="single" w:sz="4" w:space="0" w:color="000000"/>
            </w:tcBorders>
          </w:tcPr>
          <w:p w14:paraId="6AE7EF40" w14:textId="77777777" w:rsidR="00255A4C" w:rsidRPr="00566504" w:rsidRDefault="00255A4C" w:rsidP="00640779">
            <w:pPr>
              <w:rPr>
                <w:sz w:val="20"/>
                <w:szCs w:val="20"/>
                <w:lang w:val="uk-UA"/>
              </w:rPr>
            </w:pPr>
            <w:r w:rsidRPr="00566504">
              <w:rPr>
                <w:sz w:val="20"/>
                <w:szCs w:val="20"/>
                <w:lang w:val="uk-UA"/>
              </w:rPr>
              <w:t xml:space="preserve">Підрядник відповідатиме таким стандартам щодо умов праці в цілому: </w:t>
            </w:r>
          </w:p>
          <w:p w14:paraId="5ED26714" w14:textId="77777777" w:rsidR="00255A4C" w:rsidRPr="00566504" w:rsidRDefault="00255A4C" w:rsidP="00640779">
            <w:pPr>
              <w:rPr>
                <w:sz w:val="20"/>
                <w:szCs w:val="20"/>
                <w:lang w:val="uk-UA"/>
              </w:rPr>
            </w:pPr>
            <w:r w:rsidRPr="00566504">
              <w:rPr>
                <w:sz w:val="20"/>
                <w:szCs w:val="20"/>
                <w:lang w:val="uk-UA"/>
              </w:rPr>
              <w:t>•При наданні послуг він відповідатиме всім чинним законам, правилам, нормам і вимогам.</w:t>
            </w:r>
          </w:p>
          <w:p w14:paraId="48C95BC8" w14:textId="77777777" w:rsidR="00255A4C" w:rsidRPr="00566504" w:rsidRDefault="00255A4C" w:rsidP="00640779">
            <w:pPr>
              <w:rPr>
                <w:sz w:val="20"/>
                <w:szCs w:val="20"/>
                <w:lang w:val="uk-UA"/>
              </w:rPr>
            </w:pPr>
            <w:r w:rsidRPr="00566504">
              <w:rPr>
                <w:sz w:val="20"/>
                <w:szCs w:val="20"/>
                <w:lang w:val="uk-UA"/>
              </w:rPr>
              <w:t>• Він не використовуватиме дитячу працю, відповідно до визначеного законодавством України.</w:t>
            </w:r>
          </w:p>
          <w:p w14:paraId="6FD2E89C" w14:textId="77777777" w:rsidR="00255A4C" w:rsidRPr="00566504" w:rsidRDefault="00255A4C" w:rsidP="00640779">
            <w:pPr>
              <w:rPr>
                <w:sz w:val="20"/>
                <w:szCs w:val="20"/>
                <w:lang w:val="uk-UA"/>
              </w:rPr>
            </w:pPr>
            <w:r w:rsidRPr="00566504">
              <w:rPr>
                <w:sz w:val="20"/>
                <w:szCs w:val="20"/>
                <w:lang w:val="uk-UA"/>
              </w:rPr>
              <w:t>• Він не використовуватиме примусову чи обов'язкову працю.</w:t>
            </w:r>
          </w:p>
          <w:p w14:paraId="0932AA87" w14:textId="77777777" w:rsidR="00255A4C" w:rsidRPr="00566504" w:rsidRDefault="00255A4C" w:rsidP="00640779">
            <w:pPr>
              <w:rPr>
                <w:sz w:val="20"/>
                <w:szCs w:val="20"/>
                <w:lang w:val="uk-UA"/>
              </w:rPr>
            </w:pPr>
            <w:r w:rsidRPr="00566504">
              <w:rPr>
                <w:sz w:val="20"/>
                <w:szCs w:val="20"/>
                <w:lang w:val="uk-UA"/>
              </w:rPr>
              <w:t>• Він не буде допускати фізичне насильство щодо працівників.</w:t>
            </w:r>
          </w:p>
          <w:p w14:paraId="77C4A846" w14:textId="77777777" w:rsidR="00255A4C" w:rsidRPr="00566504" w:rsidRDefault="00255A4C" w:rsidP="00640779">
            <w:pPr>
              <w:rPr>
                <w:sz w:val="20"/>
                <w:szCs w:val="20"/>
                <w:lang w:val="uk-UA"/>
              </w:rPr>
            </w:pPr>
            <w:r w:rsidRPr="00566504">
              <w:rPr>
                <w:sz w:val="20"/>
                <w:szCs w:val="20"/>
                <w:lang w:val="uk-UA"/>
              </w:rPr>
              <w:t>• Він поважатиме права працівників вибирати, чи бути представленими третіми сторонами, і вести колективні переговори відповідно до законодавства України.</w:t>
            </w:r>
          </w:p>
          <w:p w14:paraId="4E787E37" w14:textId="77777777" w:rsidR="00255A4C" w:rsidRPr="00566504" w:rsidRDefault="00255A4C" w:rsidP="00640779">
            <w:pPr>
              <w:rPr>
                <w:sz w:val="20"/>
                <w:szCs w:val="20"/>
                <w:lang w:val="uk-UA"/>
              </w:rPr>
            </w:pPr>
            <w:r w:rsidRPr="00566504">
              <w:rPr>
                <w:sz w:val="20"/>
                <w:szCs w:val="20"/>
                <w:lang w:val="uk-UA"/>
              </w:rPr>
              <w:t>• Заробітна плата та пільги відповідатимуть законодавству Україним. Підрядник буде платити робітникам вчасно і регулярно.</w:t>
            </w:r>
          </w:p>
          <w:p w14:paraId="7F8ED653" w14:textId="77777777" w:rsidR="00255A4C" w:rsidRPr="00566504" w:rsidRDefault="00255A4C" w:rsidP="00640779">
            <w:pPr>
              <w:rPr>
                <w:sz w:val="20"/>
                <w:szCs w:val="20"/>
                <w:lang w:val="uk-UA"/>
              </w:rPr>
            </w:pPr>
            <w:r w:rsidRPr="00566504">
              <w:rPr>
                <w:sz w:val="20"/>
                <w:szCs w:val="20"/>
                <w:lang w:val="uk-UA"/>
              </w:rPr>
              <w:t>• Робочий час та понаднормовий час на об'єктах компанії будуть відповідати законодавству України.</w:t>
            </w:r>
          </w:p>
          <w:p w14:paraId="25C11FE5" w14:textId="77777777" w:rsidR="00255A4C" w:rsidRPr="00566504" w:rsidRDefault="00255A4C" w:rsidP="00640779">
            <w:pPr>
              <w:rPr>
                <w:sz w:val="20"/>
                <w:szCs w:val="20"/>
                <w:lang w:val="uk-UA"/>
              </w:rPr>
            </w:pPr>
            <w:r w:rsidRPr="00566504">
              <w:rPr>
                <w:sz w:val="20"/>
                <w:szCs w:val="20"/>
                <w:lang w:val="uk-UA"/>
              </w:rPr>
              <w:t>• Він відповідатиме місцевим нормам і прийнятим міжнародним стандартам щодо умов охорони праці.</w:t>
            </w:r>
          </w:p>
          <w:p w14:paraId="7CF163D6" w14:textId="77777777" w:rsidR="00255A4C" w:rsidRPr="00566504" w:rsidRDefault="00255A4C" w:rsidP="00640779">
            <w:pPr>
              <w:rPr>
                <w:sz w:val="20"/>
                <w:szCs w:val="20"/>
                <w:lang w:val="uk-UA"/>
              </w:rPr>
            </w:pPr>
            <w:r w:rsidRPr="00566504">
              <w:rPr>
                <w:sz w:val="20"/>
                <w:szCs w:val="20"/>
                <w:lang w:val="uk-UA"/>
              </w:rPr>
              <w:t>• Він відповідатиме всім застосовним законам щодо захисту довкілля.</w:t>
            </w:r>
          </w:p>
          <w:p w14:paraId="53900C2A" w14:textId="0A9ABB72" w:rsidR="00255A4C" w:rsidRPr="00566504" w:rsidRDefault="00255A4C" w:rsidP="00640779">
            <w:pPr>
              <w:rPr>
                <w:sz w:val="20"/>
                <w:szCs w:val="20"/>
                <w:lang w:val="uk-UA"/>
              </w:rPr>
            </w:pPr>
            <w:r w:rsidRPr="00566504">
              <w:rPr>
                <w:sz w:val="20"/>
                <w:szCs w:val="20"/>
                <w:lang w:val="uk-UA"/>
              </w:rPr>
              <w:t>Підрядник не буде використовувати примусову працю, що включає будь-якої роботи або послуги, виконаної не добровільно, яка вимагається від особи під загрозою застосування сили або покарання, і включає будь-який вид примусової або обов'язкової праці, наприклад, працю рабів, підневільну працю або подібні умови трудового договору.</w:t>
            </w:r>
          </w:p>
          <w:p w14:paraId="314D86E1"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566504">
              <w:rPr>
                <w:sz w:val="20"/>
                <w:szCs w:val="20"/>
                <w:lang w:val="uk-UA"/>
              </w:rPr>
              <w:t>Детально, питання забезпечення умов праці зазначаються у ПЕСМ Підрядника, який несе від</w:t>
            </w:r>
            <w:r>
              <w:rPr>
                <w:sz w:val="20"/>
                <w:szCs w:val="20"/>
                <w:lang w:val="uk-UA"/>
              </w:rPr>
              <w:t>повід</w:t>
            </w:r>
            <w:r w:rsidRPr="00566504">
              <w:rPr>
                <w:sz w:val="20"/>
                <w:szCs w:val="20"/>
                <w:lang w:val="uk-UA"/>
              </w:rPr>
              <w:t>альність за створення безпечних та  праці  на об’єкті.</w:t>
            </w:r>
          </w:p>
        </w:tc>
        <w:tc>
          <w:tcPr>
            <w:tcW w:w="2126" w:type="dxa"/>
            <w:tcBorders>
              <w:top w:val="single" w:sz="4" w:space="0" w:color="000000"/>
              <w:left w:val="single" w:sz="4" w:space="0" w:color="000000"/>
              <w:right w:val="single" w:sz="4" w:space="0" w:color="000000"/>
            </w:tcBorders>
          </w:tcPr>
          <w:p w14:paraId="063C3850" w14:textId="35B9E83B" w:rsidR="00255A4C" w:rsidRPr="00BF7F7B" w:rsidRDefault="00957305" w:rsidP="00957305">
            <w:pPr>
              <w:autoSpaceDE w:val="0"/>
              <w:autoSpaceDN w:val="0"/>
              <w:adjustRightInd w:val="0"/>
              <w:spacing w:line="276" w:lineRule="auto"/>
              <w:ind w:right="-20"/>
              <w:jc w:val="center"/>
              <w:rPr>
                <w:rFonts w:eastAsia="Times New Roman"/>
                <w:lang w:val="ru-RU"/>
              </w:rPr>
            </w:pPr>
            <w:r>
              <w:rPr>
                <w:rFonts w:eastAsia="Times New Roman"/>
                <w:sz w:val="22"/>
                <w:szCs w:val="22"/>
                <w:lang w:val="ru-RU"/>
              </w:rPr>
              <w:t>СЕС2</w:t>
            </w:r>
          </w:p>
        </w:tc>
      </w:tr>
      <w:tr w:rsidR="00255A4C" w:rsidRPr="00754E7D" w14:paraId="475CC5D4" w14:textId="77777777" w:rsidTr="00640779">
        <w:trPr>
          <w:trHeight w:val="284"/>
        </w:trPr>
        <w:tc>
          <w:tcPr>
            <w:tcW w:w="1696" w:type="dxa"/>
            <w:tcBorders>
              <w:top w:val="single" w:sz="4" w:space="0" w:color="auto"/>
              <w:left w:val="single" w:sz="4" w:space="0" w:color="000000"/>
              <w:bottom w:val="single" w:sz="4" w:space="0" w:color="auto"/>
              <w:right w:val="single" w:sz="4" w:space="0" w:color="000000"/>
            </w:tcBorders>
          </w:tcPr>
          <w:p w14:paraId="40D09CAF"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566504">
              <w:rPr>
                <w:sz w:val="20"/>
                <w:szCs w:val="20"/>
                <w:lang w:val="uk-UA"/>
              </w:rPr>
              <w:t>Надзвичайні ситуації</w:t>
            </w:r>
          </w:p>
        </w:tc>
        <w:tc>
          <w:tcPr>
            <w:tcW w:w="2268" w:type="dxa"/>
            <w:tcBorders>
              <w:top w:val="single" w:sz="4" w:space="0" w:color="000000"/>
              <w:left w:val="single" w:sz="4" w:space="0" w:color="000000"/>
              <w:bottom w:val="single" w:sz="4" w:space="0" w:color="000000"/>
              <w:right w:val="single" w:sz="4" w:space="0" w:color="000000"/>
            </w:tcBorders>
          </w:tcPr>
          <w:p w14:paraId="1E17B5D3" w14:textId="77777777" w:rsidR="00255A4C" w:rsidRPr="00566504" w:rsidRDefault="00255A4C" w:rsidP="00640779">
            <w:pPr>
              <w:autoSpaceDE w:val="0"/>
              <w:autoSpaceDN w:val="0"/>
              <w:adjustRightInd w:val="0"/>
              <w:spacing w:line="276" w:lineRule="auto"/>
              <w:ind w:right="-20"/>
              <w:rPr>
                <w:sz w:val="20"/>
                <w:szCs w:val="20"/>
                <w:lang w:val="uk-UA"/>
              </w:rPr>
            </w:pPr>
            <w:r w:rsidRPr="00566504">
              <w:rPr>
                <w:sz w:val="20"/>
                <w:szCs w:val="20"/>
                <w:lang w:val="uk-UA"/>
              </w:rPr>
              <w:t>Ризик виникнення аварійних ситуацій</w:t>
            </w:r>
          </w:p>
        </w:tc>
        <w:tc>
          <w:tcPr>
            <w:tcW w:w="7797" w:type="dxa"/>
            <w:tcBorders>
              <w:top w:val="single" w:sz="4" w:space="0" w:color="000000"/>
              <w:left w:val="single" w:sz="4" w:space="0" w:color="000000"/>
              <w:bottom w:val="single" w:sz="4" w:space="0" w:color="000000"/>
              <w:right w:val="single" w:sz="4" w:space="0" w:color="000000"/>
            </w:tcBorders>
          </w:tcPr>
          <w:p w14:paraId="0EA727BD" w14:textId="77777777" w:rsidR="00255A4C" w:rsidRPr="00566504" w:rsidRDefault="00255A4C" w:rsidP="00640779">
            <w:pPr>
              <w:rPr>
                <w:sz w:val="20"/>
                <w:szCs w:val="20"/>
                <w:lang w:val="uk-UA"/>
              </w:rPr>
            </w:pPr>
            <w:r w:rsidRPr="00566504">
              <w:rPr>
                <w:sz w:val="20"/>
                <w:szCs w:val="20"/>
                <w:lang w:val="uk-UA"/>
              </w:rPr>
              <w:t>1. Підрядник розробить і впровадить процедури евакуації на випадок надзвичайних ситуацій, пов’язаних із небезпекою для життя та охороною здоров’я та план дій, які мають бути вжиті у випадку аварії або інциденту.</w:t>
            </w:r>
          </w:p>
          <w:p w14:paraId="3DAC2719" w14:textId="77777777" w:rsidR="00255A4C" w:rsidRPr="00566504" w:rsidRDefault="00255A4C" w:rsidP="00640779">
            <w:pPr>
              <w:rPr>
                <w:sz w:val="20"/>
                <w:szCs w:val="20"/>
                <w:lang w:val="uk-UA"/>
              </w:rPr>
            </w:pPr>
            <w:r w:rsidRPr="00566504">
              <w:rPr>
                <w:sz w:val="20"/>
                <w:szCs w:val="20"/>
                <w:lang w:val="uk-UA"/>
              </w:rPr>
              <w:t>2. Підрядник проведе навчання та тренінги з питань безпеки.</w:t>
            </w:r>
          </w:p>
          <w:p w14:paraId="1064AEB8" w14:textId="77777777" w:rsidR="00255A4C" w:rsidRPr="00566504" w:rsidRDefault="00255A4C" w:rsidP="00640779">
            <w:pPr>
              <w:rPr>
                <w:sz w:val="20"/>
                <w:szCs w:val="20"/>
                <w:lang w:val="uk-UA"/>
              </w:rPr>
            </w:pPr>
            <w:r w:rsidRPr="00566504">
              <w:rPr>
                <w:sz w:val="20"/>
                <w:szCs w:val="20"/>
                <w:lang w:val="uk-UA"/>
              </w:rPr>
              <w:t>3. Підрядник гарантує усунення всіх недоліків, що виникнуть після завершення будівельних робіт.</w:t>
            </w:r>
          </w:p>
          <w:p w14:paraId="018F8B02" w14:textId="77777777" w:rsidR="00255A4C" w:rsidRPr="00566504" w:rsidRDefault="00255A4C" w:rsidP="00640779">
            <w:pPr>
              <w:rPr>
                <w:sz w:val="20"/>
                <w:szCs w:val="20"/>
                <w:lang w:val="uk-UA"/>
              </w:rPr>
            </w:pPr>
            <w:r w:rsidRPr="00566504">
              <w:rPr>
                <w:sz w:val="20"/>
                <w:szCs w:val="20"/>
                <w:lang w:val="uk-UA"/>
              </w:rPr>
              <w:t>Детальний план щодо дій у надзвичайних ситуаціх буде розроблно Підрядником у складі ПЕСМ Підрядника</w:t>
            </w:r>
          </w:p>
        </w:tc>
        <w:tc>
          <w:tcPr>
            <w:tcW w:w="2126" w:type="dxa"/>
            <w:tcBorders>
              <w:top w:val="single" w:sz="4" w:space="0" w:color="000000"/>
              <w:left w:val="single" w:sz="4" w:space="0" w:color="000000"/>
              <w:bottom w:val="single" w:sz="4" w:space="0" w:color="000000"/>
              <w:right w:val="single" w:sz="4" w:space="0" w:color="000000"/>
            </w:tcBorders>
          </w:tcPr>
          <w:p w14:paraId="7AD48E1C" w14:textId="3F4F6618" w:rsidR="00255A4C" w:rsidRPr="00916D5E" w:rsidRDefault="00957305" w:rsidP="00957305">
            <w:pPr>
              <w:autoSpaceDE w:val="0"/>
              <w:autoSpaceDN w:val="0"/>
              <w:adjustRightInd w:val="0"/>
              <w:spacing w:line="276" w:lineRule="auto"/>
              <w:ind w:right="-20"/>
              <w:jc w:val="center"/>
              <w:rPr>
                <w:rFonts w:eastAsia="Times New Roman"/>
                <w:lang w:val="ru-RU"/>
              </w:rPr>
            </w:pPr>
            <w:r>
              <w:rPr>
                <w:rFonts w:eastAsia="Times New Roman"/>
                <w:sz w:val="22"/>
                <w:szCs w:val="22"/>
                <w:lang w:val="ru-RU"/>
              </w:rPr>
              <w:t>СЕС2</w:t>
            </w:r>
          </w:p>
        </w:tc>
      </w:tr>
      <w:tr w:rsidR="00255A4C" w:rsidRPr="00754E7D" w14:paraId="0970CF67" w14:textId="77777777" w:rsidTr="00640779">
        <w:trPr>
          <w:trHeight w:val="284"/>
        </w:trPr>
        <w:tc>
          <w:tcPr>
            <w:tcW w:w="1696" w:type="dxa"/>
            <w:vMerge w:val="restart"/>
            <w:tcBorders>
              <w:top w:val="single" w:sz="4" w:space="0" w:color="auto"/>
              <w:left w:val="single" w:sz="4" w:space="0" w:color="auto"/>
              <w:bottom w:val="single" w:sz="4" w:space="0" w:color="auto"/>
              <w:right w:val="single" w:sz="4" w:space="0" w:color="auto"/>
            </w:tcBorders>
          </w:tcPr>
          <w:p w14:paraId="4D1E2C8F"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566504">
              <w:rPr>
                <w:rFonts w:eastAsia="Times New Roman"/>
                <w:sz w:val="20"/>
                <w:szCs w:val="20"/>
                <w:lang w:val="uk-UA"/>
              </w:rPr>
              <w:t>Безпека громади</w:t>
            </w:r>
          </w:p>
        </w:tc>
        <w:tc>
          <w:tcPr>
            <w:tcW w:w="2268" w:type="dxa"/>
            <w:tcBorders>
              <w:top w:val="single" w:sz="4" w:space="0" w:color="000000"/>
              <w:left w:val="single" w:sz="4" w:space="0" w:color="000000"/>
              <w:bottom w:val="single" w:sz="4" w:space="0" w:color="000000"/>
              <w:right w:val="single" w:sz="4" w:space="0" w:color="000000"/>
            </w:tcBorders>
          </w:tcPr>
          <w:p w14:paraId="19A03BEC" w14:textId="77777777" w:rsidR="00255A4C" w:rsidRPr="00566504" w:rsidRDefault="00255A4C" w:rsidP="00640779">
            <w:pPr>
              <w:rPr>
                <w:sz w:val="20"/>
                <w:szCs w:val="20"/>
                <w:lang w:val="uk-UA"/>
              </w:rPr>
            </w:pPr>
            <w:r w:rsidRPr="00566504">
              <w:rPr>
                <w:sz w:val="20"/>
                <w:szCs w:val="20"/>
                <w:lang w:val="uk-UA"/>
              </w:rPr>
              <w:t>Прямі чи побічні загрози для руху транспорту та</w:t>
            </w:r>
          </w:p>
          <w:p w14:paraId="33279BA3" w14:textId="77777777" w:rsidR="00255A4C" w:rsidRPr="00566504" w:rsidRDefault="00255A4C" w:rsidP="00640779">
            <w:pPr>
              <w:rPr>
                <w:sz w:val="20"/>
                <w:szCs w:val="20"/>
                <w:lang w:val="uk-UA"/>
              </w:rPr>
            </w:pPr>
            <w:r w:rsidRPr="00566504">
              <w:rPr>
                <w:sz w:val="20"/>
                <w:szCs w:val="20"/>
                <w:lang w:val="uk-UA"/>
              </w:rPr>
              <w:t>пішоходів під час виконання будівельних</w:t>
            </w:r>
          </w:p>
          <w:p w14:paraId="118A79F5" w14:textId="77777777" w:rsidR="00255A4C" w:rsidRPr="00566504" w:rsidDel="006A779E" w:rsidRDefault="00255A4C" w:rsidP="00640779">
            <w:pPr>
              <w:autoSpaceDE w:val="0"/>
              <w:autoSpaceDN w:val="0"/>
              <w:adjustRightInd w:val="0"/>
              <w:spacing w:line="276" w:lineRule="auto"/>
              <w:ind w:right="-20"/>
              <w:rPr>
                <w:sz w:val="20"/>
                <w:szCs w:val="20"/>
                <w:lang w:val="uk-UA"/>
              </w:rPr>
            </w:pPr>
            <w:r w:rsidRPr="00566504">
              <w:rPr>
                <w:sz w:val="20"/>
                <w:szCs w:val="20"/>
                <w:lang w:val="uk-UA"/>
              </w:rPr>
              <w:t>робіт</w:t>
            </w:r>
          </w:p>
        </w:tc>
        <w:tc>
          <w:tcPr>
            <w:tcW w:w="7797" w:type="dxa"/>
            <w:tcBorders>
              <w:top w:val="single" w:sz="4" w:space="0" w:color="000000"/>
              <w:left w:val="single" w:sz="4" w:space="0" w:color="000000"/>
              <w:bottom w:val="single" w:sz="4" w:space="0" w:color="000000"/>
              <w:right w:val="single" w:sz="4" w:space="0" w:color="000000"/>
            </w:tcBorders>
          </w:tcPr>
          <w:p w14:paraId="08757942" w14:textId="77777777" w:rsidR="00255A4C" w:rsidRPr="00566504" w:rsidRDefault="00255A4C" w:rsidP="00640779">
            <w:pPr>
              <w:rPr>
                <w:sz w:val="20"/>
                <w:szCs w:val="20"/>
                <w:lang w:val="uk-UA"/>
              </w:rPr>
            </w:pPr>
            <w:r w:rsidRPr="00566504">
              <w:rPr>
                <w:sz w:val="20"/>
                <w:szCs w:val="20"/>
                <w:lang w:val="uk-UA"/>
              </w:rPr>
              <w:t>Відповідно до національних нормативів Підрядник гарантує, що будівельний майданчик належним чином буде захищений, а рух будівельного транспорту буде регулюватися. Це обов’язково включає такі заходи, але не обмежується ними:</w:t>
            </w:r>
          </w:p>
          <w:p w14:paraId="1DB996DF" w14:textId="77777777" w:rsidR="00255A4C" w:rsidRPr="00566504" w:rsidRDefault="00255A4C" w:rsidP="00640779">
            <w:pPr>
              <w:rPr>
                <w:sz w:val="20"/>
                <w:szCs w:val="20"/>
                <w:lang w:val="uk-UA"/>
              </w:rPr>
            </w:pPr>
            <w:r w:rsidRPr="00566504">
              <w:rPr>
                <w:sz w:val="20"/>
                <w:szCs w:val="20"/>
                <w:lang w:val="uk-UA"/>
              </w:rPr>
              <w:t>1. Установка дорожніх знаків, попереджувальних знаків, бар'єрів і об'їздів: об'єкт буде чітко</w:t>
            </w:r>
          </w:p>
          <w:p w14:paraId="73DD9DD5" w14:textId="77777777" w:rsidR="00255A4C" w:rsidRPr="00566504" w:rsidRDefault="00255A4C" w:rsidP="00640779">
            <w:pPr>
              <w:rPr>
                <w:sz w:val="20"/>
                <w:szCs w:val="20"/>
                <w:lang w:val="uk-UA"/>
              </w:rPr>
            </w:pPr>
            <w:r w:rsidRPr="00566504">
              <w:rPr>
                <w:sz w:val="20"/>
                <w:szCs w:val="20"/>
                <w:lang w:val="uk-UA"/>
              </w:rPr>
              <w:t>видимим, а громадськість буде попереджена про всі потенційні небезпеки.</w:t>
            </w:r>
          </w:p>
          <w:p w14:paraId="17FCF6C2" w14:textId="77777777" w:rsidR="00255A4C" w:rsidRPr="00566504" w:rsidRDefault="00255A4C" w:rsidP="00640779">
            <w:pPr>
              <w:rPr>
                <w:sz w:val="20"/>
                <w:szCs w:val="20"/>
                <w:lang w:val="uk-UA"/>
              </w:rPr>
            </w:pPr>
            <w:r w:rsidRPr="00566504">
              <w:rPr>
                <w:sz w:val="20"/>
                <w:szCs w:val="20"/>
                <w:lang w:val="uk-UA"/>
              </w:rPr>
              <w:t>2. Буде розроблена схема дорожнього руху, проведено інструктаж персоналу. Будуть</w:t>
            </w:r>
          </w:p>
          <w:p w14:paraId="5E93260C" w14:textId="77777777" w:rsidR="00255A4C" w:rsidRPr="00566504" w:rsidRDefault="00255A4C" w:rsidP="00640779">
            <w:pPr>
              <w:rPr>
                <w:sz w:val="20"/>
                <w:szCs w:val="20"/>
                <w:lang w:val="uk-UA"/>
              </w:rPr>
            </w:pPr>
            <w:r w:rsidRPr="00566504">
              <w:rPr>
                <w:sz w:val="20"/>
                <w:szCs w:val="20"/>
                <w:lang w:val="uk-UA"/>
              </w:rPr>
              <w:t>забезпечені безпечні переходи для пішоходів в місцях перетину з рухом будівельного</w:t>
            </w:r>
          </w:p>
          <w:p w14:paraId="4E2795B1" w14:textId="77777777" w:rsidR="00255A4C" w:rsidRPr="00566504" w:rsidRDefault="00255A4C" w:rsidP="00640779">
            <w:pPr>
              <w:rPr>
                <w:sz w:val="20"/>
                <w:szCs w:val="20"/>
                <w:lang w:val="uk-UA"/>
              </w:rPr>
            </w:pPr>
            <w:r w:rsidRPr="00566504">
              <w:rPr>
                <w:sz w:val="20"/>
                <w:szCs w:val="20"/>
                <w:lang w:val="uk-UA"/>
              </w:rPr>
              <w:lastRenderedPageBreak/>
              <w:t>транспорту.</w:t>
            </w:r>
          </w:p>
          <w:p w14:paraId="5FA68064" w14:textId="77777777" w:rsidR="00255A4C" w:rsidRPr="00566504" w:rsidRDefault="00255A4C" w:rsidP="00640779">
            <w:pPr>
              <w:rPr>
                <w:sz w:val="20"/>
                <w:szCs w:val="20"/>
                <w:lang w:val="uk-UA"/>
              </w:rPr>
            </w:pPr>
            <w:r w:rsidRPr="00566504">
              <w:rPr>
                <w:sz w:val="20"/>
                <w:szCs w:val="20"/>
                <w:lang w:val="uk-UA"/>
              </w:rPr>
              <w:t>3. Під час будівництва буде забезпечений безпечний і безперервний доступ до всіх</w:t>
            </w:r>
          </w:p>
          <w:p w14:paraId="1198550C" w14:textId="77777777" w:rsidR="00255A4C" w:rsidRPr="00566504" w:rsidRDefault="00255A4C" w:rsidP="00640779">
            <w:pPr>
              <w:rPr>
                <w:sz w:val="20"/>
                <w:szCs w:val="20"/>
                <w:lang w:val="uk-UA"/>
              </w:rPr>
            </w:pPr>
            <w:r w:rsidRPr="00566504">
              <w:rPr>
                <w:sz w:val="20"/>
                <w:szCs w:val="20"/>
                <w:lang w:val="uk-UA"/>
              </w:rPr>
              <w:t>прилеглих офісних приміщень, магазинів і житлових будинків.</w:t>
            </w:r>
          </w:p>
          <w:p w14:paraId="1C03633C" w14:textId="77777777" w:rsidR="00255A4C" w:rsidRPr="00566504" w:rsidDel="003B21E0" w:rsidRDefault="00255A4C" w:rsidP="00640779">
            <w:pPr>
              <w:rPr>
                <w:sz w:val="20"/>
                <w:szCs w:val="20"/>
                <w:lang w:val="uk-UA"/>
              </w:rPr>
            </w:pPr>
            <w:r w:rsidRPr="00566504">
              <w:rPr>
                <w:sz w:val="20"/>
                <w:szCs w:val="20"/>
                <w:lang w:val="uk-UA"/>
              </w:rPr>
              <w:t>4. Пристосування робочого часу до місцевих схем руху транспортних засобів, тобто уникнення основної транспортної діяльності протягом годин пік.</w:t>
            </w:r>
          </w:p>
        </w:tc>
        <w:tc>
          <w:tcPr>
            <w:tcW w:w="2126" w:type="dxa"/>
            <w:tcBorders>
              <w:top w:val="single" w:sz="4" w:space="0" w:color="000000"/>
              <w:left w:val="single" w:sz="4" w:space="0" w:color="000000"/>
              <w:bottom w:val="single" w:sz="4" w:space="0" w:color="000000"/>
              <w:right w:val="single" w:sz="4" w:space="0" w:color="000000"/>
            </w:tcBorders>
          </w:tcPr>
          <w:p w14:paraId="4902BF46" w14:textId="1A91D203" w:rsidR="00255A4C" w:rsidRPr="005755B1" w:rsidRDefault="00F97548" w:rsidP="00F97548">
            <w:pPr>
              <w:autoSpaceDE w:val="0"/>
              <w:autoSpaceDN w:val="0"/>
              <w:adjustRightInd w:val="0"/>
              <w:spacing w:line="276" w:lineRule="auto"/>
              <w:ind w:left="708" w:right="-20" w:hanging="708"/>
              <w:jc w:val="center"/>
              <w:rPr>
                <w:rFonts w:eastAsia="Times New Roman"/>
                <w:lang w:val="ru-RU"/>
              </w:rPr>
            </w:pPr>
            <w:r>
              <w:rPr>
                <w:rFonts w:eastAsia="Times New Roman"/>
                <w:sz w:val="22"/>
                <w:szCs w:val="22"/>
                <w:lang w:val="ru-RU"/>
              </w:rPr>
              <w:lastRenderedPageBreak/>
              <w:t>СЕС2,  СЕС</w:t>
            </w:r>
            <w:r w:rsidR="00D63FB5">
              <w:rPr>
                <w:rFonts w:eastAsia="Times New Roman"/>
                <w:sz w:val="22"/>
                <w:szCs w:val="22"/>
                <w:lang w:val="ru-RU"/>
              </w:rPr>
              <w:t>4, СЕС 10</w:t>
            </w:r>
          </w:p>
        </w:tc>
      </w:tr>
      <w:tr w:rsidR="00255A4C" w:rsidRPr="00940144" w14:paraId="781841D1" w14:textId="77777777" w:rsidTr="00640779">
        <w:trPr>
          <w:trHeight w:val="284"/>
        </w:trPr>
        <w:tc>
          <w:tcPr>
            <w:tcW w:w="1696" w:type="dxa"/>
            <w:vMerge/>
            <w:tcBorders>
              <w:top w:val="single" w:sz="4" w:space="0" w:color="auto"/>
              <w:left w:val="single" w:sz="4" w:space="0" w:color="auto"/>
              <w:bottom w:val="single" w:sz="4" w:space="0" w:color="auto"/>
              <w:right w:val="single" w:sz="4" w:space="0" w:color="auto"/>
            </w:tcBorders>
          </w:tcPr>
          <w:p w14:paraId="47D15645"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p>
        </w:tc>
        <w:tc>
          <w:tcPr>
            <w:tcW w:w="2268" w:type="dxa"/>
            <w:tcBorders>
              <w:top w:val="single" w:sz="4" w:space="0" w:color="000000"/>
              <w:left w:val="single" w:sz="4" w:space="0" w:color="auto"/>
              <w:bottom w:val="single" w:sz="4" w:space="0" w:color="000000"/>
              <w:right w:val="single" w:sz="4" w:space="0" w:color="000000"/>
            </w:tcBorders>
          </w:tcPr>
          <w:p w14:paraId="44E76337"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566504">
              <w:rPr>
                <w:sz w:val="20"/>
                <w:szCs w:val="20"/>
                <w:lang w:val="uk-UA"/>
              </w:rPr>
              <w:t>Відсутність належного реагування на скарги та звернення</w:t>
            </w:r>
          </w:p>
        </w:tc>
        <w:tc>
          <w:tcPr>
            <w:tcW w:w="7797" w:type="dxa"/>
            <w:tcBorders>
              <w:top w:val="single" w:sz="4" w:space="0" w:color="000000"/>
              <w:left w:val="single" w:sz="4" w:space="0" w:color="000000"/>
              <w:bottom w:val="single" w:sz="4" w:space="0" w:color="000000"/>
              <w:right w:val="single" w:sz="4" w:space="0" w:color="000000"/>
            </w:tcBorders>
          </w:tcPr>
          <w:p w14:paraId="7BD62020" w14:textId="77777777" w:rsidR="00255A4C" w:rsidRPr="00566504" w:rsidRDefault="00255A4C" w:rsidP="00640779">
            <w:pPr>
              <w:rPr>
                <w:sz w:val="20"/>
                <w:szCs w:val="20"/>
                <w:lang w:val="uk-UA"/>
              </w:rPr>
            </w:pPr>
            <w:r w:rsidRPr="00566504">
              <w:rPr>
                <w:sz w:val="20"/>
                <w:szCs w:val="20"/>
                <w:lang w:val="uk-UA"/>
              </w:rPr>
              <w:t>Запровадження дієвого  Механізму розгляду скарг (МРС):</w:t>
            </w:r>
          </w:p>
          <w:p w14:paraId="609B6216" w14:textId="77777777" w:rsidR="00255A4C" w:rsidRPr="00566504" w:rsidRDefault="00255A4C" w:rsidP="00640779">
            <w:pPr>
              <w:rPr>
                <w:sz w:val="20"/>
                <w:szCs w:val="20"/>
                <w:lang w:val="uk-UA"/>
              </w:rPr>
            </w:pPr>
            <w:r w:rsidRPr="00566504">
              <w:rPr>
                <w:sz w:val="20"/>
                <w:szCs w:val="20"/>
                <w:lang w:val="uk-UA"/>
              </w:rPr>
              <w:t>Проект використовуватиме діючий в УСФІ механізм розгляду скарг (МРС). На місцевому рівні будуть запроваджені додаткові заходи:</w:t>
            </w:r>
          </w:p>
          <w:p w14:paraId="440EC693" w14:textId="77777777" w:rsidR="00255A4C" w:rsidRPr="00566504" w:rsidRDefault="00255A4C" w:rsidP="00640779">
            <w:pPr>
              <w:rPr>
                <w:sz w:val="20"/>
                <w:szCs w:val="20"/>
                <w:lang w:val="uk-UA"/>
              </w:rPr>
            </w:pPr>
            <w:r w:rsidRPr="00566504">
              <w:rPr>
                <w:sz w:val="20"/>
                <w:szCs w:val="20"/>
                <w:lang w:val="uk-UA"/>
              </w:rPr>
              <w:t xml:space="preserve">1. Поширення інформації, публікація каналів для скарг / претензій за допомогою публічних інформаційних стендів, інформаційних пунктів проєкту і веб-сайтів місцевих Підрядників.  </w:t>
            </w:r>
          </w:p>
          <w:p w14:paraId="05E4D46A" w14:textId="77777777" w:rsidR="00255A4C" w:rsidRPr="00566504" w:rsidRDefault="00255A4C" w:rsidP="00640779">
            <w:pPr>
              <w:rPr>
                <w:sz w:val="20"/>
                <w:szCs w:val="20"/>
                <w:lang w:val="uk-UA"/>
              </w:rPr>
            </w:pPr>
            <w:r w:rsidRPr="00566504">
              <w:rPr>
                <w:sz w:val="20"/>
                <w:szCs w:val="20"/>
                <w:lang w:val="uk-UA"/>
              </w:rPr>
              <w:t>2.Додатково, із початком будівництва на будівельному майданчику слід влаштувати скриньку для прийому скарг та розмістити інформацію щодо цього каналу зв’язку у публічних місцях на майданчику проєкту.</w:t>
            </w:r>
          </w:p>
          <w:p w14:paraId="36B5A646" w14:textId="77777777" w:rsidR="00255A4C" w:rsidRPr="00566504" w:rsidRDefault="00255A4C" w:rsidP="00640779">
            <w:pPr>
              <w:rPr>
                <w:sz w:val="20"/>
                <w:szCs w:val="20"/>
                <w:lang w:val="uk-UA"/>
              </w:rPr>
            </w:pPr>
            <w:r w:rsidRPr="00566504">
              <w:rPr>
                <w:sz w:val="20"/>
                <w:szCs w:val="20"/>
                <w:lang w:val="uk-UA"/>
              </w:rPr>
              <w:t>3. Розробка і впровадження у тестовому режимі механізму опрацювання скарг, представлення механізму опрацювання скарг на рівні громади та на рівні УФСІ для отримання зворотного зв’язку від зацікавлених сторін та доопрацювання представленого МРС.</w:t>
            </w:r>
          </w:p>
          <w:p w14:paraId="71B89502" w14:textId="77777777" w:rsidR="00255A4C" w:rsidRPr="00566504" w:rsidRDefault="00255A4C" w:rsidP="00640779">
            <w:pPr>
              <w:rPr>
                <w:sz w:val="20"/>
                <w:szCs w:val="20"/>
                <w:lang w:val="uk-UA"/>
              </w:rPr>
            </w:pPr>
            <w:r w:rsidRPr="00566504">
              <w:rPr>
                <w:sz w:val="20"/>
                <w:szCs w:val="20"/>
                <w:lang w:val="uk-UA"/>
              </w:rPr>
              <w:t>4. Організація обліку та процесу реагування на скарги.</w:t>
            </w:r>
          </w:p>
          <w:p w14:paraId="513955CD" w14:textId="77777777" w:rsidR="00255A4C" w:rsidRPr="00566504" w:rsidRDefault="00255A4C" w:rsidP="00640779">
            <w:pPr>
              <w:rPr>
                <w:rFonts w:eastAsia="Times New Roman"/>
                <w:sz w:val="20"/>
                <w:szCs w:val="20"/>
                <w:lang w:val="uk-UA"/>
              </w:rPr>
            </w:pPr>
            <w:r w:rsidRPr="00566504">
              <w:rPr>
                <w:sz w:val="20"/>
                <w:szCs w:val="20"/>
                <w:lang w:val="uk-UA"/>
              </w:rPr>
              <w:t>Підрядник, створить власний МРС відповідно до відповідно до СЕС2. Підрядник надасть працівникам (і їхнім організаціям, якщо вони існують) механізм розгляду скарг, щоб вони мали можливість висловлювати свою стурбованість щодо проблем на робочих місцях. Під час прийому на роботу компанія повідомить працівників про механізм розгляду скарг і зробить його легко доступним для них. Механізм швидко вирішуватиме проблеми, використовуючи зрозумілий та прозорий процес, який надає своєчасний зворотній зв’язок зацікавленим особам без будь-якого покарання у відповідь. Механізм також дозволить подавати та розглядати анонімні скарги..</w:t>
            </w:r>
          </w:p>
        </w:tc>
        <w:tc>
          <w:tcPr>
            <w:tcW w:w="2126" w:type="dxa"/>
            <w:tcBorders>
              <w:top w:val="single" w:sz="4" w:space="0" w:color="000000"/>
              <w:left w:val="single" w:sz="4" w:space="0" w:color="000000"/>
              <w:bottom w:val="single" w:sz="4" w:space="0" w:color="000000"/>
              <w:right w:val="single" w:sz="4" w:space="0" w:color="000000"/>
            </w:tcBorders>
          </w:tcPr>
          <w:p w14:paraId="1F9D7EDA" w14:textId="79792174" w:rsidR="00255A4C" w:rsidRPr="005755B1" w:rsidRDefault="00D63FB5" w:rsidP="00640779">
            <w:pPr>
              <w:autoSpaceDE w:val="0"/>
              <w:autoSpaceDN w:val="0"/>
              <w:adjustRightInd w:val="0"/>
              <w:spacing w:line="276" w:lineRule="auto"/>
              <w:ind w:right="-20"/>
              <w:rPr>
                <w:rFonts w:eastAsia="Times New Roman"/>
                <w:lang w:val="ru-RU"/>
              </w:rPr>
            </w:pPr>
            <w:r>
              <w:rPr>
                <w:rFonts w:eastAsia="Times New Roman"/>
                <w:lang w:val="ru-RU"/>
              </w:rPr>
              <w:t>СЕС2, СЕС4</w:t>
            </w:r>
            <w:r w:rsidR="00B25690">
              <w:rPr>
                <w:rFonts w:eastAsia="Times New Roman"/>
                <w:lang w:val="ru-RU"/>
              </w:rPr>
              <w:t>, СЕС10</w:t>
            </w:r>
          </w:p>
        </w:tc>
      </w:tr>
      <w:tr w:rsidR="00255A4C" w:rsidRPr="00FA3D62" w14:paraId="663C330C" w14:textId="77777777" w:rsidTr="00640779">
        <w:trPr>
          <w:trHeight w:val="284"/>
        </w:trPr>
        <w:tc>
          <w:tcPr>
            <w:tcW w:w="1696" w:type="dxa"/>
            <w:vMerge/>
            <w:tcBorders>
              <w:top w:val="single" w:sz="4" w:space="0" w:color="auto"/>
              <w:left w:val="single" w:sz="4" w:space="0" w:color="auto"/>
              <w:bottom w:val="single" w:sz="4" w:space="0" w:color="auto"/>
              <w:right w:val="single" w:sz="4" w:space="0" w:color="auto"/>
            </w:tcBorders>
          </w:tcPr>
          <w:p w14:paraId="55A1D9D9"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p>
        </w:tc>
        <w:tc>
          <w:tcPr>
            <w:tcW w:w="2268" w:type="dxa"/>
            <w:tcBorders>
              <w:top w:val="single" w:sz="4" w:space="0" w:color="000000"/>
              <w:left w:val="single" w:sz="4" w:space="0" w:color="auto"/>
              <w:bottom w:val="single" w:sz="4" w:space="0" w:color="000000"/>
              <w:right w:val="single" w:sz="4" w:space="0" w:color="000000"/>
            </w:tcBorders>
          </w:tcPr>
          <w:p w14:paraId="3D2F3B77" w14:textId="77777777" w:rsidR="00255A4C" w:rsidRPr="00566504" w:rsidRDefault="00255A4C" w:rsidP="00640779">
            <w:pPr>
              <w:autoSpaceDE w:val="0"/>
              <w:autoSpaceDN w:val="0"/>
              <w:adjustRightInd w:val="0"/>
              <w:spacing w:line="276" w:lineRule="auto"/>
              <w:ind w:right="-20"/>
              <w:rPr>
                <w:sz w:val="20"/>
                <w:szCs w:val="20"/>
                <w:lang w:val="uk-UA"/>
              </w:rPr>
            </w:pPr>
            <w:r w:rsidRPr="00566504">
              <w:rPr>
                <w:sz w:val="20"/>
                <w:szCs w:val="20"/>
                <w:lang w:val="uk-UA"/>
              </w:rPr>
              <w:t>Обмеження доступу до певних медичних послуг під час будівельних/ремонтних робіт</w:t>
            </w:r>
          </w:p>
        </w:tc>
        <w:tc>
          <w:tcPr>
            <w:tcW w:w="7797" w:type="dxa"/>
            <w:tcBorders>
              <w:top w:val="single" w:sz="4" w:space="0" w:color="000000"/>
              <w:left w:val="single" w:sz="4" w:space="0" w:color="000000"/>
              <w:bottom w:val="single" w:sz="4" w:space="0" w:color="000000"/>
              <w:right w:val="single" w:sz="4" w:space="0" w:color="000000"/>
            </w:tcBorders>
          </w:tcPr>
          <w:p w14:paraId="580911B5" w14:textId="681122EC" w:rsidR="00255A4C" w:rsidRPr="00566504" w:rsidRDefault="00255A4C" w:rsidP="00640779">
            <w:pPr>
              <w:rPr>
                <w:sz w:val="20"/>
                <w:szCs w:val="20"/>
                <w:lang w:val="uk-UA"/>
              </w:rPr>
            </w:pPr>
            <w:r w:rsidRPr="00566504">
              <w:rPr>
                <w:sz w:val="20"/>
                <w:szCs w:val="20"/>
                <w:lang w:val="uk-UA"/>
              </w:rPr>
              <w:t>-Впровадження заходів ПЗЗС</w:t>
            </w:r>
          </w:p>
        </w:tc>
        <w:tc>
          <w:tcPr>
            <w:tcW w:w="2126" w:type="dxa"/>
            <w:tcBorders>
              <w:top w:val="single" w:sz="4" w:space="0" w:color="000000"/>
              <w:left w:val="single" w:sz="4" w:space="0" w:color="000000"/>
              <w:bottom w:val="single" w:sz="4" w:space="0" w:color="000000"/>
              <w:right w:val="single" w:sz="4" w:space="0" w:color="000000"/>
            </w:tcBorders>
          </w:tcPr>
          <w:p w14:paraId="6EF91F8C" w14:textId="49493DF3" w:rsidR="00255A4C" w:rsidRPr="005755B1" w:rsidRDefault="00B25690" w:rsidP="00B25690">
            <w:pPr>
              <w:autoSpaceDE w:val="0"/>
              <w:autoSpaceDN w:val="0"/>
              <w:adjustRightInd w:val="0"/>
              <w:spacing w:line="276" w:lineRule="auto"/>
              <w:ind w:right="-20"/>
              <w:jc w:val="center"/>
              <w:rPr>
                <w:rFonts w:eastAsia="Times New Roman"/>
                <w:lang w:val="ru-RU"/>
              </w:rPr>
            </w:pPr>
            <w:r>
              <w:rPr>
                <w:rFonts w:eastAsia="Times New Roman"/>
                <w:sz w:val="22"/>
                <w:szCs w:val="22"/>
                <w:lang w:val="ru-RU"/>
              </w:rPr>
              <w:t>СЕС1</w:t>
            </w:r>
            <w:r w:rsidR="007709F4">
              <w:rPr>
                <w:rFonts w:eastAsia="Times New Roman"/>
                <w:sz w:val="22"/>
                <w:szCs w:val="22"/>
                <w:lang w:val="ru-RU"/>
              </w:rPr>
              <w:t xml:space="preserve">, СЕС </w:t>
            </w:r>
            <w:r w:rsidR="00617885">
              <w:rPr>
                <w:rFonts w:eastAsia="Times New Roman"/>
                <w:sz w:val="22"/>
                <w:szCs w:val="22"/>
                <w:lang w:val="ru-RU"/>
              </w:rPr>
              <w:t>4</w:t>
            </w:r>
          </w:p>
        </w:tc>
      </w:tr>
      <w:tr w:rsidR="00255A4C" w:rsidRPr="00FA3D62" w14:paraId="6B87C11A" w14:textId="77777777" w:rsidTr="00640779">
        <w:trPr>
          <w:trHeight w:val="284"/>
        </w:trPr>
        <w:tc>
          <w:tcPr>
            <w:tcW w:w="1696" w:type="dxa"/>
            <w:vMerge/>
            <w:tcBorders>
              <w:top w:val="single" w:sz="4" w:space="0" w:color="auto"/>
              <w:left w:val="single" w:sz="4" w:space="0" w:color="auto"/>
              <w:bottom w:val="single" w:sz="4" w:space="0" w:color="auto"/>
              <w:right w:val="single" w:sz="4" w:space="0" w:color="auto"/>
            </w:tcBorders>
          </w:tcPr>
          <w:p w14:paraId="2E7F307F"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p>
        </w:tc>
        <w:tc>
          <w:tcPr>
            <w:tcW w:w="2268" w:type="dxa"/>
            <w:tcBorders>
              <w:top w:val="single" w:sz="4" w:space="0" w:color="000000"/>
              <w:left w:val="single" w:sz="4" w:space="0" w:color="auto"/>
              <w:bottom w:val="single" w:sz="4" w:space="0" w:color="000000"/>
              <w:right w:val="single" w:sz="4" w:space="0" w:color="000000"/>
            </w:tcBorders>
          </w:tcPr>
          <w:p w14:paraId="60744982" w14:textId="77777777" w:rsidR="00255A4C" w:rsidRPr="00566504" w:rsidRDefault="00255A4C" w:rsidP="00640779">
            <w:pPr>
              <w:autoSpaceDE w:val="0"/>
              <w:autoSpaceDN w:val="0"/>
              <w:adjustRightInd w:val="0"/>
              <w:spacing w:line="276" w:lineRule="auto"/>
              <w:ind w:right="-20"/>
              <w:rPr>
                <w:sz w:val="20"/>
                <w:szCs w:val="20"/>
                <w:lang w:val="uk-UA"/>
              </w:rPr>
            </w:pPr>
            <w:r w:rsidRPr="00566504">
              <w:rPr>
                <w:sz w:val="20"/>
                <w:szCs w:val="20"/>
                <w:lang w:val="uk-UA"/>
              </w:rPr>
              <w:t>Потенційне обмеження доступу до житлових будинків/медичних закладів під час проведення будівельних/ремонтних робіт</w:t>
            </w:r>
          </w:p>
        </w:tc>
        <w:tc>
          <w:tcPr>
            <w:tcW w:w="7797" w:type="dxa"/>
            <w:tcBorders>
              <w:top w:val="single" w:sz="4" w:space="0" w:color="000000"/>
              <w:left w:val="single" w:sz="4" w:space="0" w:color="000000"/>
              <w:bottom w:val="single" w:sz="4" w:space="0" w:color="000000"/>
              <w:right w:val="single" w:sz="4" w:space="0" w:color="000000"/>
            </w:tcBorders>
          </w:tcPr>
          <w:p w14:paraId="6834E41B" w14:textId="77777777" w:rsidR="00255A4C" w:rsidRPr="00566504" w:rsidRDefault="00255A4C" w:rsidP="00640779">
            <w:pPr>
              <w:rPr>
                <w:sz w:val="20"/>
                <w:szCs w:val="20"/>
                <w:lang w:val="uk-UA"/>
              </w:rPr>
            </w:pPr>
            <w:r w:rsidRPr="00566504">
              <w:rPr>
                <w:sz w:val="20"/>
                <w:szCs w:val="20"/>
                <w:lang w:val="uk-UA"/>
              </w:rPr>
              <w:t>Буде прийнято заходи щодо забезпечення додаткового тимчасового доступу на випадок, якщо будівництво вплинуло на існуючі під’їзні шляхи до державних та приватних об’єктів, включаючи будь-яку підприємницьку діяльність та діяльність із забезпечення засобів існування.</w:t>
            </w:r>
          </w:p>
          <w:p w14:paraId="501FBE84" w14:textId="77777777" w:rsidR="00255A4C" w:rsidRPr="00566504" w:rsidRDefault="00255A4C" w:rsidP="00640779">
            <w:pPr>
              <w:rPr>
                <w:sz w:val="20"/>
                <w:szCs w:val="20"/>
                <w:lang w:val="uk-UA"/>
              </w:rPr>
            </w:pPr>
            <w:r w:rsidRPr="00566504">
              <w:rPr>
                <w:sz w:val="20"/>
                <w:szCs w:val="20"/>
                <w:lang w:val="uk-UA"/>
              </w:rPr>
              <w:t>Впровадження заходів ПЗЗС</w:t>
            </w:r>
          </w:p>
        </w:tc>
        <w:tc>
          <w:tcPr>
            <w:tcW w:w="2126" w:type="dxa"/>
            <w:tcBorders>
              <w:top w:val="single" w:sz="4" w:space="0" w:color="000000"/>
              <w:left w:val="single" w:sz="4" w:space="0" w:color="000000"/>
              <w:bottom w:val="single" w:sz="4" w:space="0" w:color="000000"/>
              <w:right w:val="single" w:sz="4" w:space="0" w:color="000000"/>
            </w:tcBorders>
          </w:tcPr>
          <w:p w14:paraId="6CDCBE91" w14:textId="15505510" w:rsidR="00255A4C" w:rsidRPr="005755B1" w:rsidRDefault="00617885" w:rsidP="00617885">
            <w:pPr>
              <w:autoSpaceDE w:val="0"/>
              <w:autoSpaceDN w:val="0"/>
              <w:adjustRightInd w:val="0"/>
              <w:spacing w:line="276" w:lineRule="auto"/>
              <w:ind w:right="-20"/>
              <w:jc w:val="center"/>
              <w:rPr>
                <w:rFonts w:eastAsia="Times New Roman"/>
                <w:lang w:val="ru-RU"/>
              </w:rPr>
            </w:pPr>
            <w:r>
              <w:rPr>
                <w:rFonts w:eastAsia="Times New Roman"/>
                <w:lang w:val="ru-RU"/>
              </w:rPr>
              <w:t xml:space="preserve">СЕС 1, </w:t>
            </w:r>
            <w:r>
              <w:rPr>
                <w:rFonts w:eastAsia="Times New Roman"/>
                <w:sz w:val="22"/>
                <w:szCs w:val="22"/>
                <w:lang w:val="ru-RU"/>
              </w:rPr>
              <w:t xml:space="preserve"> СЕС4</w:t>
            </w:r>
          </w:p>
        </w:tc>
      </w:tr>
      <w:tr w:rsidR="00255A4C" w:rsidRPr="00FA3D62" w14:paraId="3F5D88F7" w14:textId="77777777" w:rsidTr="00640779">
        <w:trPr>
          <w:trHeight w:val="284"/>
        </w:trPr>
        <w:tc>
          <w:tcPr>
            <w:tcW w:w="1696" w:type="dxa"/>
            <w:vMerge/>
            <w:tcBorders>
              <w:top w:val="single" w:sz="4" w:space="0" w:color="auto"/>
              <w:left w:val="single" w:sz="4" w:space="0" w:color="auto"/>
              <w:bottom w:val="single" w:sz="4" w:space="0" w:color="auto"/>
              <w:right w:val="single" w:sz="4" w:space="0" w:color="auto"/>
            </w:tcBorders>
          </w:tcPr>
          <w:p w14:paraId="5207E92C"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p>
        </w:tc>
        <w:tc>
          <w:tcPr>
            <w:tcW w:w="2268" w:type="dxa"/>
            <w:tcBorders>
              <w:top w:val="single" w:sz="4" w:space="0" w:color="000000"/>
              <w:left w:val="single" w:sz="4" w:space="0" w:color="auto"/>
              <w:bottom w:val="single" w:sz="4" w:space="0" w:color="000000"/>
              <w:right w:val="single" w:sz="4" w:space="0" w:color="000000"/>
            </w:tcBorders>
          </w:tcPr>
          <w:p w14:paraId="14891806" w14:textId="77777777" w:rsidR="00255A4C" w:rsidRPr="00566504" w:rsidRDefault="00255A4C" w:rsidP="00640779">
            <w:pPr>
              <w:autoSpaceDE w:val="0"/>
              <w:autoSpaceDN w:val="0"/>
              <w:adjustRightInd w:val="0"/>
              <w:spacing w:line="276" w:lineRule="auto"/>
              <w:ind w:right="-20"/>
              <w:rPr>
                <w:sz w:val="20"/>
                <w:szCs w:val="20"/>
                <w:lang w:val="uk-UA"/>
              </w:rPr>
            </w:pPr>
            <w:r w:rsidRPr="00566504">
              <w:rPr>
                <w:sz w:val="20"/>
                <w:szCs w:val="20"/>
                <w:lang w:val="uk-UA"/>
              </w:rPr>
              <w:t>Можливе незадоволення певних груп населення зміною способу використання будівель або зміною їх цільового використання або порушеннями під час поточного використання, якщо об’єкт реконструкції розташований у багатоквартирному будинку/районі</w:t>
            </w:r>
          </w:p>
        </w:tc>
        <w:tc>
          <w:tcPr>
            <w:tcW w:w="7797" w:type="dxa"/>
            <w:tcBorders>
              <w:top w:val="single" w:sz="4" w:space="0" w:color="000000"/>
              <w:left w:val="single" w:sz="4" w:space="0" w:color="000000"/>
              <w:bottom w:val="single" w:sz="4" w:space="0" w:color="000000"/>
              <w:right w:val="single" w:sz="4" w:space="0" w:color="000000"/>
            </w:tcBorders>
          </w:tcPr>
          <w:p w14:paraId="6A6B6C41" w14:textId="77777777" w:rsidR="00255A4C" w:rsidRPr="00566504" w:rsidRDefault="00255A4C" w:rsidP="00640779">
            <w:pPr>
              <w:rPr>
                <w:sz w:val="20"/>
                <w:szCs w:val="20"/>
                <w:lang w:val="uk-UA"/>
              </w:rPr>
            </w:pPr>
            <w:r w:rsidRPr="00566504">
              <w:rPr>
                <w:sz w:val="20"/>
                <w:szCs w:val="20"/>
                <w:lang w:val="uk-UA"/>
              </w:rPr>
              <w:t>- Впровадження заходів ПЗЗС</w:t>
            </w:r>
          </w:p>
        </w:tc>
        <w:tc>
          <w:tcPr>
            <w:tcW w:w="2126" w:type="dxa"/>
            <w:tcBorders>
              <w:top w:val="single" w:sz="4" w:space="0" w:color="000000"/>
              <w:left w:val="single" w:sz="4" w:space="0" w:color="000000"/>
              <w:bottom w:val="single" w:sz="4" w:space="0" w:color="000000"/>
              <w:right w:val="single" w:sz="4" w:space="0" w:color="000000"/>
            </w:tcBorders>
          </w:tcPr>
          <w:p w14:paraId="3624DDCB" w14:textId="3A1DE523" w:rsidR="00255A4C" w:rsidRPr="005755B1" w:rsidRDefault="005410D5" w:rsidP="005410D5">
            <w:pPr>
              <w:autoSpaceDE w:val="0"/>
              <w:autoSpaceDN w:val="0"/>
              <w:adjustRightInd w:val="0"/>
              <w:spacing w:line="276" w:lineRule="auto"/>
              <w:ind w:right="-20"/>
              <w:jc w:val="center"/>
              <w:rPr>
                <w:rFonts w:eastAsia="Times New Roman"/>
                <w:lang w:val="ru-RU"/>
              </w:rPr>
            </w:pPr>
            <w:r>
              <w:rPr>
                <w:rFonts w:eastAsia="Times New Roman"/>
                <w:lang w:val="ru-RU"/>
              </w:rPr>
              <w:t>СЕС1</w:t>
            </w:r>
          </w:p>
        </w:tc>
      </w:tr>
      <w:tr w:rsidR="00255A4C" w:rsidRPr="00FA3D62" w14:paraId="091FFC30" w14:textId="77777777" w:rsidTr="00640779">
        <w:trPr>
          <w:trHeight w:val="284"/>
        </w:trPr>
        <w:tc>
          <w:tcPr>
            <w:tcW w:w="1696" w:type="dxa"/>
            <w:vMerge/>
            <w:tcBorders>
              <w:top w:val="single" w:sz="4" w:space="0" w:color="auto"/>
              <w:left w:val="single" w:sz="4" w:space="0" w:color="auto"/>
              <w:bottom w:val="single" w:sz="4" w:space="0" w:color="auto"/>
              <w:right w:val="single" w:sz="4" w:space="0" w:color="auto"/>
            </w:tcBorders>
          </w:tcPr>
          <w:p w14:paraId="025C4BDE"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p>
        </w:tc>
        <w:tc>
          <w:tcPr>
            <w:tcW w:w="2268" w:type="dxa"/>
            <w:tcBorders>
              <w:top w:val="single" w:sz="4" w:space="0" w:color="000000"/>
              <w:left w:val="single" w:sz="4" w:space="0" w:color="auto"/>
              <w:bottom w:val="single" w:sz="4" w:space="0" w:color="000000"/>
              <w:right w:val="single" w:sz="4" w:space="0" w:color="000000"/>
            </w:tcBorders>
          </w:tcPr>
          <w:p w14:paraId="29D738D9" w14:textId="77777777" w:rsidR="00255A4C" w:rsidRPr="00566504" w:rsidRDefault="00255A4C" w:rsidP="00640779">
            <w:pPr>
              <w:autoSpaceDE w:val="0"/>
              <w:autoSpaceDN w:val="0"/>
              <w:adjustRightInd w:val="0"/>
              <w:spacing w:line="276" w:lineRule="auto"/>
              <w:ind w:right="-20"/>
              <w:rPr>
                <w:sz w:val="20"/>
                <w:szCs w:val="20"/>
                <w:lang w:val="uk-UA"/>
              </w:rPr>
            </w:pPr>
            <w:r w:rsidRPr="00566504">
              <w:rPr>
                <w:sz w:val="20"/>
                <w:szCs w:val="20"/>
                <w:lang w:val="uk-UA"/>
              </w:rPr>
              <w:t>Мешканці можуть протестувати проти додаткового транспортного навантаження та постійного пересування людей</w:t>
            </w:r>
          </w:p>
        </w:tc>
        <w:tc>
          <w:tcPr>
            <w:tcW w:w="7797" w:type="dxa"/>
            <w:tcBorders>
              <w:top w:val="single" w:sz="4" w:space="0" w:color="000000"/>
              <w:left w:val="single" w:sz="4" w:space="0" w:color="000000"/>
              <w:bottom w:val="single" w:sz="4" w:space="0" w:color="000000"/>
              <w:right w:val="single" w:sz="4" w:space="0" w:color="000000"/>
            </w:tcBorders>
          </w:tcPr>
          <w:p w14:paraId="40ACB553" w14:textId="77777777" w:rsidR="00255A4C" w:rsidRPr="00566504" w:rsidRDefault="00255A4C" w:rsidP="00640779">
            <w:pPr>
              <w:rPr>
                <w:sz w:val="20"/>
                <w:szCs w:val="20"/>
                <w:lang w:val="uk-UA"/>
              </w:rPr>
            </w:pPr>
            <w:r w:rsidRPr="00566504">
              <w:rPr>
                <w:sz w:val="20"/>
                <w:szCs w:val="20"/>
                <w:lang w:val="uk-UA"/>
              </w:rPr>
              <w:t>-</w:t>
            </w:r>
            <w:r w:rsidRPr="00566504">
              <w:rPr>
                <w:sz w:val="20"/>
                <w:szCs w:val="20"/>
                <w:lang w:val="uk-UA"/>
              </w:rPr>
              <w:tab/>
              <w:t xml:space="preserve"> Впровадження заходів ПЗЗС.</w:t>
            </w:r>
          </w:p>
        </w:tc>
        <w:tc>
          <w:tcPr>
            <w:tcW w:w="2126" w:type="dxa"/>
            <w:tcBorders>
              <w:top w:val="single" w:sz="4" w:space="0" w:color="000000"/>
              <w:left w:val="single" w:sz="4" w:space="0" w:color="000000"/>
              <w:bottom w:val="single" w:sz="4" w:space="0" w:color="000000"/>
              <w:right w:val="single" w:sz="4" w:space="0" w:color="000000"/>
            </w:tcBorders>
          </w:tcPr>
          <w:p w14:paraId="3CB50F7D" w14:textId="7CA4E9A6" w:rsidR="00255A4C" w:rsidRPr="005755B1" w:rsidRDefault="005410D5" w:rsidP="005410D5">
            <w:pPr>
              <w:autoSpaceDE w:val="0"/>
              <w:autoSpaceDN w:val="0"/>
              <w:adjustRightInd w:val="0"/>
              <w:spacing w:line="276" w:lineRule="auto"/>
              <w:ind w:right="-20"/>
              <w:jc w:val="center"/>
              <w:rPr>
                <w:rFonts w:eastAsia="Times New Roman"/>
                <w:lang w:val="ru-RU"/>
              </w:rPr>
            </w:pPr>
            <w:r>
              <w:rPr>
                <w:rFonts w:eastAsia="Times New Roman"/>
                <w:lang w:val="ru-RU"/>
              </w:rPr>
              <w:t>СЕС 1, СЕС4</w:t>
            </w:r>
          </w:p>
        </w:tc>
      </w:tr>
      <w:tr w:rsidR="00255A4C" w:rsidRPr="00873032" w14:paraId="29428452" w14:textId="77777777" w:rsidTr="00640779">
        <w:trPr>
          <w:trHeight w:val="284"/>
        </w:trPr>
        <w:tc>
          <w:tcPr>
            <w:tcW w:w="1696" w:type="dxa"/>
            <w:vMerge/>
            <w:tcBorders>
              <w:top w:val="single" w:sz="4" w:space="0" w:color="auto"/>
              <w:left w:val="single" w:sz="4" w:space="0" w:color="auto"/>
              <w:bottom w:val="single" w:sz="4" w:space="0" w:color="auto"/>
              <w:right w:val="single" w:sz="4" w:space="0" w:color="auto"/>
            </w:tcBorders>
          </w:tcPr>
          <w:p w14:paraId="2B1A85BF"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p>
        </w:tc>
        <w:tc>
          <w:tcPr>
            <w:tcW w:w="2268" w:type="dxa"/>
            <w:tcBorders>
              <w:top w:val="single" w:sz="4" w:space="0" w:color="000000"/>
              <w:left w:val="single" w:sz="4" w:space="0" w:color="auto"/>
              <w:bottom w:val="single" w:sz="4" w:space="0" w:color="000000"/>
              <w:right w:val="single" w:sz="4" w:space="0" w:color="000000"/>
            </w:tcBorders>
          </w:tcPr>
          <w:p w14:paraId="3389AEBA" w14:textId="59E9EEE2" w:rsidR="00255A4C" w:rsidRPr="00566504" w:rsidRDefault="00255A4C" w:rsidP="00640779">
            <w:pPr>
              <w:autoSpaceDE w:val="0"/>
              <w:autoSpaceDN w:val="0"/>
              <w:adjustRightInd w:val="0"/>
              <w:spacing w:line="276" w:lineRule="auto"/>
              <w:ind w:right="-20"/>
              <w:rPr>
                <w:sz w:val="20"/>
                <w:szCs w:val="20"/>
                <w:lang w:val="uk-UA"/>
              </w:rPr>
            </w:pPr>
            <w:r w:rsidRPr="00566504">
              <w:rPr>
                <w:sz w:val="20"/>
                <w:szCs w:val="20"/>
                <w:lang w:val="uk-UA"/>
              </w:rPr>
              <w:t>Громадяни можуть поставити під сумнів потребу пропонованих інвестицій (на їхню думку, потреби можуть бути більш нагальні</w:t>
            </w:r>
          </w:p>
        </w:tc>
        <w:tc>
          <w:tcPr>
            <w:tcW w:w="7797" w:type="dxa"/>
            <w:tcBorders>
              <w:top w:val="single" w:sz="4" w:space="0" w:color="000000"/>
              <w:left w:val="single" w:sz="4" w:space="0" w:color="000000"/>
              <w:bottom w:val="single" w:sz="4" w:space="0" w:color="000000"/>
              <w:right w:val="single" w:sz="4" w:space="0" w:color="000000"/>
            </w:tcBorders>
          </w:tcPr>
          <w:p w14:paraId="4400F434" w14:textId="77777777" w:rsidR="00255A4C" w:rsidRPr="00566504" w:rsidRDefault="00255A4C" w:rsidP="00640779">
            <w:pPr>
              <w:rPr>
                <w:sz w:val="20"/>
                <w:szCs w:val="20"/>
                <w:lang w:val="uk-UA"/>
              </w:rPr>
            </w:pPr>
            <w:r w:rsidRPr="00566504">
              <w:rPr>
                <w:sz w:val="20"/>
                <w:szCs w:val="20"/>
                <w:lang w:val="uk-UA"/>
              </w:rPr>
              <w:t>-</w:t>
            </w:r>
            <w:r w:rsidRPr="00566504">
              <w:rPr>
                <w:sz w:val="20"/>
                <w:szCs w:val="20"/>
                <w:lang w:val="uk-UA"/>
              </w:rPr>
              <w:tab/>
              <w:t xml:space="preserve"> Впровадження заходів ПЗЗС</w:t>
            </w:r>
          </w:p>
        </w:tc>
        <w:tc>
          <w:tcPr>
            <w:tcW w:w="2126" w:type="dxa"/>
            <w:tcBorders>
              <w:top w:val="single" w:sz="4" w:space="0" w:color="000000"/>
              <w:left w:val="single" w:sz="4" w:space="0" w:color="000000"/>
              <w:bottom w:val="single" w:sz="4" w:space="0" w:color="000000"/>
              <w:right w:val="single" w:sz="4" w:space="0" w:color="000000"/>
            </w:tcBorders>
          </w:tcPr>
          <w:p w14:paraId="73A55889" w14:textId="3A0450FE" w:rsidR="00255A4C" w:rsidRPr="005755B1" w:rsidRDefault="005410D5" w:rsidP="005410D5">
            <w:pPr>
              <w:autoSpaceDE w:val="0"/>
              <w:autoSpaceDN w:val="0"/>
              <w:adjustRightInd w:val="0"/>
              <w:spacing w:line="276" w:lineRule="auto"/>
              <w:ind w:right="-20"/>
              <w:jc w:val="center"/>
              <w:rPr>
                <w:rFonts w:eastAsia="Times New Roman"/>
                <w:lang w:val="ru-RU"/>
              </w:rPr>
            </w:pPr>
            <w:r>
              <w:rPr>
                <w:rFonts w:eastAsia="Times New Roman"/>
                <w:lang w:val="ru-RU"/>
              </w:rPr>
              <w:t>СЕС1</w:t>
            </w:r>
          </w:p>
        </w:tc>
      </w:tr>
      <w:tr w:rsidR="00255A4C" w:rsidRPr="00754E7D" w14:paraId="0070915F" w14:textId="77777777" w:rsidTr="00640779">
        <w:trPr>
          <w:trHeight w:val="284"/>
        </w:trPr>
        <w:tc>
          <w:tcPr>
            <w:tcW w:w="1696" w:type="dxa"/>
            <w:vMerge/>
            <w:tcBorders>
              <w:top w:val="single" w:sz="4" w:space="0" w:color="auto"/>
              <w:left w:val="single" w:sz="4" w:space="0" w:color="auto"/>
              <w:bottom w:val="single" w:sz="4" w:space="0" w:color="auto"/>
              <w:right w:val="single" w:sz="4" w:space="0" w:color="auto"/>
            </w:tcBorders>
          </w:tcPr>
          <w:p w14:paraId="77DAFDB3"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p>
        </w:tc>
        <w:tc>
          <w:tcPr>
            <w:tcW w:w="2268" w:type="dxa"/>
            <w:tcBorders>
              <w:top w:val="single" w:sz="4" w:space="0" w:color="000000"/>
              <w:left w:val="single" w:sz="4" w:space="0" w:color="auto"/>
              <w:bottom w:val="single" w:sz="4" w:space="0" w:color="000000"/>
              <w:right w:val="single" w:sz="4" w:space="0" w:color="000000"/>
            </w:tcBorders>
          </w:tcPr>
          <w:p w14:paraId="2743B9E9"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566504">
              <w:rPr>
                <w:sz w:val="20"/>
                <w:szCs w:val="20"/>
                <w:lang w:val="uk-UA"/>
              </w:rPr>
              <w:t>Порушення вимог безпеки для місцевого населення Підрядником</w:t>
            </w:r>
          </w:p>
        </w:tc>
        <w:tc>
          <w:tcPr>
            <w:tcW w:w="7797" w:type="dxa"/>
            <w:tcBorders>
              <w:top w:val="single" w:sz="4" w:space="0" w:color="000000"/>
              <w:left w:val="single" w:sz="4" w:space="0" w:color="000000"/>
              <w:bottom w:val="single" w:sz="4" w:space="0" w:color="000000"/>
              <w:right w:val="single" w:sz="4" w:space="0" w:color="000000"/>
            </w:tcBorders>
          </w:tcPr>
          <w:p w14:paraId="6C3FD91D" w14:textId="77777777" w:rsidR="00255A4C" w:rsidRPr="00566504" w:rsidRDefault="00255A4C" w:rsidP="00640779">
            <w:pPr>
              <w:rPr>
                <w:sz w:val="20"/>
                <w:szCs w:val="20"/>
                <w:lang w:val="uk-UA"/>
              </w:rPr>
            </w:pPr>
            <w:r w:rsidRPr="00566504">
              <w:rPr>
                <w:sz w:val="20"/>
                <w:szCs w:val="20"/>
                <w:lang w:val="uk-UA"/>
              </w:rPr>
              <w:t>1. Всі будівельні роботи здійснюватимуться у суворій відповідності до проєктних умов та тільки в межах будівельного майданчику.</w:t>
            </w:r>
          </w:p>
          <w:p w14:paraId="68791396" w14:textId="77777777" w:rsidR="00255A4C" w:rsidRPr="00566504" w:rsidRDefault="00255A4C" w:rsidP="00640779">
            <w:pPr>
              <w:rPr>
                <w:sz w:val="20"/>
                <w:szCs w:val="20"/>
                <w:lang w:val="uk-UA"/>
              </w:rPr>
            </w:pPr>
            <w:r w:rsidRPr="00566504">
              <w:rPr>
                <w:sz w:val="20"/>
                <w:szCs w:val="20"/>
                <w:lang w:val="uk-UA"/>
              </w:rPr>
              <w:t>2. Організація безпечного руху для місцевих мешканців, у т.ч. шляхом встановлення дорожніх знаків, попереджувальних знаків, бар'єрів і об'їздів, встановленням попереджувальних знаків і таблиць, влаштуванням необхідного огородження та перехідних містків, відповідного освітлення в нічну пору доби для того, щоб об'єкт було чітко</w:t>
            </w:r>
          </w:p>
          <w:p w14:paraId="07F14A9F" w14:textId="77777777" w:rsidR="00255A4C" w:rsidRPr="00566504" w:rsidRDefault="00255A4C" w:rsidP="00640779">
            <w:pPr>
              <w:rPr>
                <w:sz w:val="20"/>
                <w:szCs w:val="20"/>
                <w:lang w:val="uk-UA"/>
              </w:rPr>
            </w:pPr>
            <w:r w:rsidRPr="00566504">
              <w:rPr>
                <w:sz w:val="20"/>
                <w:szCs w:val="20"/>
                <w:lang w:val="uk-UA"/>
              </w:rPr>
              <w:t>видно, а громадськість була попереджена про всі потенційні небезпеки.</w:t>
            </w:r>
          </w:p>
          <w:p w14:paraId="4EC8632B" w14:textId="77777777" w:rsidR="00255A4C" w:rsidRPr="00566504" w:rsidRDefault="00255A4C" w:rsidP="00640779">
            <w:pPr>
              <w:autoSpaceDE w:val="0"/>
              <w:autoSpaceDN w:val="0"/>
              <w:adjustRightInd w:val="0"/>
              <w:spacing w:line="276" w:lineRule="auto"/>
              <w:ind w:right="-20"/>
              <w:rPr>
                <w:sz w:val="20"/>
                <w:szCs w:val="20"/>
                <w:lang w:val="uk-UA"/>
              </w:rPr>
            </w:pPr>
            <w:r w:rsidRPr="00566504">
              <w:rPr>
                <w:sz w:val="20"/>
                <w:szCs w:val="20"/>
                <w:lang w:val="uk-UA"/>
              </w:rPr>
              <w:t>3. Суворе дотримання вимог техніки безпеки та пожежної безпеки працівниками Підрядника.</w:t>
            </w:r>
          </w:p>
          <w:p w14:paraId="7891454E"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566504">
              <w:rPr>
                <w:sz w:val="20"/>
                <w:szCs w:val="20"/>
                <w:lang w:val="uk-UA"/>
              </w:rPr>
              <w:t>Впровадження заходів ПЗЗС та ПЕСМ Підрядника.</w:t>
            </w:r>
          </w:p>
        </w:tc>
        <w:tc>
          <w:tcPr>
            <w:tcW w:w="2126" w:type="dxa"/>
            <w:tcBorders>
              <w:top w:val="single" w:sz="4" w:space="0" w:color="000000"/>
              <w:left w:val="single" w:sz="4" w:space="0" w:color="000000"/>
              <w:bottom w:val="single" w:sz="4" w:space="0" w:color="000000"/>
              <w:right w:val="single" w:sz="4" w:space="0" w:color="000000"/>
            </w:tcBorders>
          </w:tcPr>
          <w:p w14:paraId="781CB59F" w14:textId="376E1D0A" w:rsidR="00255A4C" w:rsidRPr="005755B1" w:rsidRDefault="005410D5" w:rsidP="00640779">
            <w:pPr>
              <w:autoSpaceDE w:val="0"/>
              <w:autoSpaceDN w:val="0"/>
              <w:adjustRightInd w:val="0"/>
              <w:spacing w:line="276" w:lineRule="auto"/>
              <w:ind w:right="-20"/>
              <w:rPr>
                <w:rFonts w:eastAsia="Times New Roman"/>
                <w:lang w:val="ru-RU"/>
              </w:rPr>
            </w:pPr>
            <w:r>
              <w:rPr>
                <w:rFonts w:eastAsia="Times New Roman"/>
                <w:lang w:val="ru-RU"/>
              </w:rPr>
              <w:t>СЕС 2, СЕС; С ЕС10</w:t>
            </w:r>
          </w:p>
        </w:tc>
      </w:tr>
      <w:tr w:rsidR="00255A4C" w:rsidRPr="00E32481" w14:paraId="6D17551E" w14:textId="77777777" w:rsidTr="00640779">
        <w:trPr>
          <w:trHeight w:val="284"/>
        </w:trPr>
        <w:tc>
          <w:tcPr>
            <w:tcW w:w="1696" w:type="dxa"/>
            <w:vMerge/>
            <w:tcBorders>
              <w:top w:val="single" w:sz="4" w:space="0" w:color="auto"/>
              <w:left w:val="single" w:sz="4" w:space="0" w:color="auto"/>
              <w:bottom w:val="single" w:sz="4" w:space="0" w:color="auto"/>
              <w:right w:val="single" w:sz="4" w:space="0" w:color="auto"/>
            </w:tcBorders>
          </w:tcPr>
          <w:p w14:paraId="79859FAF" w14:textId="77777777" w:rsidR="00255A4C" w:rsidRPr="005755B1" w:rsidRDefault="00255A4C" w:rsidP="00640779">
            <w:pPr>
              <w:autoSpaceDE w:val="0"/>
              <w:autoSpaceDN w:val="0"/>
              <w:adjustRightInd w:val="0"/>
              <w:spacing w:line="276" w:lineRule="auto"/>
              <w:ind w:right="-20"/>
              <w:rPr>
                <w:rFonts w:eastAsia="Times New Roman"/>
                <w:lang w:val="ru-RU"/>
              </w:rPr>
            </w:pPr>
          </w:p>
        </w:tc>
        <w:tc>
          <w:tcPr>
            <w:tcW w:w="2268" w:type="dxa"/>
            <w:tcBorders>
              <w:top w:val="single" w:sz="4" w:space="0" w:color="000000"/>
              <w:left w:val="single" w:sz="4" w:space="0" w:color="auto"/>
              <w:bottom w:val="single" w:sz="4" w:space="0" w:color="000000"/>
              <w:right w:val="single" w:sz="4" w:space="0" w:color="000000"/>
            </w:tcBorders>
          </w:tcPr>
          <w:p w14:paraId="164BE2EE" w14:textId="77777777" w:rsidR="00255A4C" w:rsidRPr="00465E98" w:rsidRDefault="00255A4C" w:rsidP="00640779">
            <w:pPr>
              <w:autoSpaceDE w:val="0"/>
              <w:autoSpaceDN w:val="0"/>
              <w:adjustRightInd w:val="0"/>
              <w:spacing w:line="276" w:lineRule="auto"/>
              <w:ind w:right="-20"/>
              <w:rPr>
                <w:rFonts w:eastAsia="Times New Roman"/>
                <w:sz w:val="20"/>
                <w:szCs w:val="20"/>
                <w:lang w:val="uk-UA"/>
              </w:rPr>
            </w:pPr>
            <w:r w:rsidRPr="00465E98">
              <w:rPr>
                <w:sz w:val="20"/>
                <w:szCs w:val="20"/>
                <w:lang w:val="uk-UA"/>
              </w:rPr>
              <w:t>Виникнення соціальної напруженості через брак інформації щодо проєкту та відсутності загальновідомого та доступного каналу для подання скарг/звернень</w:t>
            </w:r>
          </w:p>
        </w:tc>
        <w:tc>
          <w:tcPr>
            <w:tcW w:w="7797" w:type="dxa"/>
            <w:tcBorders>
              <w:top w:val="single" w:sz="4" w:space="0" w:color="000000"/>
              <w:left w:val="single" w:sz="4" w:space="0" w:color="000000"/>
              <w:bottom w:val="single" w:sz="4" w:space="0" w:color="000000"/>
              <w:right w:val="single" w:sz="4" w:space="0" w:color="000000"/>
            </w:tcBorders>
          </w:tcPr>
          <w:p w14:paraId="784D881E" w14:textId="77777777" w:rsidR="00255A4C" w:rsidRPr="00465E98" w:rsidRDefault="00255A4C" w:rsidP="00640779">
            <w:pPr>
              <w:rPr>
                <w:sz w:val="20"/>
                <w:szCs w:val="20"/>
                <w:lang w:val="uk-UA"/>
              </w:rPr>
            </w:pPr>
            <w:r w:rsidRPr="00465E98">
              <w:rPr>
                <w:sz w:val="20"/>
                <w:szCs w:val="20"/>
                <w:lang w:val="uk-UA"/>
              </w:rPr>
              <w:t>-</w:t>
            </w:r>
            <w:r w:rsidRPr="00465E98">
              <w:rPr>
                <w:sz w:val="20"/>
                <w:szCs w:val="20"/>
                <w:lang w:val="uk-UA"/>
              </w:rPr>
              <w:tab/>
              <w:t xml:space="preserve"> Впровадження заходів ПЗЗС 1. На кожному об’єкті має бути встановлений інформаційний стенд/щит з інформацією щодо будівництва та контактами для подання скарг.</w:t>
            </w:r>
          </w:p>
          <w:p w14:paraId="516BE7ED" w14:textId="77777777" w:rsidR="00255A4C" w:rsidRPr="00465E98" w:rsidRDefault="00255A4C" w:rsidP="00640779">
            <w:pPr>
              <w:rPr>
                <w:sz w:val="20"/>
                <w:szCs w:val="20"/>
                <w:lang w:val="uk-UA"/>
              </w:rPr>
            </w:pPr>
            <w:r w:rsidRPr="00465E98">
              <w:rPr>
                <w:sz w:val="20"/>
                <w:szCs w:val="20"/>
                <w:lang w:val="uk-UA"/>
              </w:rPr>
              <w:t xml:space="preserve">2. У разі, якщо існуватиме потреба призупинення надання комунальних послуг населенню, яке проживає в безпосередній близькості від будівництва, така необхідність має бути погоджена в власником комунікацій, а громадськість має бути інформована щодо такого призупинення та строків поновлення не менше ніж за три дні. </w:t>
            </w:r>
          </w:p>
          <w:p w14:paraId="33AD40D8" w14:textId="77777777" w:rsidR="00255A4C" w:rsidRPr="00465E98" w:rsidRDefault="00255A4C" w:rsidP="00640779">
            <w:pPr>
              <w:autoSpaceDE w:val="0"/>
              <w:autoSpaceDN w:val="0"/>
              <w:adjustRightInd w:val="0"/>
              <w:spacing w:line="276" w:lineRule="auto"/>
              <w:ind w:right="-20"/>
              <w:rPr>
                <w:rFonts w:eastAsia="Times New Roman"/>
                <w:sz w:val="20"/>
                <w:szCs w:val="20"/>
                <w:lang w:val="uk-UA"/>
              </w:rPr>
            </w:pPr>
            <w:r w:rsidRPr="00465E98">
              <w:rPr>
                <w:sz w:val="20"/>
                <w:szCs w:val="20"/>
                <w:lang w:val="uk-UA"/>
              </w:rPr>
              <w:t>3. З початком будівництва на будівельному майданчику слід влаштувати скриньку для прийому скарг.</w:t>
            </w:r>
          </w:p>
        </w:tc>
        <w:tc>
          <w:tcPr>
            <w:tcW w:w="2126" w:type="dxa"/>
            <w:tcBorders>
              <w:top w:val="single" w:sz="4" w:space="0" w:color="000000"/>
              <w:left w:val="single" w:sz="4" w:space="0" w:color="000000"/>
              <w:bottom w:val="single" w:sz="4" w:space="0" w:color="000000"/>
              <w:right w:val="single" w:sz="4" w:space="0" w:color="000000"/>
            </w:tcBorders>
          </w:tcPr>
          <w:p w14:paraId="189D7ED4" w14:textId="77777777" w:rsidR="00255A4C" w:rsidRPr="005755B1" w:rsidRDefault="00255A4C" w:rsidP="00640779">
            <w:pPr>
              <w:autoSpaceDE w:val="0"/>
              <w:autoSpaceDN w:val="0"/>
              <w:adjustRightInd w:val="0"/>
              <w:spacing w:line="276" w:lineRule="auto"/>
              <w:ind w:right="-20"/>
              <w:rPr>
                <w:rFonts w:eastAsia="Times New Roman"/>
                <w:lang w:val="ru-RU"/>
              </w:rPr>
            </w:pPr>
          </w:p>
        </w:tc>
      </w:tr>
      <w:tr w:rsidR="00255A4C" w:rsidRPr="00940144" w14:paraId="1530303E" w14:textId="77777777" w:rsidTr="00640779">
        <w:trPr>
          <w:trHeight w:val="284"/>
        </w:trPr>
        <w:tc>
          <w:tcPr>
            <w:tcW w:w="1696" w:type="dxa"/>
            <w:vMerge/>
            <w:tcBorders>
              <w:top w:val="single" w:sz="4" w:space="0" w:color="auto"/>
              <w:left w:val="single" w:sz="4" w:space="0" w:color="auto"/>
              <w:bottom w:val="single" w:sz="4" w:space="0" w:color="auto"/>
              <w:right w:val="single" w:sz="4" w:space="0" w:color="auto"/>
            </w:tcBorders>
          </w:tcPr>
          <w:p w14:paraId="33295264" w14:textId="77777777" w:rsidR="00255A4C" w:rsidRPr="005755B1" w:rsidRDefault="00255A4C" w:rsidP="00640779">
            <w:pPr>
              <w:autoSpaceDE w:val="0"/>
              <w:autoSpaceDN w:val="0"/>
              <w:adjustRightInd w:val="0"/>
              <w:spacing w:line="276" w:lineRule="auto"/>
              <w:ind w:right="-20"/>
              <w:rPr>
                <w:rFonts w:eastAsia="Times New Roman"/>
                <w:lang w:val="ru-RU"/>
              </w:rPr>
            </w:pPr>
          </w:p>
        </w:tc>
        <w:tc>
          <w:tcPr>
            <w:tcW w:w="2268" w:type="dxa"/>
            <w:tcBorders>
              <w:top w:val="single" w:sz="4" w:space="0" w:color="000000"/>
              <w:left w:val="single" w:sz="4" w:space="0" w:color="auto"/>
              <w:bottom w:val="single" w:sz="4" w:space="0" w:color="auto"/>
              <w:right w:val="single" w:sz="4" w:space="0" w:color="000000"/>
            </w:tcBorders>
          </w:tcPr>
          <w:p w14:paraId="534A8EC8" w14:textId="77777777" w:rsidR="00255A4C" w:rsidRPr="00566504" w:rsidRDefault="00255A4C" w:rsidP="00640779">
            <w:pPr>
              <w:autoSpaceDE w:val="0"/>
              <w:autoSpaceDN w:val="0"/>
              <w:adjustRightInd w:val="0"/>
              <w:spacing w:line="276" w:lineRule="auto"/>
              <w:ind w:right="-20"/>
              <w:rPr>
                <w:rFonts w:eastAsia="Times New Roman"/>
                <w:sz w:val="20"/>
                <w:szCs w:val="20"/>
                <w:lang w:val="ru-RU"/>
              </w:rPr>
            </w:pPr>
            <w:r w:rsidRPr="00566504">
              <w:rPr>
                <w:rFonts w:eastAsia="Times New Roman"/>
                <w:spacing w:val="-1"/>
                <w:sz w:val="20"/>
                <w:szCs w:val="20"/>
                <w:lang w:val="uk-UA"/>
              </w:rPr>
              <w:t>Ризик можливих соціальних конфліктів/іміджевих втрат УФСІ через  не введення об’єкта в експлуатацію або через  затримку введення об’єкта в експлуатацію</w:t>
            </w:r>
          </w:p>
        </w:tc>
        <w:tc>
          <w:tcPr>
            <w:tcW w:w="7797" w:type="dxa"/>
            <w:tcBorders>
              <w:top w:val="single" w:sz="4" w:space="0" w:color="000000"/>
              <w:left w:val="single" w:sz="4" w:space="0" w:color="000000"/>
              <w:bottom w:val="single" w:sz="4" w:space="0" w:color="auto"/>
              <w:right w:val="single" w:sz="4" w:space="0" w:color="000000"/>
            </w:tcBorders>
          </w:tcPr>
          <w:p w14:paraId="6E54814B" w14:textId="77777777" w:rsidR="00255A4C" w:rsidRPr="00566504" w:rsidRDefault="00255A4C" w:rsidP="00640779">
            <w:pPr>
              <w:ind w:right="203"/>
              <w:jc w:val="both"/>
              <w:rPr>
                <w:rFonts w:eastAsia="Times New Roman"/>
                <w:spacing w:val="-1"/>
                <w:sz w:val="20"/>
                <w:szCs w:val="20"/>
                <w:lang w:val="uk-UA"/>
              </w:rPr>
            </w:pPr>
            <w:r w:rsidRPr="00566504">
              <w:rPr>
                <w:rFonts w:eastAsia="Times New Roman"/>
                <w:spacing w:val="-1"/>
                <w:sz w:val="20"/>
                <w:szCs w:val="20"/>
                <w:lang w:val="uk-UA"/>
              </w:rPr>
              <w:t>Перелік (не виключний) можливих причини затримки/не введення в експлуатацію:</w:t>
            </w:r>
          </w:p>
          <w:p w14:paraId="3AF11701" w14:textId="77777777" w:rsidR="00255A4C" w:rsidRPr="00566504" w:rsidRDefault="00255A4C" w:rsidP="00255A4C">
            <w:pPr>
              <w:numPr>
                <w:ilvl w:val="0"/>
                <w:numId w:val="34"/>
              </w:numPr>
              <w:ind w:right="203"/>
              <w:contextualSpacing/>
              <w:rPr>
                <w:rFonts w:eastAsia="Times New Roman"/>
                <w:spacing w:val="-1"/>
                <w:sz w:val="20"/>
                <w:szCs w:val="20"/>
                <w:lang w:val="uk-UA"/>
              </w:rPr>
            </w:pPr>
            <w:r w:rsidRPr="00566504">
              <w:rPr>
                <w:rFonts w:eastAsia="Times New Roman"/>
                <w:spacing w:val="-1"/>
                <w:sz w:val="20"/>
                <w:szCs w:val="20"/>
                <w:lang w:val="uk-UA"/>
              </w:rPr>
              <w:t>Через затримку завершення будівництва.</w:t>
            </w:r>
          </w:p>
          <w:p w14:paraId="4E0C4579" w14:textId="77777777" w:rsidR="00255A4C" w:rsidRPr="00566504" w:rsidRDefault="00255A4C" w:rsidP="00255A4C">
            <w:pPr>
              <w:numPr>
                <w:ilvl w:val="0"/>
                <w:numId w:val="34"/>
              </w:numPr>
              <w:ind w:right="203"/>
              <w:contextualSpacing/>
              <w:jc w:val="both"/>
              <w:rPr>
                <w:rFonts w:eastAsia="Times New Roman"/>
                <w:spacing w:val="-1"/>
                <w:sz w:val="20"/>
                <w:szCs w:val="20"/>
                <w:lang w:val="uk-UA"/>
              </w:rPr>
            </w:pPr>
            <w:r w:rsidRPr="00566504">
              <w:rPr>
                <w:rFonts w:eastAsia="Times New Roman"/>
                <w:spacing w:val="-1"/>
                <w:sz w:val="20"/>
                <w:szCs w:val="20"/>
                <w:lang w:val="uk-UA"/>
              </w:rPr>
              <w:t>Затримка під’єднання/влаштування зовнішніх інженерних мереж</w:t>
            </w:r>
          </w:p>
          <w:p w14:paraId="47D21111" w14:textId="77777777" w:rsidR="00255A4C" w:rsidRPr="00566504" w:rsidRDefault="00255A4C" w:rsidP="00255A4C">
            <w:pPr>
              <w:numPr>
                <w:ilvl w:val="0"/>
                <w:numId w:val="34"/>
              </w:numPr>
              <w:ind w:right="203"/>
              <w:contextualSpacing/>
              <w:jc w:val="both"/>
              <w:rPr>
                <w:rFonts w:eastAsia="Times New Roman"/>
                <w:spacing w:val="-1"/>
                <w:sz w:val="20"/>
                <w:szCs w:val="20"/>
                <w:lang w:val="uk-UA"/>
              </w:rPr>
            </w:pPr>
            <w:r w:rsidRPr="00566504">
              <w:rPr>
                <w:rFonts w:eastAsia="Times New Roman"/>
                <w:spacing w:val="-1"/>
                <w:sz w:val="20"/>
                <w:szCs w:val="20"/>
                <w:lang w:val="uk-UA"/>
              </w:rPr>
              <w:t xml:space="preserve">Через невідповідність цільового призначення об’єкта </w:t>
            </w:r>
          </w:p>
          <w:p w14:paraId="60E59868" w14:textId="77777777" w:rsidR="00255A4C" w:rsidRPr="00566504" w:rsidRDefault="00255A4C" w:rsidP="00255A4C">
            <w:pPr>
              <w:numPr>
                <w:ilvl w:val="0"/>
                <w:numId w:val="34"/>
              </w:numPr>
              <w:ind w:right="203"/>
              <w:contextualSpacing/>
              <w:jc w:val="both"/>
              <w:rPr>
                <w:rFonts w:eastAsia="Times New Roman"/>
                <w:spacing w:val="-1"/>
                <w:sz w:val="20"/>
                <w:szCs w:val="20"/>
                <w:lang w:val="uk-UA"/>
              </w:rPr>
            </w:pPr>
            <w:r w:rsidRPr="00566504">
              <w:rPr>
                <w:rFonts w:eastAsia="Times New Roman"/>
                <w:spacing w:val="-1"/>
                <w:sz w:val="20"/>
                <w:szCs w:val="20"/>
                <w:lang w:val="uk-UA"/>
              </w:rPr>
              <w:t>Через невідповідність цільового призначення земельної ділянки</w:t>
            </w:r>
          </w:p>
          <w:p w14:paraId="6314C8D0" w14:textId="77777777" w:rsidR="00255A4C" w:rsidRPr="00566504" w:rsidRDefault="00255A4C" w:rsidP="00255A4C">
            <w:pPr>
              <w:numPr>
                <w:ilvl w:val="0"/>
                <w:numId w:val="34"/>
              </w:numPr>
              <w:ind w:right="203"/>
              <w:contextualSpacing/>
              <w:jc w:val="both"/>
              <w:rPr>
                <w:rFonts w:eastAsia="Times New Roman"/>
                <w:spacing w:val="-1"/>
                <w:sz w:val="20"/>
                <w:szCs w:val="20"/>
                <w:lang w:val="uk-UA"/>
              </w:rPr>
            </w:pPr>
            <w:r w:rsidRPr="00566504">
              <w:rPr>
                <w:rFonts w:eastAsia="Times New Roman"/>
                <w:spacing w:val="-1"/>
                <w:sz w:val="20"/>
                <w:szCs w:val="20"/>
                <w:lang w:val="uk-UA"/>
              </w:rPr>
              <w:t>Через неготовність зовнішніх інженерних мереж до підключення об’єкта</w:t>
            </w:r>
          </w:p>
          <w:p w14:paraId="2F68B725" w14:textId="77777777" w:rsidR="00255A4C" w:rsidRPr="00566504" w:rsidRDefault="00255A4C" w:rsidP="00255A4C">
            <w:pPr>
              <w:numPr>
                <w:ilvl w:val="0"/>
                <w:numId w:val="34"/>
              </w:numPr>
              <w:ind w:right="203"/>
              <w:contextualSpacing/>
              <w:jc w:val="both"/>
              <w:rPr>
                <w:rFonts w:eastAsia="Times New Roman"/>
                <w:spacing w:val="-1"/>
                <w:sz w:val="20"/>
                <w:szCs w:val="20"/>
                <w:lang w:val="uk-UA"/>
              </w:rPr>
            </w:pPr>
            <w:r w:rsidRPr="00566504">
              <w:rPr>
                <w:rFonts w:eastAsia="Times New Roman"/>
                <w:spacing w:val="-1"/>
                <w:sz w:val="20"/>
                <w:szCs w:val="20"/>
                <w:lang w:val="uk-UA"/>
              </w:rPr>
              <w:t>Будівля відноситься до об’єктів культурної/історичної спадщини або знаходиться у охоронній зоні</w:t>
            </w:r>
          </w:p>
          <w:p w14:paraId="5F46C947" w14:textId="77777777" w:rsidR="00255A4C" w:rsidRPr="00566504" w:rsidRDefault="00255A4C" w:rsidP="00255A4C">
            <w:pPr>
              <w:numPr>
                <w:ilvl w:val="0"/>
                <w:numId w:val="34"/>
              </w:numPr>
              <w:ind w:right="203"/>
              <w:contextualSpacing/>
              <w:jc w:val="both"/>
              <w:rPr>
                <w:rFonts w:eastAsia="Times New Roman"/>
                <w:spacing w:val="-1"/>
                <w:sz w:val="20"/>
                <w:szCs w:val="20"/>
                <w:lang w:val="uk-UA"/>
              </w:rPr>
            </w:pPr>
            <w:r w:rsidRPr="00566504">
              <w:rPr>
                <w:rFonts w:eastAsia="Times New Roman"/>
                <w:spacing w:val="-1"/>
                <w:sz w:val="20"/>
                <w:szCs w:val="20"/>
                <w:lang w:val="uk-UA"/>
              </w:rPr>
              <w:t>Невідповідність фактично виконаних будівельних робіт та ПКД</w:t>
            </w:r>
          </w:p>
          <w:p w14:paraId="39A48388" w14:textId="77777777" w:rsidR="00255A4C" w:rsidRPr="00566504" w:rsidRDefault="00255A4C" w:rsidP="00640779">
            <w:pPr>
              <w:ind w:right="203"/>
              <w:jc w:val="both"/>
              <w:rPr>
                <w:rFonts w:eastAsia="Times New Roman"/>
                <w:spacing w:val="-1"/>
                <w:sz w:val="20"/>
                <w:szCs w:val="20"/>
                <w:lang w:val="uk-UA"/>
              </w:rPr>
            </w:pPr>
            <w:r w:rsidRPr="00566504">
              <w:rPr>
                <w:rFonts w:eastAsia="Times New Roman"/>
                <w:spacing w:val="-1"/>
                <w:sz w:val="20"/>
                <w:szCs w:val="20"/>
                <w:lang w:val="uk-UA"/>
              </w:rPr>
              <w:t>Заходи пом’якшення впливу:</w:t>
            </w:r>
          </w:p>
          <w:p w14:paraId="7756D0F8" w14:textId="77777777" w:rsidR="00255A4C" w:rsidRPr="00566504" w:rsidRDefault="00255A4C" w:rsidP="00640779">
            <w:pPr>
              <w:ind w:right="203"/>
              <w:jc w:val="both"/>
              <w:rPr>
                <w:rFonts w:eastAsia="Times New Roman"/>
                <w:spacing w:val="-1"/>
                <w:sz w:val="20"/>
                <w:szCs w:val="20"/>
                <w:lang w:val="uk-UA"/>
              </w:rPr>
            </w:pPr>
            <w:r w:rsidRPr="00566504">
              <w:rPr>
                <w:rFonts w:eastAsia="Times New Roman"/>
                <w:spacing w:val="-1"/>
                <w:sz w:val="20"/>
                <w:szCs w:val="20"/>
                <w:lang w:val="uk-UA"/>
              </w:rPr>
              <w:t>1. Затвердити проектну документацію відповідно до вимог законодавства України.</w:t>
            </w:r>
          </w:p>
          <w:p w14:paraId="589BAEC2" w14:textId="77777777" w:rsidR="00255A4C" w:rsidRPr="00566504" w:rsidRDefault="00255A4C" w:rsidP="00640779">
            <w:pPr>
              <w:ind w:right="203"/>
              <w:jc w:val="both"/>
              <w:rPr>
                <w:rFonts w:eastAsia="Times New Roman"/>
                <w:spacing w:val="-1"/>
                <w:sz w:val="20"/>
                <w:szCs w:val="20"/>
                <w:lang w:val="uk-UA"/>
              </w:rPr>
            </w:pPr>
            <w:r w:rsidRPr="00566504">
              <w:rPr>
                <w:rFonts w:eastAsia="Times New Roman"/>
                <w:spacing w:val="-1"/>
                <w:sz w:val="20"/>
                <w:szCs w:val="20"/>
                <w:lang w:val="uk-UA"/>
              </w:rPr>
              <w:t>2. Оформити дозвільні документи для початку будівництва.</w:t>
            </w:r>
          </w:p>
          <w:p w14:paraId="678C1B45" w14:textId="77777777" w:rsidR="00255A4C" w:rsidRPr="00566504" w:rsidRDefault="00255A4C" w:rsidP="00640779">
            <w:pPr>
              <w:ind w:right="203"/>
              <w:jc w:val="both"/>
              <w:rPr>
                <w:rFonts w:eastAsia="Times New Roman"/>
                <w:spacing w:val="-1"/>
                <w:sz w:val="20"/>
                <w:szCs w:val="20"/>
                <w:lang w:val="uk-UA"/>
              </w:rPr>
            </w:pPr>
            <w:r w:rsidRPr="00566504">
              <w:rPr>
                <w:rFonts w:eastAsia="Times New Roman"/>
                <w:spacing w:val="-1"/>
                <w:sz w:val="20"/>
                <w:szCs w:val="20"/>
                <w:lang w:val="uk-UA"/>
              </w:rPr>
              <w:t>3. Протягом будівництва та при прийнятті  завершених будівництвом робіт, здійснювати (із залученням авторського та технічного нагляду) контроль відповідності  фактично виконаних робіт до передбаченого проектною документацією.</w:t>
            </w:r>
          </w:p>
          <w:p w14:paraId="04FF1B42" w14:textId="77777777" w:rsidR="00255A4C" w:rsidRPr="00566504" w:rsidRDefault="00255A4C" w:rsidP="00640779">
            <w:pPr>
              <w:ind w:right="203"/>
              <w:jc w:val="both"/>
              <w:rPr>
                <w:rFonts w:eastAsia="Times New Roman"/>
                <w:spacing w:val="-1"/>
                <w:sz w:val="20"/>
                <w:szCs w:val="20"/>
                <w:lang w:val="uk-UA"/>
              </w:rPr>
            </w:pPr>
            <w:r w:rsidRPr="00566504">
              <w:rPr>
                <w:rFonts w:eastAsia="Times New Roman"/>
                <w:spacing w:val="-1"/>
                <w:sz w:val="20"/>
                <w:szCs w:val="20"/>
                <w:lang w:val="uk-UA"/>
              </w:rPr>
              <w:t>4. Здійснювати контроль виконання підрядником термінів будівництва у відповідності до умов контракту.</w:t>
            </w:r>
          </w:p>
          <w:p w14:paraId="49C569C0" w14:textId="77777777" w:rsidR="00255A4C" w:rsidRPr="00566504" w:rsidRDefault="00255A4C" w:rsidP="00640779">
            <w:pPr>
              <w:ind w:right="203"/>
              <w:jc w:val="both"/>
              <w:rPr>
                <w:rFonts w:eastAsia="Times New Roman"/>
                <w:spacing w:val="-1"/>
                <w:sz w:val="20"/>
                <w:szCs w:val="20"/>
                <w:lang w:val="uk-UA"/>
              </w:rPr>
            </w:pPr>
            <w:r w:rsidRPr="00566504">
              <w:rPr>
                <w:rFonts w:eastAsia="Times New Roman"/>
                <w:spacing w:val="-1"/>
                <w:sz w:val="20"/>
                <w:szCs w:val="20"/>
                <w:lang w:val="uk-UA"/>
              </w:rPr>
              <w:t>5. Вчасно здійснити прийняття завершеного будівництвом об’єкту та надати декларацію на підтвердження готовності об’єкта до експлуатації/отримати сертифіката про готовність об’єкта до експлуатації.</w:t>
            </w:r>
          </w:p>
          <w:p w14:paraId="3576BC20" w14:textId="77777777" w:rsidR="00255A4C" w:rsidRPr="00566504" w:rsidRDefault="00255A4C" w:rsidP="00640779">
            <w:pPr>
              <w:ind w:right="203"/>
              <w:jc w:val="both"/>
              <w:rPr>
                <w:rFonts w:eastAsia="Times New Roman"/>
                <w:spacing w:val="-1"/>
                <w:sz w:val="20"/>
                <w:szCs w:val="20"/>
                <w:lang w:val="uk-UA"/>
              </w:rPr>
            </w:pPr>
            <w:r w:rsidRPr="00566504">
              <w:rPr>
                <w:rFonts w:eastAsia="Times New Roman"/>
                <w:spacing w:val="-1"/>
                <w:sz w:val="20"/>
                <w:szCs w:val="20"/>
                <w:lang w:val="uk-UA"/>
              </w:rPr>
              <w:t>6. Проконтролювати вчасне прийняття на облік власника/балансоутримувача завершених будівництвом робіт.</w:t>
            </w:r>
          </w:p>
          <w:p w14:paraId="271BD525" w14:textId="77777777" w:rsidR="00255A4C" w:rsidRPr="00566504" w:rsidRDefault="00255A4C" w:rsidP="00640779">
            <w:pPr>
              <w:ind w:right="203"/>
              <w:jc w:val="both"/>
              <w:rPr>
                <w:rFonts w:eastAsia="Times New Roman"/>
                <w:spacing w:val="-1"/>
                <w:sz w:val="20"/>
                <w:szCs w:val="20"/>
                <w:lang w:val="uk-UA"/>
              </w:rPr>
            </w:pPr>
            <w:r w:rsidRPr="00566504">
              <w:rPr>
                <w:rFonts w:eastAsia="Times New Roman"/>
                <w:spacing w:val="-1"/>
                <w:sz w:val="20"/>
                <w:szCs w:val="20"/>
                <w:lang w:val="uk-UA"/>
              </w:rPr>
              <w:t>7. Приймати участь у здійсненні громадського контролю будівництва в процесі виконання робіт;</w:t>
            </w:r>
          </w:p>
          <w:p w14:paraId="71CCA4C9" w14:textId="77777777" w:rsidR="00255A4C" w:rsidRPr="00566504" w:rsidRDefault="00255A4C" w:rsidP="00640779">
            <w:pPr>
              <w:autoSpaceDE w:val="0"/>
              <w:autoSpaceDN w:val="0"/>
              <w:adjustRightInd w:val="0"/>
              <w:spacing w:line="276" w:lineRule="exact"/>
              <w:ind w:right="-20"/>
              <w:rPr>
                <w:rFonts w:eastAsia="Times New Roman"/>
                <w:spacing w:val="-1"/>
                <w:sz w:val="20"/>
                <w:szCs w:val="20"/>
                <w:lang w:val="uk-UA"/>
              </w:rPr>
            </w:pPr>
            <w:r w:rsidRPr="00566504">
              <w:rPr>
                <w:rFonts w:eastAsia="Times New Roman"/>
                <w:spacing w:val="-1"/>
                <w:sz w:val="20"/>
                <w:szCs w:val="20"/>
                <w:lang w:val="uk-UA"/>
              </w:rPr>
              <w:t>8. Приймати участь у здачі-прийнятті в експлуатацію завершеного будівництвом об’єкту.</w:t>
            </w:r>
          </w:p>
          <w:p w14:paraId="52DAA3A3" w14:textId="77777777" w:rsidR="00255A4C" w:rsidRPr="00566504" w:rsidRDefault="00255A4C" w:rsidP="00640779">
            <w:pPr>
              <w:autoSpaceDE w:val="0"/>
              <w:autoSpaceDN w:val="0"/>
              <w:adjustRightInd w:val="0"/>
              <w:spacing w:line="276" w:lineRule="exact"/>
              <w:ind w:right="-20"/>
              <w:rPr>
                <w:rFonts w:eastAsia="Times New Roman"/>
                <w:sz w:val="20"/>
                <w:szCs w:val="20"/>
                <w:lang w:val="ru-RU"/>
              </w:rPr>
            </w:pPr>
            <w:r w:rsidRPr="00566504">
              <w:rPr>
                <w:rFonts w:eastAsia="Times New Roman"/>
                <w:spacing w:val="-1"/>
                <w:sz w:val="20"/>
                <w:szCs w:val="20"/>
                <w:lang w:val="uk-UA"/>
              </w:rPr>
              <w:t>Впровадження заходів ПЗЗС</w:t>
            </w:r>
          </w:p>
        </w:tc>
        <w:tc>
          <w:tcPr>
            <w:tcW w:w="2126" w:type="dxa"/>
            <w:tcBorders>
              <w:top w:val="single" w:sz="4" w:space="0" w:color="000000"/>
              <w:left w:val="single" w:sz="4" w:space="0" w:color="000000"/>
              <w:bottom w:val="single" w:sz="4" w:space="0" w:color="000000"/>
              <w:right w:val="single" w:sz="4" w:space="0" w:color="000000"/>
            </w:tcBorders>
          </w:tcPr>
          <w:p w14:paraId="28C47E5B" w14:textId="0D4A6782" w:rsidR="00255A4C" w:rsidRPr="005755B1" w:rsidRDefault="005C3478" w:rsidP="005C3478">
            <w:pPr>
              <w:autoSpaceDE w:val="0"/>
              <w:autoSpaceDN w:val="0"/>
              <w:adjustRightInd w:val="0"/>
              <w:spacing w:line="276" w:lineRule="auto"/>
              <w:ind w:right="-20"/>
              <w:jc w:val="center"/>
              <w:rPr>
                <w:rFonts w:eastAsia="Times New Roman"/>
                <w:lang w:val="ru-RU"/>
              </w:rPr>
            </w:pPr>
            <w:r>
              <w:rPr>
                <w:rFonts w:eastAsia="Times New Roman"/>
                <w:lang w:val="ru-RU"/>
              </w:rPr>
              <w:t>СЕС1</w:t>
            </w:r>
          </w:p>
        </w:tc>
      </w:tr>
      <w:tr w:rsidR="00255A4C" w:rsidRPr="00754E7D" w14:paraId="5E8D7AA4" w14:textId="77777777" w:rsidTr="00640779">
        <w:trPr>
          <w:trHeight w:val="284"/>
        </w:trPr>
        <w:tc>
          <w:tcPr>
            <w:tcW w:w="1696" w:type="dxa"/>
            <w:tcBorders>
              <w:left w:val="single" w:sz="4" w:space="0" w:color="auto"/>
              <w:bottom w:val="single" w:sz="4" w:space="0" w:color="auto"/>
              <w:right w:val="single" w:sz="4" w:space="0" w:color="auto"/>
            </w:tcBorders>
          </w:tcPr>
          <w:p w14:paraId="74B7836D" w14:textId="77777777" w:rsidR="00255A4C" w:rsidRPr="005755B1" w:rsidRDefault="00255A4C" w:rsidP="00640779">
            <w:pPr>
              <w:autoSpaceDE w:val="0"/>
              <w:autoSpaceDN w:val="0"/>
              <w:adjustRightInd w:val="0"/>
              <w:spacing w:line="276" w:lineRule="auto"/>
              <w:ind w:right="-20"/>
              <w:rPr>
                <w:rFonts w:eastAsia="Times New Roman"/>
                <w:lang w:val="ru-RU"/>
              </w:rPr>
            </w:pPr>
          </w:p>
        </w:tc>
        <w:tc>
          <w:tcPr>
            <w:tcW w:w="2268" w:type="dxa"/>
            <w:tcBorders>
              <w:top w:val="single" w:sz="4" w:space="0" w:color="auto"/>
              <w:left w:val="single" w:sz="4" w:space="0" w:color="000000"/>
              <w:bottom w:val="single" w:sz="4" w:space="0" w:color="auto"/>
              <w:right w:val="single" w:sz="4" w:space="0" w:color="auto"/>
            </w:tcBorders>
          </w:tcPr>
          <w:p w14:paraId="3F39E2AF" w14:textId="77777777" w:rsidR="00255A4C" w:rsidRPr="006773D5" w:rsidRDefault="00255A4C" w:rsidP="00640779">
            <w:pPr>
              <w:autoSpaceDE w:val="0"/>
              <w:autoSpaceDN w:val="0"/>
              <w:adjustRightInd w:val="0"/>
              <w:spacing w:line="276" w:lineRule="auto"/>
              <w:ind w:right="-20"/>
              <w:rPr>
                <w:rFonts w:eastAsia="Times New Roman"/>
                <w:spacing w:val="-1"/>
                <w:lang w:val="uk-UA"/>
              </w:rPr>
            </w:pPr>
            <w:r w:rsidRPr="00DE65B4">
              <w:rPr>
                <w:rFonts w:eastAsia="Times New Roman"/>
                <w:spacing w:val="-1"/>
                <w:sz w:val="20"/>
                <w:szCs w:val="20"/>
                <w:lang w:val="uk-UA"/>
              </w:rPr>
              <w:t xml:space="preserve">Ризик можливих соціальних конфліктів/іміджевих втрат УФСІ через  неякісне виконання </w:t>
            </w:r>
            <w:r w:rsidRPr="00DE65B4">
              <w:rPr>
                <w:rFonts w:eastAsia="Times New Roman"/>
                <w:spacing w:val="-1"/>
                <w:sz w:val="20"/>
                <w:szCs w:val="20"/>
                <w:lang w:val="uk-UA"/>
              </w:rPr>
              <w:lastRenderedPageBreak/>
              <w:t>/прийняття будівельних робіт</w:t>
            </w:r>
          </w:p>
        </w:tc>
        <w:tc>
          <w:tcPr>
            <w:tcW w:w="7797" w:type="dxa"/>
            <w:tcBorders>
              <w:top w:val="single" w:sz="4" w:space="0" w:color="auto"/>
              <w:left w:val="single" w:sz="4" w:space="0" w:color="auto"/>
              <w:bottom w:val="single" w:sz="4" w:space="0" w:color="auto"/>
              <w:right w:val="single" w:sz="4" w:space="0" w:color="auto"/>
            </w:tcBorders>
          </w:tcPr>
          <w:p w14:paraId="2ABA379B" w14:textId="77777777" w:rsidR="00255A4C" w:rsidRPr="00DE65B4" w:rsidRDefault="00255A4C" w:rsidP="00640779">
            <w:pPr>
              <w:rPr>
                <w:rFonts w:eastAsia="Times New Roman"/>
                <w:spacing w:val="-1"/>
                <w:sz w:val="20"/>
                <w:szCs w:val="20"/>
                <w:lang w:val="uk-UA"/>
              </w:rPr>
            </w:pPr>
            <w:r w:rsidRPr="00DE65B4">
              <w:rPr>
                <w:rFonts w:eastAsia="Times New Roman"/>
                <w:spacing w:val="-1"/>
                <w:sz w:val="20"/>
                <w:szCs w:val="20"/>
                <w:lang w:val="uk-UA"/>
              </w:rPr>
              <w:lastRenderedPageBreak/>
              <w:t>Перелік (не виключний) можливих причини:</w:t>
            </w:r>
          </w:p>
          <w:p w14:paraId="44F3FB97" w14:textId="77777777" w:rsidR="00255A4C" w:rsidRPr="00DE65B4" w:rsidRDefault="00255A4C" w:rsidP="00640779">
            <w:pPr>
              <w:rPr>
                <w:rFonts w:eastAsia="Times New Roman"/>
                <w:spacing w:val="-1"/>
                <w:sz w:val="20"/>
                <w:szCs w:val="20"/>
                <w:lang w:val="uk-UA"/>
              </w:rPr>
            </w:pPr>
            <w:r w:rsidRPr="00DE65B4">
              <w:rPr>
                <w:rFonts w:eastAsia="Times New Roman"/>
                <w:spacing w:val="-1"/>
                <w:sz w:val="20"/>
                <w:szCs w:val="20"/>
                <w:lang w:val="uk-UA"/>
              </w:rPr>
              <w:t>Не відповідний контроль технічного нагляду та авторського нагляду.</w:t>
            </w:r>
          </w:p>
          <w:p w14:paraId="5F07B83B" w14:textId="77777777" w:rsidR="00255A4C" w:rsidRPr="00DE65B4" w:rsidRDefault="00255A4C" w:rsidP="00640779">
            <w:pPr>
              <w:rPr>
                <w:rFonts w:eastAsia="Times New Roman"/>
                <w:spacing w:val="-1"/>
                <w:sz w:val="20"/>
                <w:szCs w:val="20"/>
                <w:lang w:val="uk-UA"/>
              </w:rPr>
            </w:pPr>
            <w:r w:rsidRPr="00DE65B4">
              <w:rPr>
                <w:rFonts w:eastAsia="Times New Roman"/>
                <w:spacing w:val="-1"/>
                <w:sz w:val="20"/>
                <w:szCs w:val="20"/>
                <w:lang w:val="uk-UA"/>
              </w:rPr>
              <w:t>Заходи пом’якшення впливу:</w:t>
            </w:r>
          </w:p>
          <w:p w14:paraId="46338A3F" w14:textId="77777777" w:rsidR="00255A4C" w:rsidRPr="00DE65B4" w:rsidRDefault="00255A4C" w:rsidP="00640779">
            <w:pPr>
              <w:rPr>
                <w:rFonts w:eastAsia="Times New Roman"/>
                <w:spacing w:val="-1"/>
                <w:sz w:val="20"/>
                <w:szCs w:val="20"/>
                <w:lang w:val="uk-UA"/>
              </w:rPr>
            </w:pPr>
            <w:r w:rsidRPr="00DE65B4">
              <w:rPr>
                <w:rFonts w:eastAsia="Times New Roman"/>
                <w:spacing w:val="-1"/>
                <w:sz w:val="20"/>
                <w:szCs w:val="20"/>
                <w:lang w:val="uk-UA"/>
              </w:rPr>
              <w:t>-  Приймати участь у здійсненні громадського контролю будівництва в процесі виконання робіт;</w:t>
            </w:r>
          </w:p>
          <w:p w14:paraId="424B726C" w14:textId="77777777" w:rsidR="00255A4C" w:rsidRPr="00DE65B4" w:rsidRDefault="00255A4C" w:rsidP="00640779">
            <w:pPr>
              <w:rPr>
                <w:rFonts w:eastAsia="Times New Roman"/>
                <w:spacing w:val="-1"/>
                <w:sz w:val="20"/>
                <w:szCs w:val="20"/>
                <w:lang w:val="uk-UA"/>
              </w:rPr>
            </w:pPr>
            <w:r w:rsidRPr="00DE65B4">
              <w:rPr>
                <w:rFonts w:eastAsia="Times New Roman"/>
                <w:spacing w:val="-1"/>
                <w:sz w:val="20"/>
                <w:szCs w:val="20"/>
                <w:lang w:val="uk-UA"/>
              </w:rPr>
              <w:t>-  Приймати участь у здачі-прийнятті в експлуатацію завершеного будівництвом об’єкту;</w:t>
            </w:r>
          </w:p>
          <w:p w14:paraId="63716369" w14:textId="77777777" w:rsidR="00255A4C" w:rsidRPr="00DE65B4" w:rsidRDefault="00255A4C" w:rsidP="00640779">
            <w:pPr>
              <w:ind w:right="203"/>
              <w:jc w:val="both"/>
              <w:rPr>
                <w:rFonts w:eastAsia="Times New Roman"/>
                <w:spacing w:val="-1"/>
                <w:sz w:val="20"/>
                <w:szCs w:val="20"/>
                <w:lang w:val="uk-UA"/>
              </w:rPr>
            </w:pPr>
            <w:r w:rsidRPr="00DE65B4">
              <w:rPr>
                <w:rFonts w:eastAsia="Times New Roman"/>
                <w:spacing w:val="-1"/>
                <w:sz w:val="20"/>
                <w:szCs w:val="20"/>
                <w:lang w:val="uk-UA"/>
              </w:rPr>
              <w:lastRenderedPageBreak/>
              <w:t>- Забезпечити тісну співпрацю із технічним наглядом та авторським наглядом за будівництвом.</w:t>
            </w:r>
          </w:p>
        </w:tc>
        <w:tc>
          <w:tcPr>
            <w:tcW w:w="2126" w:type="dxa"/>
            <w:tcBorders>
              <w:top w:val="single" w:sz="4" w:space="0" w:color="000000"/>
              <w:left w:val="single" w:sz="4" w:space="0" w:color="auto"/>
              <w:bottom w:val="single" w:sz="4" w:space="0" w:color="000000"/>
              <w:right w:val="single" w:sz="4" w:space="0" w:color="000000"/>
            </w:tcBorders>
          </w:tcPr>
          <w:p w14:paraId="0FFFAC9B" w14:textId="240F3890" w:rsidR="00255A4C" w:rsidRPr="005755B1" w:rsidRDefault="005C3478" w:rsidP="005C3478">
            <w:pPr>
              <w:autoSpaceDE w:val="0"/>
              <w:autoSpaceDN w:val="0"/>
              <w:adjustRightInd w:val="0"/>
              <w:spacing w:line="276" w:lineRule="auto"/>
              <w:ind w:right="-20"/>
              <w:jc w:val="center"/>
              <w:rPr>
                <w:rFonts w:eastAsia="Times New Roman"/>
                <w:lang w:val="ru-RU"/>
              </w:rPr>
            </w:pPr>
            <w:r>
              <w:rPr>
                <w:rFonts w:eastAsia="Times New Roman"/>
                <w:lang w:val="ru-RU"/>
              </w:rPr>
              <w:lastRenderedPageBreak/>
              <w:t>СЕС1</w:t>
            </w:r>
          </w:p>
        </w:tc>
      </w:tr>
      <w:tr w:rsidR="00255A4C" w:rsidRPr="00E32481" w14:paraId="3FD01217" w14:textId="77777777" w:rsidTr="00640779">
        <w:trPr>
          <w:trHeight w:val="454"/>
        </w:trPr>
        <w:tc>
          <w:tcPr>
            <w:tcW w:w="13887" w:type="dxa"/>
            <w:gridSpan w:val="4"/>
            <w:tcBorders>
              <w:top w:val="single" w:sz="4" w:space="0" w:color="000000"/>
              <w:left w:val="single" w:sz="4" w:space="0" w:color="000000"/>
              <w:bottom w:val="single" w:sz="4" w:space="0" w:color="000000"/>
              <w:right w:val="single" w:sz="4" w:space="0" w:color="000000"/>
            </w:tcBorders>
            <w:vAlign w:val="center"/>
          </w:tcPr>
          <w:p w14:paraId="74A6D897" w14:textId="77777777" w:rsidR="00255A4C" w:rsidRPr="00CD527A" w:rsidRDefault="00255A4C" w:rsidP="00640779">
            <w:pPr>
              <w:autoSpaceDE w:val="0"/>
              <w:autoSpaceDN w:val="0"/>
              <w:adjustRightInd w:val="0"/>
              <w:spacing w:line="276" w:lineRule="auto"/>
              <w:ind w:right="-20"/>
              <w:rPr>
                <w:rFonts w:eastAsia="Times New Roman"/>
                <w:b/>
                <w:bCs/>
                <w:lang w:val="ru-RU"/>
              </w:rPr>
            </w:pPr>
            <w:r w:rsidRPr="00CD527A">
              <w:rPr>
                <w:rFonts w:eastAsia="Times New Roman"/>
                <w:b/>
                <w:bCs/>
                <w:lang w:val="uk-UA"/>
              </w:rPr>
              <w:t>Етап експлуатації</w:t>
            </w:r>
            <w:r w:rsidRPr="00CD527A">
              <w:rPr>
                <w:rFonts w:eastAsia="Times New Roman"/>
                <w:b/>
                <w:bCs/>
                <w:lang w:val="ru-RU"/>
              </w:rPr>
              <w:t xml:space="preserve"> </w:t>
            </w:r>
            <w:r w:rsidRPr="00CD527A">
              <w:rPr>
                <w:rFonts w:eastAsia="Times New Roman"/>
                <w:b/>
                <w:bCs/>
                <w:lang w:val="uk-UA"/>
              </w:rPr>
              <w:t>(після завершення будівництва)</w:t>
            </w:r>
          </w:p>
        </w:tc>
      </w:tr>
      <w:tr w:rsidR="00255A4C" w:rsidRPr="009F0F05" w14:paraId="005A9491" w14:textId="77777777" w:rsidTr="00640779">
        <w:trPr>
          <w:trHeight w:val="454"/>
        </w:trPr>
        <w:tc>
          <w:tcPr>
            <w:tcW w:w="13887" w:type="dxa"/>
            <w:gridSpan w:val="4"/>
            <w:tcBorders>
              <w:top w:val="single" w:sz="4" w:space="0" w:color="000000"/>
              <w:left w:val="single" w:sz="4" w:space="0" w:color="000000"/>
              <w:bottom w:val="single" w:sz="4" w:space="0" w:color="000000"/>
              <w:right w:val="single" w:sz="4" w:space="0" w:color="000000"/>
            </w:tcBorders>
            <w:vAlign w:val="center"/>
          </w:tcPr>
          <w:p w14:paraId="2C52D24D" w14:textId="77777777" w:rsidR="00255A4C" w:rsidRPr="009F0F05" w:rsidRDefault="00255A4C" w:rsidP="00640779">
            <w:pPr>
              <w:autoSpaceDE w:val="0"/>
              <w:autoSpaceDN w:val="0"/>
              <w:adjustRightInd w:val="0"/>
              <w:spacing w:before="1" w:line="276" w:lineRule="auto"/>
              <w:ind w:right="-20"/>
              <w:rPr>
                <w:rFonts w:eastAsia="Times New Roman"/>
                <w:b/>
                <w:bCs/>
                <w:sz w:val="22"/>
                <w:szCs w:val="22"/>
              </w:rPr>
            </w:pPr>
            <w:r w:rsidRPr="009F0F05">
              <w:rPr>
                <w:rFonts w:eastAsia="Times New Roman"/>
                <w:b/>
                <w:bCs/>
                <w:sz w:val="22"/>
                <w:szCs w:val="22"/>
                <w:lang w:val="uk-UA"/>
              </w:rPr>
              <w:t>Екологічні ризики та впливи</w:t>
            </w:r>
          </w:p>
        </w:tc>
      </w:tr>
      <w:tr w:rsidR="00255A4C" w:rsidRPr="00754E7D" w14:paraId="01714069" w14:textId="77777777" w:rsidTr="00640779">
        <w:trPr>
          <w:trHeight w:val="284"/>
        </w:trPr>
        <w:tc>
          <w:tcPr>
            <w:tcW w:w="1696" w:type="dxa"/>
            <w:tcBorders>
              <w:top w:val="single" w:sz="4" w:space="0" w:color="000000"/>
              <w:left w:val="single" w:sz="4" w:space="0" w:color="000000"/>
              <w:bottom w:val="single" w:sz="4" w:space="0" w:color="000000"/>
              <w:right w:val="single" w:sz="4" w:space="0" w:color="000000"/>
            </w:tcBorders>
          </w:tcPr>
          <w:p w14:paraId="2E0221D2" w14:textId="77777777" w:rsidR="00255A4C" w:rsidRPr="00BF7F7B" w:rsidRDefault="00255A4C" w:rsidP="00640779">
            <w:pPr>
              <w:autoSpaceDE w:val="0"/>
              <w:autoSpaceDN w:val="0"/>
              <w:adjustRightInd w:val="0"/>
              <w:spacing w:line="276" w:lineRule="auto"/>
              <w:ind w:right="-20"/>
              <w:rPr>
                <w:rFonts w:eastAsia="Times New Roman"/>
                <w:lang w:val="uk-UA"/>
              </w:rPr>
            </w:pPr>
            <w:r>
              <w:rPr>
                <w:lang w:val="uk-UA"/>
              </w:rPr>
              <w:t xml:space="preserve">Медичні відходи </w:t>
            </w:r>
          </w:p>
        </w:tc>
        <w:tc>
          <w:tcPr>
            <w:tcW w:w="2268" w:type="dxa"/>
            <w:tcBorders>
              <w:top w:val="single" w:sz="4" w:space="0" w:color="000000"/>
              <w:left w:val="single" w:sz="4" w:space="0" w:color="000000"/>
              <w:bottom w:val="single" w:sz="4" w:space="0" w:color="000000"/>
              <w:right w:val="single" w:sz="4" w:space="0" w:color="000000"/>
            </w:tcBorders>
          </w:tcPr>
          <w:p w14:paraId="22D83009" w14:textId="77777777" w:rsidR="00255A4C" w:rsidRPr="00566504" w:rsidRDefault="00255A4C" w:rsidP="00640779">
            <w:pPr>
              <w:autoSpaceDE w:val="0"/>
              <w:autoSpaceDN w:val="0"/>
              <w:adjustRightInd w:val="0"/>
              <w:spacing w:line="276" w:lineRule="auto"/>
              <w:ind w:right="203"/>
              <w:rPr>
                <w:sz w:val="20"/>
                <w:szCs w:val="20"/>
                <w:lang w:val="ru-RU"/>
              </w:rPr>
            </w:pPr>
          </w:p>
          <w:p w14:paraId="5AB79AB7" w14:textId="77777777" w:rsidR="00255A4C" w:rsidRPr="00566504" w:rsidRDefault="00255A4C" w:rsidP="00640779">
            <w:pPr>
              <w:autoSpaceDE w:val="0"/>
              <w:autoSpaceDN w:val="0"/>
              <w:adjustRightInd w:val="0"/>
              <w:spacing w:line="276" w:lineRule="auto"/>
              <w:ind w:right="203"/>
              <w:rPr>
                <w:rFonts w:eastAsia="Times New Roman"/>
                <w:sz w:val="20"/>
                <w:szCs w:val="20"/>
                <w:lang w:val="uk-UA"/>
              </w:rPr>
            </w:pPr>
            <w:r w:rsidRPr="00566504">
              <w:rPr>
                <w:sz w:val="20"/>
                <w:szCs w:val="20"/>
                <w:lang w:val="uk-UA"/>
              </w:rPr>
              <w:t>Порушення екологічних вимог щодо поводження із медичними відходами</w:t>
            </w:r>
          </w:p>
        </w:tc>
        <w:tc>
          <w:tcPr>
            <w:tcW w:w="7797" w:type="dxa"/>
            <w:tcBorders>
              <w:top w:val="single" w:sz="4" w:space="0" w:color="000000"/>
              <w:left w:val="single" w:sz="4" w:space="0" w:color="000000"/>
              <w:bottom w:val="single" w:sz="4" w:space="0" w:color="000000"/>
              <w:right w:val="single" w:sz="4" w:space="0" w:color="000000"/>
            </w:tcBorders>
          </w:tcPr>
          <w:p w14:paraId="50B74954" w14:textId="77777777" w:rsidR="00255A4C" w:rsidRPr="00FA714B" w:rsidRDefault="00255A4C" w:rsidP="00640779">
            <w:pPr>
              <w:spacing w:line="276" w:lineRule="auto"/>
              <w:rPr>
                <w:sz w:val="20"/>
                <w:szCs w:val="20"/>
                <w:lang w:val="uk-UA"/>
              </w:rPr>
            </w:pPr>
            <w:r w:rsidRPr="00FA714B">
              <w:rPr>
                <w:sz w:val="20"/>
                <w:szCs w:val="20"/>
                <w:lang w:val="uk-UA"/>
              </w:rPr>
              <w:t>Збір і сортування відходів; маркування відходів; дезактивація (дезінфекція) відходів; транспортування та переміщення відходів у накопичувальних контейнерах у межах закладу, де вони утворюються; утилізація відходів (тільки для відходів категорії А).</w:t>
            </w:r>
          </w:p>
          <w:p w14:paraId="2284F61B" w14:textId="77777777" w:rsidR="00255A4C" w:rsidRPr="00FA714B" w:rsidRDefault="00255A4C" w:rsidP="00640779">
            <w:pPr>
              <w:spacing w:line="276" w:lineRule="auto"/>
              <w:rPr>
                <w:sz w:val="20"/>
                <w:szCs w:val="20"/>
                <w:lang w:val="uk-UA"/>
              </w:rPr>
            </w:pPr>
            <w:r w:rsidRPr="00FA714B">
              <w:rPr>
                <w:sz w:val="20"/>
                <w:szCs w:val="20"/>
                <w:lang w:val="uk-UA"/>
              </w:rPr>
              <w:t>-приймання, дезінфекція, тимчасове зберігання (накопичення) відходів, миття та дезінфекція тари та іншого обладнання, що використовується для переміщення відходів, може здійснюватися в окремій будівлі або в спеціальному приміщенні на об’єкті.</w:t>
            </w:r>
          </w:p>
          <w:p w14:paraId="61E2346F" w14:textId="77777777" w:rsidR="00255A4C" w:rsidRPr="00FA714B" w:rsidRDefault="00255A4C" w:rsidP="00640779">
            <w:pPr>
              <w:spacing w:after="120" w:line="276" w:lineRule="auto"/>
              <w:rPr>
                <w:rFonts w:eastAsia="Times New Roman"/>
                <w:sz w:val="20"/>
                <w:szCs w:val="20"/>
                <w:lang w:val="uk-UA"/>
              </w:rPr>
            </w:pPr>
            <w:r w:rsidRPr="00FA714B">
              <w:rPr>
                <w:sz w:val="20"/>
                <w:szCs w:val="20"/>
                <w:lang w:val="uk-UA"/>
              </w:rPr>
              <w:t>- поводження з відходами на об'єктах повинно здійснюватися відповідно до типової схеми поводження з відходами. Типова схема поводження з відходами повинна містити таку інформацію: назву структурного підрозділу установи; перелік відходів за категоріями, що утворюються у підрозділі, місце (місця) збору та тимчасового зберігання відходів у підрозділі; транспортування відходів до місця (місця) збору та тимчасового зберігання відходів у цілому в установі, вивезення (за графіком) відходів за категоріями до місць переробки, утилізації, знищення, захоронення (тільки для відходів категорії А).</w:t>
            </w:r>
          </w:p>
        </w:tc>
        <w:tc>
          <w:tcPr>
            <w:tcW w:w="2126" w:type="dxa"/>
            <w:tcBorders>
              <w:top w:val="single" w:sz="4" w:space="0" w:color="000000"/>
              <w:left w:val="single" w:sz="4" w:space="0" w:color="000000"/>
              <w:bottom w:val="single" w:sz="4" w:space="0" w:color="000000"/>
              <w:right w:val="single" w:sz="4" w:space="0" w:color="000000"/>
            </w:tcBorders>
          </w:tcPr>
          <w:p w14:paraId="3E02833B" w14:textId="2AA73AED" w:rsidR="00255A4C" w:rsidRPr="00754E7D" w:rsidRDefault="005C3478" w:rsidP="002A1308">
            <w:pPr>
              <w:autoSpaceDE w:val="0"/>
              <w:autoSpaceDN w:val="0"/>
              <w:adjustRightInd w:val="0"/>
              <w:spacing w:line="276" w:lineRule="auto"/>
              <w:ind w:right="-20"/>
              <w:jc w:val="center"/>
              <w:rPr>
                <w:rFonts w:eastAsia="Times New Roman"/>
                <w:sz w:val="22"/>
                <w:szCs w:val="22"/>
                <w:lang w:val="uk-UA"/>
              </w:rPr>
            </w:pPr>
            <w:r>
              <w:rPr>
                <w:rFonts w:eastAsia="Times New Roman"/>
                <w:sz w:val="22"/>
                <w:szCs w:val="22"/>
                <w:lang w:val="uk-UA"/>
              </w:rPr>
              <w:t>СЕС</w:t>
            </w:r>
            <w:r w:rsidR="002A1308">
              <w:rPr>
                <w:rFonts w:eastAsia="Times New Roman"/>
                <w:sz w:val="22"/>
                <w:szCs w:val="22"/>
                <w:lang w:val="uk-UA"/>
              </w:rPr>
              <w:t xml:space="preserve">3, </w:t>
            </w:r>
            <w:r w:rsidR="002A1308">
              <w:rPr>
                <w:rFonts w:eastAsia="Times New Roman"/>
                <w:sz w:val="22"/>
                <w:szCs w:val="22"/>
                <w:lang w:val="ru-RU"/>
              </w:rPr>
              <w:t xml:space="preserve"> СЕС4</w:t>
            </w:r>
          </w:p>
        </w:tc>
      </w:tr>
      <w:tr w:rsidR="00255A4C" w:rsidRPr="009F0F05" w14:paraId="297A8B51" w14:textId="77777777" w:rsidTr="00640779">
        <w:trPr>
          <w:trHeight w:val="454"/>
        </w:trPr>
        <w:tc>
          <w:tcPr>
            <w:tcW w:w="13887" w:type="dxa"/>
            <w:gridSpan w:val="4"/>
            <w:tcBorders>
              <w:top w:val="single" w:sz="4" w:space="0" w:color="000000"/>
              <w:left w:val="single" w:sz="4" w:space="0" w:color="000000"/>
              <w:bottom w:val="single" w:sz="4" w:space="0" w:color="000000"/>
              <w:right w:val="single" w:sz="4" w:space="0" w:color="000000"/>
            </w:tcBorders>
            <w:vAlign w:val="center"/>
          </w:tcPr>
          <w:p w14:paraId="70C0A4AE" w14:textId="77777777" w:rsidR="00255A4C" w:rsidRPr="009F0F05" w:rsidRDefault="00255A4C" w:rsidP="00640779">
            <w:pPr>
              <w:autoSpaceDE w:val="0"/>
              <w:autoSpaceDN w:val="0"/>
              <w:adjustRightInd w:val="0"/>
              <w:spacing w:before="1" w:line="276" w:lineRule="auto"/>
              <w:ind w:right="-20"/>
              <w:rPr>
                <w:rFonts w:eastAsia="Times New Roman"/>
                <w:b/>
                <w:bCs/>
                <w:sz w:val="22"/>
                <w:szCs w:val="22"/>
                <w:lang w:val="uk-UA"/>
              </w:rPr>
            </w:pPr>
            <w:r w:rsidRPr="009F0F05">
              <w:rPr>
                <w:rFonts w:eastAsia="Times New Roman"/>
                <w:b/>
                <w:bCs/>
                <w:sz w:val="22"/>
                <w:szCs w:val="22"/>
                <w:lang w:val="uk-UA"/>
              </w:rPr>
              <w:t>Соціальні ризики та впливи</w:t>
            </w:r>
          </w:p>
        </w:tc>
      </w:tr>
      <w:tr w:rsidR="00255A4C" w:rsidRPr="00754E7D" w14:paraId="79DC5732" w14:textId="77777777" w:rsidTr="00640779">
        <w:trPr>
          <w:trHeight w:val="284"/>
        </w:trPr>
        <w:tc>
          <w:tcPr>
            <w:tcW w:w="1696" w:type="dxa"/>
            <w:tcBorders>
              <w:top w:val="single" w:sz="4" w:space="0" w:color="000000"/>
              <w:left w:val="single" w:sz="4" w:space="0" w:color="000000"/>
              <w:bottom w:val="single" w:sz="4" w:space="0" w:color="000000"/>
              <w:right w:val="single" w:sz="4" w:space="0" w:color="000000"/>
            </w:tcBorders>
          </w:tcPr>
          <w:p w14:paraId="5D3F7B37" w14:textId="77777777" w:rsidR="00255A4C" w:rsidRPr="00566504" w:rsidRDefault="00255A4C" w:rsidP="00640779">
            <w:pPr>
              <w:autoSpaceDE w:val="0"/>
              <w:autoSpaceDN w:val="0"/>
              <w:adjustRightInd w:val="0"/>
              <w:spacing w:line="276" w:lineRule="auto"/>
              <w:ind w:right="-20"/>
              <w:rPr>
                <w:rFonts w:eastAsia="Times New Roman"/>
                <w:sz w:val="20"/>
                <w:szCs w:val="20"/>
                <w:lang w:val="uk-UA"/>
              </w:rPr>
            </w:pPr>
            <w:r w:rsidRPr="00566504">
              <w:rPr>
                <w:sz w:val="20"/>
                <w:szCs w:val="20"/>
                <w:lang w:val="uk-UA"/>
              </w:rPr>
              <w:t>Ризик іміджевих втрат УФСІ через   не ефективне/</w:t>
            </w:r>
            <w:r>
              <w:rPr>
                <w:sz w:val="20"/>
                <w:szCs w:val="20"/>
                <w:lang w:val="uk-UA"/>
              </w:rPr>
              <w:t xml:space="preserve"> </w:t>
            </w:r>
            <w:r w:rsidRPr="00566504">
              <w:rPr>
                <w:sz w:val="20"/>
                <w:szCs w:val="20"/>
                <w:lang w:val="uk-UA"/>
              </w:rPr>
              <w:t>використання об’єктів, які фінансував УФСІ</w:t>
            </w:r>
          </w:p>
        </w:tc>
        <w:tc>
          <w:tcPr>
            <w:tcW w:w="2268" w:type="dxa"/>
            <w:tcBorders>
              <w:top w:val="single" w:sz="4" w:space="0" w:color="000000"/>
              <w:left w:val="single" w:sz="4" w:space="0" w:color="000000"/>
              <w:bottom w:val="single" w:sz="4" w:space="0" w:color="000000"/>
              <w:right w:val="single" w:sz="4" w:space="0" w:color="000000"/>
            </w:tcBorders>
          </w:tcPr>
          <w:p w14:paraId="6766D02F" w14:textId="77777777" w:rsidR="00255A4C" w:rsidRPr="00566504" w:rsidRDefault="00255A4C" w:rsidP="00640779">
            <w:pPr>
              <w:autoSpaceDE w:val="0"/>
              <w:autoSpaceDN w:val="0"/>
              <w:adjustRightInd w:val="0"/>
              <w:spacing w:line="276" w:lineRule="auto"/>
              <w:ind w:right="-20"/>
              <w:rPr>
                <w:rFonts w:eastAsia="Times New Roman"/>
                <w:sz w:val="20"/>
                <w:szCs w:val="20"/>
                <w:lang w:val="ru-RU"/>
              </w:rPr>
            </w:pPr>
            <w:r w:rsidRPr="00566504">
              <w:rPr>
                <w:sz w:val="20"/>
                <w:szCs w:val="20"/>
                <w:lang w:val="uk-UA"/>
              </w:rPr>
              <w:t>Неналежне утримання та фінансування медичного закладу</w:t>
            </w:r>
            <w:r w:rsidRPr="00566504">
              <w:rPr>
                <w:sz w:val="20"/>
                <w:szCs w:val="20"/>
                <w:lang w:val="ru-RU"/>
              </w:rPr>
              <w:t xml:space="preserve"> </w:t>
            </w:r>
          </w:p>
        </w:tc>
        <w:tc>
          <w:tcPr>
            <w:tcW w:w="7797" w:type="dxa"/>
            <w:tcBorders>
              <w:top w:val="single" w:sz="4" w:space="0" w:color="000000"/>
              <w:left w:val="single" w:sz="4" w:space="0" w:color="000000"/>
              <w:bottom w:val="single" w:sz="4" w:space="0" w:color="000000"/>
              <w:right w:val="single" w:sz="4" w:space="0" w:color="000000"/>
            </w:tcBorders>
          </w:tcPr>
          <w:p w14:paraId="6E4D87CB" w14:textId="77777777" w:rsidR="00255A4C" w:rsidRPr="00FA714B" w:rsidRDefault="00255A4C" w:rsidP="00640779">
            <w:pPr>
              <w:autoSpaceDE w:val="0"/>
              <w:autoSpaceDN w:val="0"/>
              <w:adjustRightInd w:val="0"/>
              <w:spacing w:line="276" w:lineRule="auto"/>
              <w:ind w:right="-20"/>
              <w:rPr>
                <w:rFonts w:eastAsia="Times New Roman"/>
                <w:sz w:val="20"/>
                <w:szCs w:val="20"/>
                <w:lang w:val="uk-UA"/>
              </w:rPr>
            </w:pPr>
            <w:r w:rsidRPr="00FA714B">
              <w:rPr>
                <w:sz w:val="20"/>
                <w:szCs w:val="20"/>
                <w:lang w:val="uk-UA"/>
              </w:rPr>
              <w:t>Включення відповідних заходів щодо пом'якшення зазначеного ризику до ПЕСМ та Плану життєздатності СП та контроль виконання протягом гарантійного періоду .</w:t>
            </w:r>
          </w:p>
        </w:tc>
        <w:tc>
          <w:tcPr>
            <w:tcW w:w="2126" w:type="dxa"/>
            <w:tcBorders>
              <w:top w:val="single" w:sz="4" w:space="0" w:color="000000"/>
              <w:left w:val="single" w:sz="4" w:space="0" w:color="000000"/>
              <w:bottom w:val="single" w:sz="4" w:space="0" w:color="000000"/>
              <w:right w:val="single" w:sz="4" w:space="0" w:color="000000"/>
            </w:tcBorders>
          </w:tcPr>
          <w:p w14:paraId="2F5F6617" w14:textId="4CE09CFC" w:rsidR="00255A4C" w:rsidRPr="00BF7F7B" w:rsidRDefault="002A1308" w:rsidP="002A1308">
            <w:pPr>
              <w:autoSpaceDE w:val="0"/>
              <w:autoSpaceDN w:val="0"/>
              <w:adjustRightInd w:val="0"/>
              <w:spacing w:line="276" w:lineRule="auto"/>
              <w:ind w:right="-20"/>
              <w:jc w:val="center"/>
              <w:rPr>
                <w:rFonts w:eastAsia="Times New Roman"/>
                <w:lang w:val="ru-RU"/>
              </w:rPr>
            </w:pPr>
            <w:r>
              <w:rPr>
                <w:rFonts w:eastAsia="Times New Roman"/>
                <w:lang w:val="ru-RU"/>
              </w:rPr>
              <w:t>СЕС1</w:t>
            </w:r>
          </w:p>
        </w:tc>
      </w:tr>
    </w:tbl>
    <w:p w14:paraId="5338ADBB" w14:textId="406DD16D" w:rsidR="002B6F78" w:rsidRDefault="002B6F78" w:rsidP="00D7418D">
      <w:pPr>
        <w:autoSpaceDE w:val="0"/>
        <w:autoSpaceDN w:val="0"/>
        <w:adjustRightInd w:val="0"/>
        <w:spacing w:line="276" w:lineRule="auto"/>
        <w:rPr>
          <w:rFonts w:eastAsia="Times New Roman"/>
          <w:sz w:val="20"/>
          <w:szCs w:val="20"/>
          <w:lang w:val="ru-RU"/>
        </w:rPr>
      </w:pPr>
    </w:p>
    <w:p w14:paraId="160E0A11" w14:textId="672E124B" w:rsidR="00D7418D" w:rsidRPr="00A51FA3" w:rsidRDefault="00C340E3" w:rsidP="00D7418D">
      <w:pPr>
        <w:pStyle w:val="AufzhlunginTabelle"/>
        <w:numPr>
          <w:ilvl w:val="0"/>
          <w:numId w:val="0"/>
        </w:numPr>
        <w:ind w:left="3827"/>
        <w:rPr>
          <w:lang w:val="ru-RU"/>
        </w:rPr>
      </w:pPr>
      <w:bookmarkStart w:id="16" w:name="_Toc71028518"/>
      <w:bookmarkStart w:id="17" w:name="_Toc85891415"/>
      <w:bookmarkStart w:id="18" w:name="_Toc86245297"/>
      <w:r>
        <w:rPr>
          <w:lang w:val="uk-UA"/>
        </w:rPr>
        <w:t>ДОДАТОК</w:t>
      </w:r>
      <w:r w:rsidR="00D7418D" w:rsidRPr="00A51FA3">
        <w:rPr>
          <w:lang w:val="ru-RU"/>
        </w:rPr>
        <w:t xml:space="preserve"> 3 </w:t>
      </w:r>
      <w:r>
        <w:rPr>
          <w:lang w:val="uk-UA"/>
        </w:rPr>
        <w:t xml:space="preserve">ПЛАН МОНІТОРИНГУ КОНКРЕТНОГО СП </w:t>
      </w:r>
      <w:bookmarkEnd w:id="16"/>
      <w:bookmarkEnd w:id="17"/>
      <w:bookmarkEnd w:id="18"/>
    </w:p>
    <w:p w14:paraId="765A6BCA" w14:textId="05593F7A" w:rsidR="00AF08CC" w:rsidRPr="004D5A52" w:rsidRDefault="00D7418D" w:rsidP="00D7418D">
      <w:pPr>
        <w:spacing w:line="276" w:lineRule="auto"/>
        <w:rPr>
          <w:lang w:val="ru-RU"/>
        </w:rPr>
      </w:pPr>
      <w:r w:rsidRPr="00BB5EBC">
        <w:rPr>
          <w:sz w:val="20"/>
          <w:szCs w:val="20"/>
          <w:lang w:val="ru-RU"/>
        </w:rPr>
        <w:t>(</w:t>
      </w:r>
      <w:r w:rsidR="00205A61" w:rsidRPr="00BB5EBC">
        <w:rPr>
          <w:sz w:val="20"/>
          <w:szCs w:val="20"/>
          <w:lang w:val="uk-UA"/>
        </w:rPr>
        <w:t>Колонки</w:t>
      </w:r>
      <w:r w:rsidRPr="00BB5EBC">
        <w:rPr>
          <w:sz w:val="20"/>
          <w:szCs w:val="20"/>
          <w:lang w:val="ru-RU"/>
        </w:rPr>
        <w:t xml:space="preserve"> #7 </w:t>
      </w:r>
      <w:r w:rsidR="00205A61" w:rsidRPr="00BB5EBC">
        <w:rPr>
          <w:sz w:val="20"/>
          <w:szCs w:val="20"/>
          <w:lang w:val="uk-UA"/>
        </w:rPr>
        <w:t>та</w:t>
      </w:r>
      <w:r w:rsidRPr="00BB5EBC">
        <w:rPr>
          <w:sz w:val="20"/>
          <w:szCs w:val="20"/>
          <w:lang w:val="ru-RU"/>
        </w:rPr>
        <w:t xml:space="preserve"> #8 </w:t>
      </w:r>
      <w:r w:rsidR="00205A61" w:rsidRPr="00BB5EBC">
        <w:rPr>
          <w:sz w:val="20"/>
          <w:szCs w:val="20"/>
          <w:lang w:val="uk-UA"/>
        </w:rPr>
        <w:t xml:space="preserve">слід заповнювати </w:t>
      </w:r>
      <w:r w:rsidR="002E3148" w:rsidRPr="00BB5EBC">
        <w:rPr>
          <w:sz w:val="20"/>
          <w:szCs w:val="20"/>
          <w:lang w:val="uk-UA"/>
        </w:rPr>
        <w:t xml:space="preserve">принаймні тричі, </w:t>
      </w:r>
      <w:r w:rsidRPr="00BB5EBC">
        <w:rPr>
          <w:sz w:val="20"/>
          <w:szCs w:val="20"/>
          <w:lang w:val="ru-RU"/>
        </w:rPr>
        <w:t xml:space="preserve">- </w:t>
      </w:r>
      <w:r w:rsidR="002E3148" w:rsidRPr="00BB5EBC">
        <w:rPr>
          <w:sz w:val="20"/>
          <w:szCs w:val="20"/>
          <w:lang w:val="uk-UA"/>
        </w:rPr>
        <w:t xml:space="preserve">до початку будівельних робіт, </w:t>
      </w:r>
      <w:r w:rsidR="004D5A52" w:rsidRPr="00BB5EBC">
        <w:rPr>
          <w:sz w:val="20"/>
          <w:szCs w:val="20"/>
          <w:lang w:val="uk-UA"/>
        </w:rPr>
        <w:t>на піку виконання будівельних робіт та після завершення будівництва</w:t>
      </w:r>
      <w:r w:rsidRPr="00BB5EBC">
        <w:rPr>
          <w:sz w:val="20"/>
          <w:szCs w:val="20"/>
          <w:lang w:val="ru-RU"/>
        </w:rPr>
        <w:t>).</w:t>
      </w:r>
    </w:p>
    <w:tbl>
      <w:tblPr>
        <w:tblpPr w:leftFromText="180" w:rightFromText="180" w:vertAnchor="text" w:horzAnchor="margin" w:tblpY="114"/>
        <w:tblW w:w="5000" w:type="pct"/>
        <w:tblLayout w:type="fixed"/>
        <w:tblCellMar>
          <w:left w:w="0" w:type="dxa"/>
          <w:right w:w="0" w:type="dxa"/>
        </w:tblCellMar>
        <w:tblLook w:val="0000" w:firstRow="0" w:lastRow="0" w:firstColumn="0" w:lastColumn="0" w:noHBand="0" w:noVBand="0"/>
      </w:tblPr>
      <w:tblGrid>
        <w:gridCol w:w="2253"/>
        <w:gridCol w:w="3697"/>
        <w:gridCol w:w="1417"/>
        <w:gridCol w:w="1699"/>
        <w:gridCol w:w="1419"/>
        <w:gridCol w:w="1561"/>
        <w:gridCol w:w="1273"/>
        <w:gridCol w:w="1077"/>
      </w:tblGrid>
      <w:tr w:rsidR="00C845A0" w:rsidRPr="00E32481" w14:paraId="2107E707" w14:textId="77777777" w:rsidTr="00640779">
        <w:trPr>
          <w:trHeight w:val="20"/>
          <w:tblHeader/>
        </w:trPr>
        <w:tc>
          <w:tcPr>
            <w:tcW w:w="783" w:type="pct"/>
            <w:tcBorders>
              <w:top w:val="single" w:sz="5"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32C28C1" w14:textId="77777777" w:rsidR="00C845A0" w:rsidRPr="00B75D28" w:rsidRDefault="00C845A0" w:rsidP="00640779">
            <w:pPr>
              <w:autoSpaceDE w:val="0"/>
              <w:autoSpaceDN w:val="0"/>
              <w:adjustRightInd w:val="0"/>
              <w:spacing w:before="10" w:line="100" w:lineRule="exact"/>
              <w:rPr>
                <w:rFonts w:eastAsia="Times New Roman"/>
                <w:sz w:val="10"/>
                <w:szCs w:val="10"/>
                <w:lang w:val="uk-UA"/>
              </w:rPr>
            </w:pPr>
          </w:p>
          <w:p w14:paraId="60244735" w14:textId="77777777" w:rsidR="00C845A0" w:rsidRPr="00CD546A" w:rsidRDefault="00C845A0" w:rsidP="00640779">
            <w:pPr>
              <w:spacing w:line="276" w:lineRule="auto"/>
              <w:rPr>
                <w:rFonts w:eastAsia="Times New Roman"/>
                <w:b/>
                <w:bCs/>
                <w:noProof/>
                <w:sz w:val="20"/>
                <w:szCs w:val="20"/>
              </w:rPr>
            </w:pPr>
            <w:r w:rsidRPr="00B75D28">
              <w:rPr>
                <w:rFonts w:eastAsia="Times New Roman"/>
                <w:b/>
                <w:bCs/>
                <w:spacing w:val="1"/>
                <w:sz w:val="22"/>
                <w:szCs w:val="22"/>
                <w:lang w:val="uk-UA"/>
              </w:rPr>
              <w:t>П</w:t>
            </w:r>
            <w:r w:rsidRPr="00B75D28">
              <w:rPr>
                <w:rFonts w:eastAsia="Times New Roman"/>
                <w:b/>
                <w:bCs/>
                <w:sz w:val="22"/>
                <w:szCs w:val="22"/>
                <w:lang w:val="uk-UA"/>
              </w:rPr>
              <w:t>ар</w:t>
            </w:r>
            <w:r w:rsidRPr="00B75D28">
              <w:rPr>
                <w:rFonts w:eastAsia="Times New Roman"/>
                <w:b/>
                <w:bCs/>
                <w:spacing w:val="-3"/>
                <w:sz w:val="22"/>
                <w:szCs w:val="22"/>
                <w:lang w:val="uk-UA"/>
              </w:rPr>
              <w:t>а</w:t>
            </w:r>
            <w:r w:rsidRPr="00B75D28">
              <w:rPr>
                <w:rFonts w:eastAsia="Times New Roman"/>
                <w:b/>
                <w:bCs/>
                <w:spacing w:val="1"/>
                <w:sz w:val="22"/>
                <w:szCs w:val="22"/>
                <w:lang w:val="uk-UA"/>
              </w:rPr>
              <w:t>м</w:t>
            </w:r>
            <w:r w:rsidRPr="00B75D28">
              <w:rPr>
                <w:rFonts w:eastAsia="Times New Roman"/>
                <w:b/>
                <w:bCs/>
                <w:sz w:val="22"/>
                <w:szCs w:val="22"/>
                <w:lang w:val="uk-UA"/>
              </w:rPr>
              <w:t>етр</w:t>
            </w:r>
          </w:p>
        </w:tc>
        <w:tc>
          <w:tcPr>
            <w:tcW w:w="1284" w:type="pct"/>
            <w:tcBorders>
              <w:top w:val="single" w:sz="5"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ACCA6F3" w14:textId="77777777" w:rsidR="00C845A0" w:rsidRPr="00B75D28" w:rsidRDefault="00C845A0" w:rsidP="00640779">
            <w:pPr>
              <w:autoSpaceDE w:val="0"/>
              <w:autoSpaceDN w:val="0"/>
              <w:adjustRightInd w:val="0"/>
              <w:spacing w:before="10" w:line="100" w:lineRule="exact"/>
              <w:rPr>
                <w:rFonts w:eastAsia="Times New Roman"/>
                <w:sz w:val="10"/>
                <w:szCs w:val="10"/>
                <w:lang w:val="uk-UA"/>
              </w:rPr>
            </w:pPr>
          </w:p>
          <w:p w14:paraId="482DAB4B" w14:textId="77777777" w:rsidR="00C845A0" w:rsidRPr="00B75D28" w:rsidRDefault="00C845A0" w:rsidP="00640779">
            <w:pPr>
              <w:autoSpaceDE w:val="0"/>
              <w:autoSpaceDN w:val="0"/>
              <w:adjustRightInd w:val="0"/>
              <w:ind w:right="-20"/>
              <w:rPr>
                <w:rFonts w:eastAsia="Times New Roman"/>
                <w:sz w:val="22"/>
                <w:szCs w:val="22"/>
                <w:lang w:val="uk-UA"/>
              </w:rPr>
            </w:pPr>
            <w:r w:rsidRPr="00B75D28">
              <w:rPr>
                <w:rFonts w:eastAsia="Times New Roman"/>
                <w:b/>
                <w:bCs/>
                <w:spacing w:val="-2"/>
                <w:sz w:val="22"/>
                <w:szCs w:val="22"/>
                <w:lang w:val="uk-UA"/>
              </w:rPr>
              <w:t xml:space="preserve">Що </w:t>
            </w:r>
            <w:r w:rsidRPr="00B75D28">
              <w:rPr>
                <w:rFonts w:eastAsia="Times New Roman"/>
                <w:spacing w:val="1"/>
                <w:sz w:val="22"/>
                <w:szCs w:val="22"/>
                <w:lang w:val="uk-UA"/>
              </w:rPr>
              <w:t>(</w:t>
            </w:r>
            <w:r w:rsidRPr="00B75D28">
              <w:rPr>
                <w:rFonts w:eastAsia="Times New Roman"/>
                <w:sz w:val="22"/>
                <w:szCs w:val="22"/>
                <w:lang w:val="uk-UA"/>
              </w:rPr>
              <w:t>мо</w:t>
            </w:r>
            <w:r w:rsidRPr="00B75D28">
              <w:rPr>
                <w:rFonts w:eastAsia="Times New Roman"/>
                <w:spacing w:val="-1"/>
                <w:sz w:val="22"/>
                <w:szCs w:val="22"/>
                <w:lang w:val="uk-UA"/>
              </w:rPr>
              <w:t>н</w:t>
            </w:r>
            <w:r w:rsidRPr="00B75D28">
              <w:rPr>
                <w:rFonts w:eastAsia="Times New Roman"/>
                <w:spacing w:val="1"/>
                <w:sz w:val="22"/>
                <w:szCs w:val="22"/>
                <w:lang w:val="uk-UA"/>
              </w:rPr>
              <w:t>і</w:t>
            </w:r>
            <w:r w:rsidRPr="00B75D28">
              <w:rPr>
                <w:rFonts w:eastAsia="Times New Roman"/>
                <w:sz w:val="22"/>
                <w:szCs w:val="22"/>
                <w:lang w:val="uk-UA"/>
              </w:rPr>
              <w:t>тор</w:t>
            </w:r>
            <w:r w:rsidRPr="00B75D28">
              <w:rPr>
                <w:rFonts w:eastAsia="Times New Roman"/>
                <w:spacing w:val="-1"/>
                <w:sz w:val="22"/>
                <w:szCs w:val="22"/>
                <w:lang w:val="uk-UA"/>
              </w:rPr>
              <w:t>и</w:t>
            </w:r>
            <w:r w:rsidRPr="00B75D28">
              <w:rPr>
                <w:rFonts w:eastAsia="Times New Roman"/>
                <w:spacing w:val="-3"/>
                <w:sz w:val="22"/>
                <w:szCs w:val="22"/>
                <w:lang w:val="uk-UA"/>
              </w:rPr>
              <w:t>н</w:t>
            </w:r>
            <w:r w:rsidRPr="00B75D28">
              <w:rPr>
                <w:rFonts w:eastAsia="Times New Roman"/>
                <w:sz w:val="22"/>
                <w:szCs w:val="22"/>
                <w:lang w:val="uk-UA"/>
              </w:rPr>
              <w:t>г</w:t>
            </w:r>
            <w:r w:rsidRPr="00B75D28">
              <w:rPr>
                <w:rFonts w:eastAsia="Times New Roman"/>
                <w:spacing w:val="1"/>
                <w:sz w:val="22"/>
                <w:szCs w:val="22"/>
                <w:lang w:val="uk-UA"/>
              </w:rPr>
              <w:t xml:space="preserve"> </w:t>
            </w:r>
            <w:r w:rsidRPr="00B75D28">
              <w:rPr>
                <w:rFonts w:eastAsia="Times New Roman"/>
                <w:spacing w:val="-1"/>
                <w:sz w:val="22"/>
                <w:szCs w:val="22"/>
                <w:lang w:val="uk-UA"/>
              </w:rPr>
              <w:t>я</w:t>
            </w:r>
            <w:r w:rsidRPr="00B75D28">
              <w:rPr>
                <w:rFonts w:eastAsia="Times New Roman"/>
                <w:sz w:val="22"/>
                <w:szCs w:val="22"/>
                <w:lang w:val="uk-UA"/>
              </w:rPr>
              <w:t>к</w:t>
            </w:r>
            <w:r w:rsidRPr="00B75D28">
              <w:rPr>
                <w:rFonts w:eastAsia="Times New Roman"/>
                <w:spacing w:val="-2"/>
                <w:sz w:val="22"/>
                <w:szCs w:val="22"/>
                <w:lang w:val="uk-UA"/>
              </w:rPr>
              <w:t>о</w:t>
            </w:r>
            <w:r w:rsidRPr="00B75D28">
              <w:rPr>
                <w:rFonts w:eastAsia="Times New Roman"/>
                <w:sz w:val="22"/>
                <w:szCs w:val="22"/>
                <w:lang w:val="uk-UA"/>
              </w:rPr>
              <w:t>го</w:t>
            </w:r>
          </w:p>
          <w:p w14:paraId="1B112F32" w14:textId="77777777" w:rsidR="00C845A0" w:rsidRPr="008367C0" w:rsidRDefault="00C845A0" w:rsidP="00640779">
            <w:pPr>
              <w:spacing w:line="276" w:lineRule="auto"/>
              <w:rPr>
                <w:rFonts w:eastAsia="Times New Roman"/>
                <w:noProof/>
                <w:sz w:val="20"/>
                <w:szCs w:val="20"/>
                <w:lang w:val="ru-RU"/>
              </w:rPr>
            </w:pPr>
            <w:r w:rsidRPr="00B75D28">
              <w:rPr>
                <w:rFonts w:eastAsia="Times New Roman"/>
                <w:sz w:val="22"/>
                <w:szCs w:val="22"/>
                <w:lang w:val="uk-UA"/>
              </w:rPr>
              <w:t>параметра</w:t>
            </w:r>
            <w:r w:rsidRPr="00B75D28">
              <w:rPr>
                <w:rFonts w:eastAsia="Times New Roman"/>
                <w:spacing w:val="-2"/>
                <w:sz w:val="22"/>
                <w:szCs w:val="22"/>
                <w:lang w:val="uk-UA"/>
              </w:rPr>
              <w:t xml:space="preserve"> </w:t>
            </w:r>
            <w:r w:rsidRPr="00B75D28">
              <w:rPr>
                <w:rFonts w:eastAsia="Times New Roman"/>
                <w:sz w:val="22"/>
                <w:szCs w:val="22"/>
                <w:lang w:val="uk-UA"/>
              </w:rPr>
              <w:t>б</w:t>
            </w:r>
            <w:r w:rsidRPr="00B75D28">
              <w:rPr>
                <w:rFonts w:eastAsia="Times New Roman"/>
                <w:spacing w:val="-2"/>
                <w:sz w:val="22"/>
                <w:szCs w:val="22"/>
                <w:lang w:val="uk-UA"/>
              </w:rPr>
              <w:t>у</w:t>
            </w:r>
            <w:r w:rsidRPr="00B75D28">
              <w:rPr>
                <w:rFonts w:eastAsia="Times New Roman"/>
                <w:sz w:val="22"/>
                <w:szCs w:val="22"/>
                <w:lang w:val="uk-UA"/>
              </w:rPr>
              <w:t xml:space="preserve">де </w:t>
            </w:r>
            <w:r w:rsidRPr="00B75D28">
              <w:rPr>
                <w:rFonts w:eastAsia="Times New Roman"/>
                <w:spacing w:val="-1"/>
                <w:sz w:val="22"/>
                <w:szCs w:val="22"/>
                <w:lang w:val="uk-UA"/>
              </w:rPr>
              <w:t>з</w:t>
            </w:r>
            <w:r w:rsidRPr="00B75D28">
              <w:rPr>
                <w:rFonts w:eastAsia="Times New Roman"/>
                <w:sz w:val="22"/>
                <w:szCs w:val="22"/>
                <w:lang w:val="uk-UA"/>
              </w:rPr>
              <w:t>д</w:t>
            </w:r>
            <w:r w:rsidRPr="00B75D28">
              <w:rPr>
                <w:rFonts w:eastAsia="Times New Roman"/>
                <w:spacing w:val="1"/>
                <w:sz w:val="22"/>
                <w:szCs w:val="22"/>
                <w:lang w:val="uk-UA"/>
              </w:rPr>
              <w:t>і</w:t>
            </w:r>
            <w:r w:rsidRPr="00B75D28">
              <w:rPr>
                <w:rFonts w:eastAsia="Times New Roman"/>
                <w:sz w:val="22"/>
                <w:szCs w:val="22"/>
                <w:lang w:val="uk-UA"/>
              </w:rPr>
              <w:t>йс</w:t>
            </w:r>
            <w:r w:rsidRPr="00B75D28">
              <w:rPr>
                <w:rFonts w:eastAsia="Times New Roman"/>
                <w:spacing w:val="-1"/>
                <w:sz w:val="22"/>
                <w:szCs w:val="22"/>
                <w:lang w:val="uk-UA"/>
              </w:rPr>
              <w:t>н</w:t>
            </w:r>
            <w:r w:rsidRPr="00B75D28">
              <w:rPr>
                <w:rFonts w:eastAsia="Times New Roman"/>
                <w:sz w:val="22"/>
                <w:szCs w:val="22"/>
                <w:lang w:val="uk-UA"/>
              </w:rPr>
              <w:t>ю</w:t>
            </w:r>
            <w:r w:rsidRPr="00B75D28">
              <w:rPr>
                <w:rFonts w:eastAsia="Times New Roman"/>
                <w:spacing w:val="-1"/>
                <w:sz w:val="22"/>
                <w:szCs w:val="22"/>
                <w:lang w:val="uk-UA"/>
              </w:rPr>
              <w:t>в</w:t>
            </w:r>
            <w:r w:rsidRPr="00B75D28">
              <w:rPr>
                <w:rFonts w:eastAsia="Times New Roman"/>
                <w:sz w:val="22"/>
                <w:szCs w:val="22"/>
                <w:lang w:val="uk-UA"/>
              </w:rPr>
              <w:t>ат</w:t>
            </w:r>
            <w:r w:rsidRPr="00B75D28">
              <w:rPr>
                <w:rFonts w:eastAsia="Times New Roman"/>
                <w:spacing w:val="-3"/>
                <w:sz w:val="22"/>
                <w:szCs w:val="22"/>
                <w:lang w:val="uk-UA"/>
              </w:rPr>
              <w:t>и</w:t>
            </w:r>
            <w:r w:rsidRPr="00B75D28">
              <w:rPr>
                <w:rFonts w:eastAsia="Times New Roman"/>
                <w:sz w:val="22"/>
                <w:szCs w:val="22"/>
                <w:lang w:val="uk-UA"/>
              </w:rPr>
              <w:t>ся?)</w:t>
            </w:r>
          </w:p>
        </w:tc>
        <w:tc>
          <w:tcPr>
            <w:tcW w:w="492" w:type="pct"/>
            <w:tcBorders>
              <w:top w:val="single" w:sz="5"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D4C478F" w14:textId="77777777" w:rsidR="00C845A0" w:rsidRPr="00B75D28" w:rsidRDefault="00C845A0" w:rsidP="00640779">
            <w:pPr>
              <w:autoSpaceDE w:val="0"/>
              <w:autoSpaceDN w:val="0"/>
              <w:adjustRightInd w:val="0"/>
              <w:spacing w:before="1" w:line="110" w:lineRule="exact"/>
              <w:rPr>
                <w:rFonts w:eastAsia="Times New Roman"/>
                <w:sz w:val="11"/>
                <w:szCs w:val="11"/>
                <w:lang w:val="uk-UA"/>
              </w:rPr>
            </w:pPr>
          </w:p>
          <w:p w14:paraId="72623434" w14:textId="77777777" w:rsidR="00C845A0" w:rsidRPr="008367C0" w:rsidRDefault="00C845A0" w:rsidP="00640779">
            <w:pPr>
              <w:spacing w:line="276" w:lineRule="auto"/>
              <w:rPr>
                <w:rFonts w:eastAsia="Times New Roman"/>
                <w:noProof/>
                <w:sz w:val="20"/>
                <w:szCs w:val="20"/>
                <w:lang w:val="ru-RU"/>
              </w:rPr>
            </w:pPr>
            <w:r w:rsidRPr="00B75D28">
              <w:rPr>
                <w:rFonts w:eastAsia="Times New Roman"/>
                <w:b/>
                <w:bCs/>
                <w:spacing w:val="-1"/>
                <w:sz w:val="22"/>
                <w:szCs w:val="22"/>
                <w:lang w:val="uk-UA"/>
              </w:rPr>
              <w:t xml:space="preserve">Де </w:t>
            </w:r>
            <w:r w:rsidRPr="00B75D28">
              <w:rPr>
                <w:rFonts w:eastAsia="Times New Roman"/>
                <w:spacing w:val="1"/>
                <w:sz w:val="22"/>
                <w:szCs w:val="22"/>
                <w:lang w:val="uk-UA"/>
              </w:rPr>
              <w:t>(</w:t>
            </w:r>
            <w:r w:rsidRPr="00B75D28">
              <w:rPr>
                <w:rFonts w:eastAsia="Times New Roman"/>
                <w:sz w:val="22"/>
                <w:szCs w:val="22"/>
                <w:lang w:val="uk-UA"/>
              </w:rPr>
              <w:t>б</w:t>
            </w:r>
            <w:r w:rsidRPr="00B75D28">
              <w:rPr>
                <w:rFonts w:eastAsia="Times New Roman"/>
                <w:spacing w:val="-2"/>
                <w:sz w:val="22"/>
                <w:szCs w:val="22"/>
                <w:lang w:val="uk-UA"/>
              </w:rPr>
              <w:t>у</w:t>
            </w:r>
            <w:r w:rsidRPr="00B75D28">
              <w:rPr>
                <w:rFonts w:eastAsia="Times New Roman"/>
                <w:sz w:val="22"/>
                <w:szCs w:val="22"/>
                <w:lang w:val="uk-UA"/>
              </w:rPr>
              <w:t xml:space="preserve">де </w:t>
            </w:r>
            <w:r w:rsidRPr="00B75D28">
              <w:rPr>
                <w:rFonts w:eastAsia="Times New Roman"/>
                <w:spacing w:val="-1"/>
                <w:sz w:val="22"/>
                <w:szCs w:val="22"/>
                <w:lang w:val="uk-UA"/>
              </w:rPr>
              <w:t>з</w:t>
            </w:r>
            <w:r w:rsidRPr="00B75D28">
              <w:rPr>
                <w:rFonts w:eastAsia="Times New Roman"/>
                <w:sz w:val="22"/>
                <w:szCs w:val="22"/>
                <w:lang w:val="uk-UA"/>
              </w:rPr>
              <w:t>д</w:t>
            </w:r>
            <w:r w:rsidRPr="00B75D28">
              <w:rPr>
                <w:rFonts w:eastAsia="Times New Roman"/>
                <w:spacing w:val="1"/>
                <w:sz w:val="22"/>
                <w:szCs w:val="22"/>
                <w:lang w:val="uk-UA"/>
              </w:rPr>
              <w:t>і</w:t>
            </w:r>
            <w:r w:rsidRPr="00B75D28">
              <w:rPr>
                <w:rFonts w:eastAsia="Times New Roman"/>
                <w:sz w:val="22"/>
                <w:szCs w:val="22"/>
                <w:lang w:val="uk-UA"/>
              </w:rPr>
              <w:t>йс</w:t>
            </w:r>
            <w:r w:rsidRPr="00B75D28">
              <w:rPr>
                <w:rFonts w:eastAsia="Times New Roman"/>
                <w:spacing w:val="-1"/>
                <w:sz w:val="22"/>
                <w:szCs w:val="22"/>
                <w:lang w:val="uk-UA"/>
              </w:rPr>
              <w:t>н</w:t>
            </w:r>
            <w:r w:rsidRPr="00B75D28">
              <w:rPr>
                <w:rFonts w:eastAsia="Times New Roman"/>
                <w:sz w:val="22"/>
                <w:szCs w:val="22"/>
                <w:lang w:val="uk-UA"/>
              </w:rPr>
              <w:t>ю</w:t>
            </w:r>
            <w:r w:rsidRPr="00B75D28">
              <w:rPr>
                <w:rFonts w:eastAsia="Times New Roman"/>
                <w:spacing w:val="-1"/>
                <w:sz w:val="22"/>
                <w:szCs w:val="22"/>
                <w:lang w:val="uk-UA"/>
              </w:rPr>
              <w:t>в</w:t>
            </w:r>
            <w:r w:rsidRPr="00B75D28">
              <w:rPr>
                <w:rFonts w:eastAsia="Times New Roman"/>
                <w:sz w:val="22"/>
                <w:szCs w:val="22"/>
                <w:lang w:val="uk-UA"/>
              </w:rPr>
              <w:t>ат</w:t>
            </w:r>
            <w:r w:rsidRPr="00B75D28">
              <w:rPr>
                <w:rFonts w:eastAsia="Times New Roman"/>
                <w:spacing w:val="-3"/>
                <w:sz w:val="22"/>
                <w:szCs w:val="22"/>
                <w:lang w:val="uk-UA"/>
              </w:rPr>
              <w:t>и</w:t>
            </w:r>
            <w:r w:rsidRPr="00B75D28">
              <w:rPr>
                <w:rFonts w:eastAsia="Times New Roman"/>
                <w:sz w:val="22"/>
                <w:szCs w:val="22"/>
                <w:lang w:val="uk-UA"/>
              </w:rPr>
              <w:t>ся мо</w:t>
            </w:r>
            <w:r w:rsidRPr="00B75D28">
              <w:rPr>
                <w:rFonts w:eastAsia="Times New Roman"/>
                <w:spacing w:val="-1"/>
                <w:sz w:val="22"/>
                <w:szCs w:val="22"/>
                <w:lang w:val="uk-UA"/>
              </w:rPr>
              <w:t>н</w:t>
            </w:r>
            <w:r w:rsidRPr="00B75D28">
              <w:rPr>
                <w:rFonts w:eastAsia="Times New Roman"/>
                <w:spacing w:val="1"/>
                <w:sz w:val="22"/>
                <w:szCs w:val="22"/>
                <w:lang w:val="uk-UA"/>
              </w:rPr>
              <w:t>і</w:t>
            </w:r>
            <w:r w:rsidRPr="00B75D28">
              <w:rPr>
                <w:rFonts w:eastAsia="Times New Roman"/>
                <w:sz w:val="22"/>
                <w:szCs w:val="22"/>
                <w:lang w:val="uk-UA"/>
              </w:rPr>
              <w:t>тор</w:t>
            </w:r>
            <w:r w:rsidRPr="00B75D28">
              <w:rPr>
                <w:rFonts w:eastAsia="Times New Roman"/>
                <w:spacing w:val="-1"/>
                <w:sz w:val="22"/>
                <w:szCs w:val="22"/>
                <w:lang w:val="uk-UA"/>
              </w:rPr>
              <w:t>и</w:t>
            </w:r>
            <w:r w:rsidRPr="00B75D28">
              <w:rPr>
                <w:rFonts w:eastAsia="Times New Roman"/>
                <w:sz w:val="22"/>
                <w:szCs w:val="22"/>
                <w:lang w:val="uk-UA"/>
              </w:rPr>
              <w:t>нг параметр</w:t>
            </w:r>
            <w:r w:rsidRPr="00B75D28">
              <w:rPr>
                <w:rFonts w:eastAsia="Times New Roman"/>
                <w:spacing w:val="-2"/>
                <w:sz w:val="22"/>
                <w:szCs w:val="22"/>
                <w:lang w:val="uk-UA"/>
              </w:rPr>
              <w:t>а</w:t>
            </w:r>
            <w:r w:rsidRPr="00B75D28">
              <w:rPr>
                <w:rFonts w:eastAsia="Times New Roman"/>
                <w:sz w:val="22"/>
                <w:szCs w:val="22"/>
                <w:lang w:val="uk-UA"/>
              </w:rPr>
              <w:t>?)</w:t>
            </w:r>
          </w:p>
        </w:tc>
        <w:tc>
          <w:tcPr>
            <w:tcW w:w="590" w:type="pct"/>
            <w:tcBorders>
              <w:top w:val="single" w:sz="5"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C79A773" w14:textId="77777777" w:rsidR="00C845A0" w:rsidRPr="00B75D28" w:rsidRDefault="00C845A0" w:rsidP="00640779">
            <w:pPr>
              <w:autoSpaceDE w:val="0"/>
              <w:autoSpaceDN w:val="0"/>
              <w:adjustRightInd w:val="0"/>
              <w:spacing w:before="1" w:line="110" w:lineRule="exact"/>
              <w:rPr>
                <w:rFonts w:eastAsia="Times New Roman"/>
                <w:sz w:val="11"/>
                <w:szCs w:val="11"/>
                <w:lang w:val="uk-UA"/>
              </w:rPr>
            </w:pPr>
          </w:p>
          <w:p w14:paraId="2219CAA9" w14:textId="77777777" w:rsidR="00C845A0" w:rsidRPr="008367C0" w:rsidRDefault="00C845A0" w:rsidP="00640779">
            <w:pPr>
              <w:spacing w:line="276" w:lineRule="auto"/>
              <w:rPr>
                <w:rFonts w:eastAsia="Times New Roman"/>
                <w:noProof/>
                <w:sz w:val="20"/>
                <w:szCs w:val="20"/>
                <w:lang w:val="ru-RU"/>
              </w:rPr>
            </w:pPr>
            <w:r w:rsidRPr="00B75D28">
              <w:rPr>
                <w:rFonts w:eastAsia="Times New Roman"/>
                <w:b/>
                <w:bCs/>
                <w:spacing w:val="-1"/>
                <w:sz w:val="22"/>
                <w:szCs w:val="22"/>
                <w:lang w:val="uk-UA"/>
              </w:rPr>
              <w:t xml:space="preserve">Як </w:t>
            </w:r>
            <w:r w:rsidRPr="00B75D28">
              <w:rPr>
                <w:rFonts w:eastAsia="Times New Roman"/>
                <w:spacing w:val="1"/>
                <w:sz w:val="22"/>
                <w:szCs w:val="22"/>
                <w:lang w:val="uk-UA"/>
              </w:rPr>
              <w:t>(</w:t>
            </w:r>
            <w:r w:rsidRPr="00B75D28">
              <w:rPr>
                <w:rFonts w:eastAsia="Times New Roman"/>
                <w:sz w:val="22"/>
                <w:szCs w:val="22"/>
                <w:lang w:val="uk-UA"/>
              </w:rPr>
              <w:t>б</w:t>
            </w:r>
            <w:r w:rsidRPr="00B75D28">
              <w:rPr>
                <w:rFonts w:eastAsia="Times New Roman"/>
                <w:spacing w:val="-2"/>
                <w:sz w:val="22"/>
                <w:szCs w:val="22"/>
                <w:lang w:val="uk-UA"/>
              </w:rPr>
              <w:t>у</w:t>
            </w:r>
            <w:r w:rsidRPr="00B75D28">
              <w:rPr>
                <w:rFonts w:eastAsia="Times New Roman"/>
                <w:sz w:val="22"/>
                <w:szCs w:val="22"/>
                <w:lang w:val="uk-UA"/>
              </w:rPr>
              <w:t xml:space="preserve">де </w:t>
            </w:r>
            <w:r w:rsidRPr="00B75D28">
              <w:rPr>
                <w:rFonts w:eastAsia="Times New Roman"/>
                <w:spacing w:val="-1"/>
                <w:sz w:val="22"/>
                <w:szCs w:val="22"/>
                <w:lang w:val="uk-UA"/>
              </w:rPr>
              <w:t>з</w:t>
            </w:r>
            <w:r w:rsidRPr="00B75D28">
              <w:rPr>
                <w:rFonts w:eastAsia="Times New Roman"/>
                <w:sz w:val="22"/>
                <w:szCs w:val="22"/>
                <w:lang w:val="uk-UA"/>
              </w:rPr>
              <w:t>д</w:t>
            </w:r>
            <w:r w:rsidRPr="00B75D28">
              <w:rPr>
                <w:rFonts w:eastAsia="Times New Roman"/>
                <w:spacing w:val="1"/>
                <w:sz w:val="22"/>
                <w:szCs w:val="22"/>
                <w:lang w:val="uk-UA"/>
              </w:rPr>
              <w:t>і</w:t>
            </w:r>
            <w:r w:rsidRPr="00B75D28">
              <w:rPr>
                <w:rFonts w:eastAsia="Times New Roman"/>
                <w:sz w:val="22"/>
                <w:szCs w:val="22"/>
                <w:lang w:val="uk-UA"/>
              </w:rPr>
              <w:t>йс</w:t>
            </w:r>
            <w:r w:rsidRPr="00B75D28">
              <w:rPr>
                <w:rFonts w:eastAsia="Times New Roman"/>
                <w:spacing w:val="-1"/>
                <w:sz w:val="22"/>
                <w:szCs w:val="22"/>
                <w:lang w:val="uk-UA"/>
              </w:rPr>
              <w:t>н</w:t>
            </w:r>
            <w:r w:rsidRPr="00B75D28">
              <w:rPr>
                <w:rFonts w:eastAsia="Times New Roman"/>
                <w:sz w:val="22"/>
                <w:szCs w:val="22"/>
                <w:lang w:val="uk-UA"/>
              </w:rPr>
              <w:t>ю</w:t>
            </w:r>
            <w:r w:rsidRPr="00B75D28">
              <w:rPr>
                <w:rFonts w:eastAsia="Times New Roman"/>
                <w:spacing w:val="-1"/>
                <w:sz w:val="22"/>
                <w:szCs w:val="22"/>
                <w:lang w:val="uk-UA"/>
              </w:rPr>
              <w:t>в</w:t>
            </w:r>
            <w:r w:rsidRPr="00B75D28">
              <w:rPr>
                <w:rFonts w:eastAsia="Times New Roman"/>
                <w:sz w:val="22"/>
                <w:szCs w:val="22"/>
                <w:lang w:val="uk-UA"/>
              </w:rPr>
              <w:t>ат</w:t>
            </w:r>
            <w:r w:rsidRPr="00B75D28">
              <w:rPr>
                <w:rFonts w:eastAsia="Times New Roman"/>
                <w:spacing w:val="-3"/>
                <w:sz w:val="22"/>
                <w:szCs w:val="22"/>
                <w:lang w:val="uk-UA"/>
              </w:rPr>
              <w:t>и</w:t>
            </w:r>
            <w:r w:rsidRPr="00B75D28">
              <w:rPr>
                <w:rFonts w:eastAsia="Times New Roman"/>
                <w:sz w:val="22"/>
                <w:szCs w:val="22"/>
                <w:lang w:val="uk-UA"/>
              </w:rPr>
              <w:t>ся мо</w:t>
            </w:r>
            <w:r w:rsidRPr="00B75D28">
              <w:rPr>
                <w:rFonts w:eastAsia="Times New Roman"/>
                <w:spacing w:val="-1"/>
                <w:sz w:val="22"/>
                <w:szCs w:val="22"/>
                <w:lang w:val="uk-UA"/>
              </w:rPr>
              <w:t>н</w:t>
            </w:r>
            <w:r w:rsidRPr="00B75D28">
              <w:rPr>
                <w:rFonts w:eastAsia="Times New Roman"/>
                <w:spacing w:val="1"/>
                <w:sz w:val="22"/>
                <w:szCs w:val="22"/>
                <w:lang w:val="uk-UA"/>
              </w:rPr>
              <w:t>і</w:t>
            </w:r>
            <w:r w:rsidRPr="00B75D28">
              <w:rPr>
                <w:rFonts w:eastAsia="Times New Roman"/>
                <w:sz w:val="22"/>
                <w:szCs w:val="22"/>
                <w:lang w:val="uk-UA"/>
              </w:rPr>
              <w:t>тор</w:t>
            </w:r>
            <w:r w:rsidRPr="00B75D28">
              <w:rPr>
                <w:rFonts w:eastAsia="Times New Roman"/>
                <w:spacing w:val="-1"/>
                <w:sz w:val="22"/>
                <w:szCs w:val="22"/>
                <w:lang w:val="uk-UA"/>
              </w:rPr>
              <w:t>и</w:t>
            </w:r>
            <w:r w:rsidRPr="00B75D28">
              <w:rPr>
                <w:rFonts w:eastAsia="Times New Roman"/>
                <w:sz w:val="22"/>
                <w:szCs w:val="22"/>
                <w:lang w:val="uk-UA"/>
              </w:rPr>
              <w:t>нг параметр</w:t>
            </w:r>
            <w:r w:rsidRPr="00B75D28">
              <w:rPr>
                <w:rFonts w:eastAsia="Times New Roman"/>
                <w:spacing w:val="-2"/>
                <w:sz w:val="22"/>
                <w:szCs w:val="22"/>
                <w:lang w:val="uk-UA"/>
              </w:rPr>
              <w:t>а</w:t>
            </w:r>
            <w:r w:rsidRPr="00B75D28">
              <w:rPr>
                <w:rFonts w:eastAsia="Times New Roman"/>
                <w:sz w:val="22"/>
                <w:szCs w:val="22"/>
                <w:lang w:val="uk-UA"/>
              </w:rPr>
              <w:t>?)</w:t>
            </w:r>
          </w:p>
        </w:tc>
        <w:tc>
          <w:tcPr>
            <w:tcW w:w="493" w:type="pct"/>
            <w:tcBorders>
              <w:top w:val="single" w:sz="5"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2806DBD" w14:textId="77777777" w:rsidR="00C845A0" w:rsidRPr="00B75D28" w:rsidRDefault="00C845A0" w:rsidP="00640779">
            <w:pPr>
              <w:autoSpaceDE w:val="0"/>
              <w:autoSpaceDN w:val="0"/>
              <w:adjustRightInd w:val="0"/>
              <w:spacing w:before="10" w:line="100" w:lineRule="exact"/>
              <w:rPr>
                <w:rFonts w:eastAsia="Times New Roman"/>
                <w:sz w:val="10"/>
                <w:szCs w:val="10"/>
                <w:lang w:val="uk-UA"/>
              </w:rPr>
            </w:pPr>
          </w:p>
          <w:p w14:paraId="23FEDC48" w14:textId="77777777" w:rsidR="00C845A0" w:rsidRPr="008367C0" w:rsidRDefault="00C845A0" w:rsidP="00640779">
            <w:pPr>
              <w:spacing w:line="276" w:lineRule="auto"/>
              <w:rPr>
                <w:rFonts w:eastAsia="Times New Roman"/>
                <w:noProof/>
                <w:sz w:val="20"/>
                <w:szCs w:val="20"/>
                <w:lang w:val="ru-RU"/>
              </w:rPr>
            </w:pPr>
            <w:r w:rsidRPr="00B75D28">
              <w:rPr>
                <w:rFonts w:eastAsia="Times New Roman"/>
                <w:b/>
                <w:bCs/>
                <w:sz w:val="22"/>
                <w:szCs w:val="22"/>
                <w:lang w:val="uk-UA"/>
              </w:rPr>
              <w:t>Ко</w:t>
            </w:r>
            <w:r w:rsidRPr="00B75D28">
              <w:rPr>
                <w:rFonts w:eastAsia="Times New Roman"/>
                <w:b/>
                <w:bCs/>
                <w:spacing w:val="1"/>
                <w:sz w:val="22"/>
                <w:szCs w:val="22"/>
                <w:lang w:val="uk-UA"/>
              </w:rPr>
              <w:t>л</w:t>
            </w:r>
            <w:r w:rsidRPr="00B75D28">
              <w:rPr>
                <w:rFonts w:eastAsia="Times New Roman"/>
                <w:b/>
                <w:bCs/>
                <w:sz w:val="22"/>
                <w:szCs w:val="22"/>
                <w:lang w:val="uk-UA"/>
              </w:rPr>
              <w:t xml:space="preserve">и </w:t>
            </w:r>
            <w:r w:rsidRPr="00B75D28">
              <w:rPr>
                <w:rFonts w:eastAsia="Times New Roman"/>
                <w:spacing w:val="1"/>
                <w:sz w:val="22"/>
                <w:szCs w:val="22"/>
                <w:lang w:val="uk-UA"/>
              </w:rPr>
              <w:t>(</w:t>
            </w:r>
            <w:r w:rsidRPr="00B75D28">
              <w:rPr>
                <w:rFonts w:eastAsia="Times New Roman"/>
                <w:spacing w:val="-1"/>
                <w:sz w:val="22"/>
                <w:szCs w:val="22"/>
                <w:lang w:val="uk-UA"/>
              </w:rPr>
              <w:t>в</w:t>
            </w:r>
            <w:r w:rsidRPr="00B75D28">
              <w:rPr>
                <w:rFonts w:eastAsia="Times New Roman"/>
                <w:sz w:val="22"/>
                <w:szCs w:val="22"/>
                <w:lang w:val="uk-UA"/>
              </w:rPr>
              <w:t>к</w:t>
            </w:r>
            <w:r w:rsidRPr="00B75D28">
              <w:rPr>
                <w:rFonts w:eastAsia="Times New Roman"/>
                <w:spacing w:val="-2"/>
                <w:sz w:val="22"/>
                <w:szCs w:val="22"/>
                <w:lang w:val="uk-UA"/>
              </w:rPr>
              <w:t>а</w:t>
            </w:r>
            <w:r w:rsidRPr="00B75D28">
              <w:rPr>
                <w:rFonts w:eastAsia="Times New Roman"/>
                <w:spacing w:val="1"/>
                <w:sz w:val="22"/>
                <w:szCs w:val="22"/>
                <w:lang w:val="uk-UA"/>
              </w:rPr>
              <w:t>жі</w:t>
            </w:r>
            <w:r w:rsidRPr="00B75D28">
              <w:rPr>
                <w:rFonts w:eastAsia="Times New Roman"/>
                <w:sz w:val="22"/>
                <w:szCs w:val="22"/>
                <w:lang w:val="uk-UA"/>
              </w:rPr>
              <w:t xml:space="preserve">ть </w:t>
            </w:r>
            <w:r w:rsidRPr="00B75D28">
              <w:rPr>
                <w:rFonts w:eastAsia="Times New Roman"/>
                <w:spacing w:val="-4"/>
                <w:sz w:val="22"/>
                <w:szCs w:val="22"/>
                <w:lang w:val="uk-UA"/>
              </w:rPr>
              <w:t>ч</w:t>
            </w:r>
            <w:r w:rsidRPr="00B75D28">
              <w:rPr>
                <w:rFonts w:eastAsia="Times New Roman"/>
                <w:sz w:val="22"/>
                <w:szCs w:val="22"/>
                <w:lang w:val="uk-UA"/>
              </w:rPr>
              <w:t>асто</w:t>
            </w:r>
            <w:r w:rsidRPr="00B75D28">
              <w:rPr>
                <w:rFonts w:eastAsia="Times New Roman"/>
                <w:spacing w:val="-1"/>
                <w:sz w:val="22"/>
                <w:szCs w:val="22"/>
                <w:lang w:val="uk-UA"/>
              </w:rPr>
              <w:t>т</w:t>
            </w:r>
            <w:r w:rsidRPr="00B75D28">
              <w:rPr>
                <w:rFonts w:eastAsia="Times New Roman"/>
                <w:spacing w:val="-2"/>
                <w:sz w:val="22"/>
                <w:szCs w:val="22"/>
                <w:lang w:val="uk-UA"/>
              </w:rPr>
              <w:t>у</w:t>
            </w:r>
            <w:r w:rsidRPr="00B75D28">
              <w:rPr>
                <w:rFonts w:eastAsia="Times New Roman"/>
                <w:sz w:val="22"/>
                <w:szCs w:val="22"/>
                <w:lang w:val="uk-UA"/>
              </w:rPr>
              <w:t>, а</w:t>
            </w:r>
            <w:r w:rsidRPr="00B75D28">
              <w:rPr>
                <w:rFonts w:eastAsia="Times New Roman"/>
                <w:spacing w:val="1"/>
                <w:sz w:val="22"/>
                <w:szCs w:val="22"/>
                <w:lang w:val="uk-UA"/>
              </w:rPr>
              <w:t>б</w:t>
            </w:r>
            <w:r w:rsidRPr="00B75D28">
              <w:rPr>
                <w:rFonts w:eastAsia="Times New Roman"/>
                <w:sz w:val="22"/>
                <w:szCs w:val="22"/>
                <w:lang w:val="uk-UA"/>
              </w:rPr>
              <w:t xml:space="preserve">о </w:t>
            </w:r>
            <w:r w:rsidRPr="00B75D28">
              <w:rPr>
                <w:rFonts w:eastAsia="Times New Roman"/>
                <w:spacing w:val="-1"/>
                <w:sz w:val="22"/>
                <w:szCs w:val="22"/>
                <w:lang w:val="uk-UA"/>
              </w:rPr>
              <w:t>в</w:t>
            </w:r>
            <w:r w:rsidRPr="00B75D28">
              <w:rPr>
                <w:rFonts w:eastAsia="Times New Roman"/>
                <w:sz w:val="22"/>
                <w:szCs w:val="22"/>
                <w:lang w:val="uk-UA"/>
              </w:rPr>
              <w:t>ка</w:t>
            </w:r>
            <w:r w:rsidRPr="00B75D28">
              <w:rPr>
                <w:rFonts w:eastAsia="Times New Roman"/>
                <w:spacing w:val="-1"/>
                <w:sz w:val="22"/>
                <w:szCs w:val="22"/>
                <w:lang w:val="uk-UA"/>
              </w:rPr>
              <w:t>ж</w:t>
            </w:r>
            <w:r w:rsidRPr="00B75D28">
              <w:rPr>
                <w:rFonts w:eastAsia="Times New Roman"/>
                <w:spacing w:val="1"/>
                <w:sz w:val="22"/>
                <w:szCs w:val="22"/>
                <w:lang w:val="uk-UA"/>
              </w:rPr>
              <w:t>і</w:t>
            </w:r>
            <w:r w:rsidRPr="00B75D28">
              <w:rPr>
                <w:rFonts w:eastAsia="Times New Roman"/>
                <w:sz w:val="22"/>
                <w:szCs w:val="22"/>
                <w:lang w:val="uk-UA"/>
              </w:rPr>
              <w:t xml:space="preserve">ть, </w:t>
            </w:r>
            <w:r w:rsidRPr="00B75D28">
              <w:rPr>
                <w:rFonts w:eastAsia="Times New Roman"/>
                <w:spacing w:val="-2"/>
                <w:sz w:val="22"/>
                <w:szCs w:val="22"/>
                <w:lang w:val="uk-UA"/>
              </w:rPr>
              <w:t>щ</w:t>
            </w:r>
            <w:r w:rsidRPr="00B75D28">
              <w:rPr>
                <w:rFonts w:eastAsia="Times New Roman"/>
                <w:sz w:val="22"/>
                <w:szCs w:val="22"/>
                <w:lang w:val="uk-UA"/>
              </w:rPr>
              <w:t>о мо</w:t>
            </w:r>
            <w:r w:rsidRPr="00B75D28">
              <w:rPr>
                <w:rFonts w:eastAsia="Times New Roman"/>
                <w:spacing w:val="-1"/>
                <w:sz w:val="22"/>
                <w:szCs w:val="22"/>
                <w:lang w:val="uk-UA"/>
              </w:rPr>
              <w:t>н</w:t>
            </w:r>
            <w:r w:rsidRPr="00B75D28">
              <w:rPr>
                <w:rFonts w:eastAsia="Times New Roman"/>
                <w:spacing w:val="1"/>
                <w:sz w:val="22"/>
                <w:szCs w:val="22"/>
                <w:lang w:val="uk-UA"/>
              </w:rPr>
              <w:t>і</w:t>
            </w:r>
            <w:r w:rsidRPr="00B75D28">
              <w:rPr>
                <w:rFonts w:eastAsia="Times New Roman"/>
                <w:sz w:val="22"/>
                <w:szCs w:val="22"/>
                <w:lang w:val="uk-UA"/>
              </w:rPr>
              <w:t>тор</w:t>
            </w:r>
            <w:r w:rsidRPr="00B75D28">
              <w:rPr>
                <w:rFonts w:eastAsia="Times New Roman"/>
                <w:spacing w:val="-1"/>
                <w:sz w:val="22"/>
                <w:szCs w:val="22"/>
                <w:lang w:val="uk-UA"/>
              </w:rPr>
              <w:t>и</w:t>
            </w:r>
            <w:r w:rsidRPr="00B75D28">
              <w:rPr>
                <w:rFonts w:eastAsia="Times New Roman"/>
                <w:sz w:val="22"/>
                <w:szCs w:val="22"/>
                <w:lang w:val="uk-UA"/>
              </w:rPr>
              <w:t xml:space="preserve">нг </w:t>
            </w:r>
            <w:r w:rsidRPr="00B75D28">
              <w:rPr>
                <w:rFonts w:eastAsia="Times New Roman"/>
                <w:spacing w:val="-1"/>
                <w:sz w:val="22"/>
                <w:szCs w:val="22"/>
                <w:lang w:val="uk-UA"/>
              </w:rPr>
              <w:t>в</w:t>
            </w:r>
            <w:r w:rsidRPr="00B75D28">
              <w:rPr>
                <w:rFonts w:eastAsia="Times New Roman"/>
                <w:spacing w:val="-2"/>
                <w:sz w:val="22"/>
                <w:szCs w:val="22"/>
                <w:lang w:val="uk-UA"/>
              </w:rPr>
              <w:t>е</w:t>
            </w:r>
            <w:r w:rsidRPr="00B75D28">
              <w:rPr>
                <w:rFonts w:eastAsia="Times New Roman"/>
                <w:sz w:val="22"/>
                <w:szCs w:val="22"/>
                <w:lang w:val="uk-UA"/>
              </w:rPr>
              <w:t>д</w:t>
            </w:r>
            <w:r w:rsidRPr="00B75D28">
              <w:rPr>
                <w:rFonts w:eastAsia="Times New Roman"/>
                <w:spacing w:val="1"/>
                <w:sz w:val="22"/>
                <w:szCs w:val="22"/>
                <w:lang w:val="uk-UA"/>
              </w:rPr>
              <w:t>е</w:t>
            </w:r>
            <w:r w:rsidRPr="00B75D28">
              <w:rPr>
                <w:rFonts w:eastAsia="Times New Roman"/>
                <w:sz w:val="22"/>
                <w:szCs w:val="22"/>
                <w:lang w:val="uk-UA"/>
              </w:rPr>
              <w:t>ться постій</w:t>
            </w:r>
            <w:r w:rsidRPr="00B75D28">
              <w:rPr>
                <w:rFonts w:eastAsia="Times New Roman"/>
                <w:spacing w:val="-1"/>
                <w:sz w:val="22"/>
                <w:szCs w:val="22"/>
                <w:lang w:val="uk-UA"/>
              </w:rPr>
              <w:t>н</w:t>
            </w:r>
            <w:r w:rsidRPr="00B75D28">
              <w:rPr>
                <w:rFonts w:eastAsia="Times New Roman"/>
                <w:sz w:val="22"/>
                <w:szCs w:val="22"/>
                <w:lang w:val="uk-UA"/>
              </w:rPr>
              <w:t>о)</w:t>
            </w:r>
          </w:p>
        </w:tc>
        <w:tc>
          <w:tcPr>
            <w:tcW w:w="542" w:type="pct"/>
            <w:tcBorders>
              <w:top w:val="single" w:sz="5" w:space="0" w:color="000000"/>
              <w:left w:val="single" w:sz="4" w:space="0" w:color="000000"/>
              <w:bottom w:val="single" w:sz="4" w:space="0" w:color="000000"/>
              <w:right w:val="single" w:sz="4" w:space="0" w:color="000000"/>
            </w:tcBorders>
          </w:tcPr>
          <w:p w14:paraId="035569DC" w14:textId="77777777" w:rsidR="00C845A0" w:rsidRPr="00B75D28" w:rsidRDefault="00C845A0" w:rsidP="00640779">
            <w:pPr>
              <w:autoSpaceDE w:val="0"/>
              <w:autoSpaceDN w:val="0"/>
              <w:adjustRightInd w:val="0"/>
              <w:spacing w:before="10" w:line="100" w:lineRule="exact"/>
              <w:rPr>
                <w:rFonts w:eastAsia="Times New Roman"/>
                <w:sz w:val="10"/>
                <w:szCs w:val="10"/>
                <w:lang w:val="uk-UA"/>
              </w:rPr>
            </w:pPr>
          </w:p>
          <w:p w14:paraId="7ECADD22" w14:textId="77777777" w:rsidR="00C845A0" w:rsidRPr="008367C0" w:rsidRDefault="00C845A0" w:rsidP="00640779">
            <w:pPr>
              <w:spacing w:line="276" w:lineRule="auto"/>
              <w:rPr>
                <w:rFonts w:eastAsia="Times New Roman"/>
                <w:noProof/>
                <w:sz w:val="20"/>
                <w:szCs w:val="20"/>
                <w:lang w:val="ru-RU"/>
              </w:rPr>
            </w:pPr>
            <w:r w:rsidRPr="00B75D28">
              <w:rPr>
                <w:rFonts w:eastAsia="Times New Roman"/>
                <w:b/>
                <w:bCs/>
                <w:spacing w:val="-1"/>
                <w:sz w:val="22"/>
                <w:szCs w:val="22"/>
                <w:lang w:val="uk-UA"/>
              </w:rPr>
              <w:t>Х</w:t>
            </w:r>
            <w:r w:rsidRPr="00B75D28">
              <w:rPr>
                <w:rFonts w:eastAsia="Times New Roman"/>
                <w:b/>
                <w:bCs/>
                <w:sz w:val="22"/>
                <w:szCs w:val="22"/>
                <w:lang w:val="uk-UA"/>
              </w:rPr>
              <w:t xml:space="preserve">то </w:t>
            </w:r>
            <w:r w:rsidRPr="00B75D28">
              <w:rPr>
                <w:rFonts w:eastAsia="Times New Roman"/>
                <w:spacing w:val="1"/>
                <w:sz w:val="22"/>
                <w:szCs w:val="22"/>
                <w:lang w:val="uk-UA"/>
              </w:rPr>
              <w:t>(</w:t>
            </w:r>
            <w:r w:rsidRPr="00B75D28">
              <w:rPr>
                <w:rFonts w:eastAsia="Times New Roman"/>
                <w:spacing w:val="-1"/>
                <w:sz w:val="22"/>
                <w:szCs w:val="22"/>
                <w:lang w:val="uk-UA"/>
              </w:rPr>
              <w:t>в</w:t>
            </w:r>
            <w:r w:rsidRPr="00B75D28">
              <w:rPr>
                <w:rFonts w:eastAsia="Times New Roman"/>
                <w:spacing w:val="1"/>
                <w:sz w:val="22"/>
                <w:szCs w:val="22"/>
                <w:lang w:val="uk-UA"/>
              </w:rPr>
              <w:t>і</w:t>
            </w:r>
            <w:r w:rsidRPr="00B75D28">
              <w:rPr>
                <w:rFonts w:eastAsia="Times New Roman"/>
                <w:sz w:val="22"/>
                <w:szCs w:val="22"/>
                <w:lang w:val="uk-UA"/>
              </w:rPr>
              <w:t>дпо</w:t>
            </w:r>
            <w:r w:rsidRPr="00B75D28">
              <w:rPr>
                <w:rFonts w:eastAsia="Times New Roman"/>
                <w:spacing w:val="-1"/>
                <w:sz w:val="22"/>
                <w:szCs w:val="22"/>
                <w:lang w:val="uk-UA"/>
              </w:rPr>
              <w:t>ві</w:t>
            </w:r>
            <w:r w:rsidRPr="00B75D28">
              <w:rPr>
                <w:rFonts w:eastAsia="Times New Roman"/>
                <w:sz w:val="22"/>
                <w:szCs w:val="22"/>
                <w:lang w:val="uk-UA"/>
              </w:rPr>
              <w:t>д</w:t>
            </w:r>
            <w:r w:rsidRPr="00B75D28">
              <w:rPr>
                <w:rFonts w:eastAsia="Times New Roman"/>
                <w:spacing w:val="1"/>
                <w:sz w:val="22"/>
                <w:szCs w:val="22"/>
                <w:lang w:val="uk-UA"/>
              </w:rPr>
              <w:t>а</w:t>
            </w:r>
            <w:r w:rsidRPr="00B75D28">
              <w:rPr>
                <w:rFonts w:eastAsia="Times New Roman"/>
                <w:sz w:val="22"/>
                <w:szCs w:val="22"/>
                <w:lang w:val="uk-UA"/>
              </w:rPr>
              <w:t>є</w:t>
            </w:r>
            <w:r w:rsidRPr="00B75D28">
              <w:rPr>
                <w:rFonts w:eastAsia="Times New Roman"/>
                <w:spacing w:val="-1"/>
                <w:sz w:val="22"/>
                <w:szCs w:val="22"/>
                <w:lang w:val="uk-UA"/>
              </w:rPr>
              <w:t xml:space="preserve"> з</w:t>
            </w:r>
            <w:r w:rsidRPr="00B75D28">
              <w:rPr>
                <w:rFonts w:eastAsia="Times New Roman"/>
                <w:sz w:val="22"/>
                <w:szCs w:val="22"/>
                <w:lang w:val="uk-UA"/>
              </w:rPr>
              <w:t>а виконання/</w:t>
            </w:r>
            <w:r>
              <w:rPr>
                <w:rFonts w:eastAsia="Times New Roman"/>
                <w:sz w:val="22"/>
                <w:szCs w:val="22"/>
                <w:lang w:val="uk-UA"/>
              </w:rPr>
              <w:t xml:space="preserve"> </w:t>
            </w:r>
            <w:r w:rsidRPr="00B75D28">
              <w:rPr>
                <w:rFonts w:eastAsia="Times New Roman"/>
                <w:sz w:val="22"/>
                <w:szCs w:val="22"/>
                <w:lang w:val="uk-UA"/>
              </w:rPr>
              <w:t>мо</w:t>
            </w:r>
            <w:r w:rsidRPr="00B75D28">
              <w:rPr>
                <w:rFonts w:eastAsia="Times New Roman"/>
                <w:spacing w:val="-3"/>
                <w:sz w:val="22"/>
                <w:szCs w:val="22"/>
                <w:lang w:val="uk-UA"/>
              </w:rPr>
              <w:t>н</w:t>
            </w:r>
            <w:r w:rsidRPr="00B75D28">
              <w:rPr>
                <w:rFonts w:eastAsia="Times New Roman"/>
                <w:spacing w:val="1"/>
                <w:sz w:val="22"/>
                <w:szCs w:val="22"/>
                <w:lang w:val="uk-UA"/>
              </w:rPr>
              <w:t>і</w:t>
            </w:r>
            <w:r w:rsidRPr="00B75D28">
              <w:rPr>
                <w:rFonts w:eastAsia="Times New Roman"/>
                <w:sz w:val="22"/>
                <w:szCs w:val="22"/>
                <w:lang w:val="uk-UA"/>
              </w:rPr>
              <w:t>тор</w:t>
            </w:r>
            <w:r w:rsidRPr="00B75D28">
              <w:rPr>
                <w:rFonts w:eastAsia="Times New Roman"/>
                <w:spacing w:val="-1"/>
                <w:sz w:val="22"/>
                <w:szCs w:val="22"/>
                <w:lang w:val="uk-UA"/>
              </w:rPr>
              <w:t>и</w:t>
            </w:r>
            <w:r w:rsidRPr="00B75D28">
              <w:rPr>
                <w:rFonts w:eastAsia="Times New Roman"/>
                <w:sz w:val="22"/>
                <w:szCs w:val="22"/>
                <w:lang w:val="uk-UA"/>
              </w:rPr>
              <w:t>н</w:t>
            </w:r>
            <w:r w:rsidRPr="00B75D28">
              <w:rPr>
                <w:rFonts w:eastAsia="Times New Roman"/>
                <w:spacing w:val="-2"/>
                <w:sz w:val="22"/>
                <w:szCs w:val="22"/>
                <w:lang w:val="uk-UA"/>
              </w:rPr>
              <w:t>г</w:t>
            </w:r>
            <w:r w:rsidRPr="00B75D28">
              <w:rPr>
                <w:rFonts w:eastAsia="Times New Roman"/>
                <w:sz w:val="22"/>
                <w:szCs w:val="22"/>
                <w:lang w:val="uk-UA"/>
              </w:rPr>
              <w:t>)</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479254BE" w14:textId="77777777" w:rsidR="00C845A0" w:rsidRPr="007F773E" w:rsidRDefault="00C845A0" w:rsidP="00640779">
            <w:pPr>
              <w:spacing w:line="276" w:lineRule="auto"/>
              <w:rPr>
                <w:rFonts w:eastAsia="Times New Roman"/>
                <w:b/>
                <w:bCs/>
                <w:noProof/>
                <w:sz w:val="20"/>
                <w:szCs w:val="20"/>
                <w:lang w:val="ru-RU"/>
              </w:rPr>
            </w:pPr>
            <w:r>
              <w:rPr>
                <w:rFonts w:eastAsia="Times New Roman"/>
                <w:b/>
                <w:bCs/>
                <w:noProof/>
                <w:sz w:val="20"/>
                <w:szCs w:val="20"/>
                <w:lang w:val="uk-UA"/>
              </w:rPr>
              <w:t xml:space="preserve">Результати, досягнуті на дату </w:t>
            </w:r>
            <w:r w:rsidRPr="007F773E">
              <w:rPr>
                <w:rFonts w:eastAsia="Times New Roman"/>
                <w:b/>
                <w:bCs/>
                <w:noProof/>
                <w:sz w:val="20"/>
                <w:szCs w:val="20"/>
                <w:lang w:val="ru-RU"/>
              </w:rPr>
              <w:t>_____</w:t>
            </w:r>
          </w:p>
          <w:p w14:paraId="53C9E373" w14:textId="77777777" w:rsidR="00C845A0" w:rsidRPr="00B47423" w:rsidRDefault="00C845A0" w:rsidP="00640779">
            <w:pPr>
              <w:spacing w:line="276" w:lineRule="auto"/>
              <w:rPr>
                <w:rFonts w:eastAsia="Times New Roman"/>
                <w:noProof/>
                <w:sz w:val="16"/>
                <w:szCs w:val="16"/>
                <w:lang w:val="ru-RU"/>
              </w:rPr>
            </w:pPr>
            <w:r w:rsidRPr="00B47423">
              <w:rPr>
                <w:rFonts w:eastAsia="Times New Roman"/>
                <w:noProof/>
                <w:sz w:val="16"/>
                <w:szCs w:val="16"/>
                <w:lang w:val="ru-RU"/>
              </w:rPr>
              <w:t>(</w:t>
            </w:r>
            <w:r w:rsidRPr="00B47423">
              <w:rPr>
                <w:rFonts w:eastAsia="Times New Roman"/>
                <w:noProof/>
                <w:sz w:val="16"/>
                <w:szCs w:val="16"/>
                <w:lang w:val="uk-UA"/>
              </w:rPr>
              <w:t>крайній результат оцінки ризику</w:t>
            </w:r>
            <w:r w:rsidRPr="00B47423">
              <w:rPr>
                <w:rFonts w:eastAsia="Times New Roman"/>
                <w:noProof/>
                <w:sz w:val="16"/>
                <w:szCs w:val="16"/>
                <w:lang w:val="ru-RU"/>
              </w:rPr>
              <w:t>/</w:t>
            </w:r>
            <w:r w:rsidRPr="00B47423">
              <w:rPr>
                <w:rFonts w:eastAsia="Times New Roman"/>
                <w:noProof/>
                <w:sz w:val="16"/>
                <w:szCs w:val="16"/>
                <w:lang w:val="uk-UA"/>
              </w:rPr>
              <w:t>результат оцінки ризику на поточну дату)</w:t>
            </w: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0327983C" w14:textId="77777777" w:rsidR="00C845A0" w:rsidRPr="002F118F" w:rsidRDefault="00C845A0" w:rsidP="00640779">
            <w:pPr>
              <w:spacing w:line="276" w:lineRule="auto"/>
              <w:rPr>
                <w:rFonts w:eastAsia="Times New Roman"/>
                <w:noProof/>
                <w:sz w:val="20"/>
                <w:szCs w:val="20"/>
                <w:lang w:val="ru-RU"/>
              </w:rPr>
            </w:pPr>
            <w:r>
              <w:rPr>
                <w:rFonts w:eastAsia="Times New Roman"/>
                <w:b/>
                <w:bCs/>
                <w:noProof/>
                <w:sz w:val="20"/>
                <w:szCs w:val="20"/>
                <w:lang w:val="uk-UA"/>
              </w:rPr>
              <w:t xml:space="preserve">Оновлений План </w:t>
            </w:r>
            <w:r w:rsidRPr="002F118F">
              <w:rPr>
                <w:rFonts w:eastAsia="Times New Roman"/>
                <w:b/>
                <w:bCs/>
                <w:noProof/>
                <w:sz w:val="20"/>
                <w:szCs w:val="20"/>
                <w:lang w:val="ru-RU"/>
              </w:rPr>
              <w:t xml:space="preserve"> </w:t>
            </w:r>
            <w:r w:rsidRPr="00B47423">
              <w:rPr>
                <w:rFonts w:eastAsia="Times New Roman"/>
                <w:noProof/>
                <w:sz w:val="16"/>
                <w:szCs w:val="16"/>
                <w:lang w:val="ru-RU"/>
              </w:rPr>
              <w:t>(</w:t>
            </w:r>
            <w:r w:rsidRPr="00B47423">
              <w:rPr>
                <w:rFonts w:eastAsia="Times New Roman"/>
                <w:noProof/>
                <w:sz w:val="16"/>
                <w:szCs w:val="16"/>
                <w:lang w:val="uk-UA"/>
              </w:rPr>
              <w:t>оновлені заходи, коли ризик не зменшився</w:t>
            </w:r>
            <w:r w:rsidRPr="00B47423">
              <w:rPr>
                <w:rFonts w:eastAsia="Times New Roman"/>
                <w:noProof/>
                <w:sz w:val="16"/>
                <w:szCs w:val="16"/>
                <w:lang w:val="ru-RU"/>
              </w:rPr>
              <w:t>)</w:t>
            </w:r>
          </w:p>
        </w:tc>
      </w:tr>
      <w:tr w:rsidR="00C845A0" w:rsidRPr="00CD546A" w14:paraId="620934FC" w14:textId="77777777" w:rsidTr="00640779">
        <w:trPr>
          <w:trHeight w:val="170"/>
          <w:tblHeader/>
        </w:trPr>
        <w:tc>
          <w:tcPr>
            <w:tcW w:w="78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4736B7FC" w14:textId="77777777" w:rsidR="00C845A0" w:rsidRPr="00CD546A" w:rsidRDefault="00C845A0" w:rsidP="00640779">
            <w:pPr>
              <w:spacing w:line="276" w:lineRule="auto"/>
              <w:jc w:val="center"/>
              <w:rPr>
                <w:rFonts w:eastAsia="Times New Roman"/>
                <w:b/>
                <w:bCs/>
                <w:noProof/>
                <w:sz w:val="20"/>
                <w:szCs w:val="20"/>
              </w:rPr>
            </w:pPr>
            <w:r w:rsidRPr="00CD546A">
              <w:rPr>
                <w:rFonts w:eastAsia="Times New Roman"/>
                <w:b/>
                <w:bCs/>
                <w:noProof/>
                <w:sz w:val="20"/>
                <w:szCs w:val="20"/>
              </w:rPr>
              <w:t>1</w:t>
            </w:r>
          </w:p>
        </w:tc>
        <w:tc>
          <w:tcPr>
            <w:tcW w:w="1284"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93D111F" w14:textId="77777777" w:rsidR="00C845A0" w:rsidRPr="00CD546A" w:rsidRDefault="00C845A0" w:rsidP="00640779">
            <w:pPr>
              <w:spacing w:line="276" w:lineRule="auto"/>
              <w:jc w:val="center"/>
              <w:rPr>
                <w:rFonts w:eastAsia="Times New Roman"/>
                <w:b/>
                <w:bCs/>
                <w:noProof/>
                <w:sz w:val="20"/>
                <w:szCs w:val="20"/>
              </w:rPr>
            </w:pPr>
            <w:r w:rsidRPr="00CD546A">
              <w:rPr>
                <w:rFonts w:eastAsia="Times New Roman"/>
                <w:b/>
                <w:bCs/>
                <w:noProof/>
                <w:sz w:val="20"/>
                <w:szCs w:val="20"/>
              </w:rPr>
              <w:t>2</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56C68C2E" w14:textId="77777777" w:rsidR="00C845A0" w:rsidRPr="00CD546A" w:rsidRDefault="00C845A0" w:rsidP="00640779">
            <w:pPr>
              <w:spacing w:line="276" w:lineRule="auto"/>
              <w:jc w:val="center"/>
              <w:rPr>
                <w:rFonts w:eastAsia="Times New Roman"/>
                <w:b/>
                <w:bCs/>
                <w:noProof/>
                <w:sz w:val="20"/>
                <w:szCs w:val="20"/>
              </w:rPr>
            </w:pPr>
            <w:r w:rsidRPr="00CD546A">
              <w:rPr>
                <w:rFonts w:eastAsia="Times New Roman"/>
                <w:b/>
                <w:bCs/>
                <w:noProof/>
                <w:sz w:val="20"/>
                <w:szCs w:val="20"/>
              </w:rPr>
              <w:t>3</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9FCAA36" w14:textId="77777777" w:rsidR="00C845A0" w:rsidRPr="00CD546A" w:rsidRDefault="00C845A0" w:rsidP="00640779">
            <w:pPr>
              <w:spacing w:line="276" w:lineRule="auto"/>
              <w:jc w:val="center"/>
              <w:rPr>
                <w:rFonts w:eastAsia="Times New Roman"/>
                <w:b/>
                <w:bCs/>
                <w:noProof/>
                <w:sz w:val="20"/>
                <w:szCs w:val="20"/>
              </w:rPr>
            </w:pPr>
            <w:r w:rsidRPr="00CD546A">
              <w:rPr>
                <w:rFonts w:eastAsia="Times New Roman"/>
                <w:b/>
                <w:bCs/>
                <w:noProof/>
                <w:sz w:val="20"/>
                <w:szCs w:val="20"/>
              </w:rPr>
              <w:t>4</w:t>
            </w:r>
          </w:p>
        </w:tc>
        <w:tc>
          <w:tcPr>
            <w:tcW w:w="49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D1AA9DE" w14:textId="77777777" w:rsidR="00C845A0" w:rsidRPr="00CD546A" w:rsidRDefault="00C845A0" w:rsidP="00640779">
            <w:pPr>
              <w:spacing w:line="276" w:lineRule="auto"/>
              <w:jc w:val="center"/>
              <w:rPr>
                <w:rFonts w:eastAsia="Times New Roman"/>
                <w:b/>
                <w:bCs/>
                <w:noProof/>
                <w:sz w:val="20"/>
                <w:szCs w:val="20"/>
              </w:rPr>
            </w:pPr>
            <w:r w:rsidRPr="00CD546A">
              <w:rPr>
                <w:rFonts w:eastAsia="Times New Roman"/>
                <w:b/>
                <w:bCs/>
                <w:noProof/>
                <w:sz w:val="20"/>
                <w:szCs w:val="20"/>
              </w:rPr>
              <w:t>5</w:t>
            </w:r>
          </w:p>
        </w:tc>
        <w:tc>
          <w:tcPr>
            <w:tcW w:w="542" w:type="pct"/>
            <w:tcBorders>
              <w:top w:val="single" w:sz="4" w:space="0" w:color="auto"/>
              <w:left w:val="single" w:sz="4" w:space="0" w:color="auto"/>
              <w:bottom w:val="single" w:sz="4" w:space="0" w:color="auto"/>
              <w:right w:val="single" w:sz="4" w:space="0" w:color="auto"/>
            </w:tcBorders>
            <w:shd w:val="clear" w:color="auto" w:fill="FFFFFF"/>
          </w:tcPr>
          <w:p w14:paraId="52F371BB" w14:textId="77777777" w:rsidR="00C845A0" w:rsidRPr="00CD546A" w:rsidRDefault="00C845A0" w:rsidP="00640779">
            <w:pPr>
              <w:spacing w:line="276" w:lineRule="auto"/>
              <w:jc w:val="center"/>
              <w:rPr>
                <w:rFonts w:eastAsia="Times New Roman"/>
                <w:b/>
                <w:bCs/>
                <w:noProof/>
                <w:sz w:val="20"/>
                <w:szCs w:val="20"/>
              </w:rPr>
            </w:pPr>
            <w:r w:rsidRPr="00CD546A">
              <w:rPr>
                <w:rFonts w:eastAsia="Times New Roman"/>
                <w:b/>
                <w:bCs/>
                <w:noProof/>
                <w:sz w:val="20"/>
                <w:szCs w:val="20"/>
              </w:rPr>
              <w:t>6</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605EE2BB" w14:textId="77777777" w:rsidR="00C845A0" w:rsidRPr="00CD546A" w:rsidRDefault="00C845A0" w:rsidP="00640779">
            <w:pPr>
              <w:spacing w:line="276" w:lineRule="auto"/>
              <w:jc w:val="center"/>
              <w:rPr>
                <w:rFonts w:eastAsia="Times New Roman"/>
                <w:b/>
                <w:bCs/>
                <w:noProof/>
                <w:sz w:val="20"/>
                <w:szCs w:val="20"/>
              </w:rPr>
            </w:pPr>
            <w:r w:rsidRPr="00CD546A">
              <w:rPr>
                <w:rFonts w:eastAsia="Times New Roman"/>
                <w:b/>
                <w:bCs/>
                <w:noProof/>
                <w:sz w:val="20"/>
                <w:szCs w:val="20"/>
              </w:rPr>
              <w:t>7</w:t>
            </w: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332D0AEF" w14:textId="77777777" w:rsidR="00C845A0" w:rsidRPr="00CD546A" w:rsidRDefault="00C845A0" w:rsidP="00640779">
            <w:pPr>
              <w:spacing w:line="276" w:lineRule="auto"/>
              <w:jc w:val="center"/>
              <w:rPr>
                <w:rFonts w:eastAsia="Times New Roman"/>
                <w:b/>
                <w:bCs/>
                <w:noProof/>
                <w:sz w:val="20"/>
                <w:szCs w:val="20"/>
              </w:rPr>
            </w:pPr>
            <w:r w:rsidRPr="00CD546A">
              <w:rPr>
                <w:rFonts w:eastAsia="Times New Roman"/>
                <w:b/>
                <w:bCs/>
                <w:noProof/>
                <w:sz w:val="20"/>
                <w:szCs w:val="20"/>
              </w:rPr>
              <w:t>8</w:t>
            </w:r>
          </w:p>
        </w:tc>
      </w:tr>
      <w:tr w:rsidR="00C845A0" w:rsidRPr="00E32481" w14:paraId="12A68AE7" w14:textId="77777777" w:rsidTr="00640779">
        <w:trPr>
          <w:trHeight w:val="340"/>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642904D" w14:textId="4E5790EF" w:rsidR="00C845A0" w:rsidRPr="00F2633F" w:rsidRDefault="00C845A0" w:rsidP="00640779">
            <w:pPr>
              <w:spacing w:line="276" w:lineRule="auto"/>
              <w:rPr>
                <w:rFonts w:eastAsia="Times New Roman"/>
                <w:b/>
                <w:bCs/>
                <w:noProof/>
                <w:lang w:val="ru-RU"/>
              </w:rPr>
            </w:pPr>
            <w:r w:rsidRPr="00F2633F">
              <w:rPr>
                <w:rFonts w:eastAsia="Times New Roman"/>
                <w:b/>
                <w:bCs/>
                <w:lang w:val="uk-UA"/>
              </w:rPr>
              <w:t>Етап підготовки субпро</w:t>
            </w:r>
            <w:r w:rsidR="00272732">
              <w:rPr>
                <w:rFonts w:eastAsia="Times New Roman"/>
                <w:b/>
                <w:bCs/>
                <w:lang w:val="uk-UA"/>
              </w:rPr>
              <w:t>є</w:t>
            </w:r>
            <w:r w:rsidRPr="00F2633F">
              <w:rPr>
                <w:rFonts w:eastAsia="Times New Roman"/>
                <w:b/>
                <w:bCs/>
                <w:lang w:val="uk-UA"/>
              </w:rPr>
              <w:t>кту</w:t>
            </w:r>
            <w:r w:rsidRPr="00F2633F">
              <w:rPr>
                <w:rFonts w:eastAsia="Times New Roman"/>
                <w:b/>
                <w:bCs/>
                <w:lang w:val="ru-RU"/>
              </w:rPr>
              <w:t xml:space="preserve"> (</w:t>
            </w:r>
            <w:r w:rsidRPr="00F2633F">
              <w:rPr>
                <w:rFonts w:eastAsia="Times New Roman"/>
                <w:b/>
                <w:bCs/>
                <w:lang w:val="uk-UA"/>
              </w:rPr>
              <w:t>до</w:t>
            </w:r>
            <w:r w:rsidRPr="00F2633F">
              <w:rPr>
                <w:rFonts w:eastAsia="Times New Roman"/>
                <w:b/>
                <w:bCs/>
                <w:lang w:val="ru-RU"/>
              </w:rPr>
              <w:t>-</w:t>
            </w:r>
            <w:r w:rsidRPr="00F2633F">
              <w:rPr>
                <w:rFonts w:eastAsia="Times New Roman"/>
                <w:b/>
                <w:bCs/>
                <w:lang w:val="uk-UA"/>
              </w:rPr>
              <w:t>будівництва</w:t>
            </w:r>
            <w:r w:rsidRPr="00F2633F">
              <w:rPr>
                <w:rFonts w:eastAsia="Times New Roman"/>
                <w:b/>
                <w:bCs/>
                <w:lang w:val="ru-RU"/>
              </w:rPr>
              <w:t>)</w:t>
            </w:r>
          </w:p>
        </w:tc>
      </w:tr>
      <w:tr w:rsidR="00C845A0" w:rsidRPr="00F2633F" w14:paraId="137A72E3" w14:textId="77777777" w:rsidTr="00640779">
        <w:trPr>
          <w:trHeight w:val="227"/>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A2B8AD9" w14:textId="77777777" w:rsidR="00C845A0" w:rsidRPr="00F2633F" w:rsidRDefault="00C845A0" w:rsidP="00640779">
            <w:pPr>
              <w:spacing w:line="276" w:lineRule="auto"/>
              <w:rPr>
                <w:rFonts w:eastAsia="Times New Roman"/>
                <w:b/>
                <w:bCs/>
                <w:noProof/>
                <w:sz w:val="22"/>
                <w:szCs w:val="22"/>
              </w:rPr>
            </w:pPr>
            <w:r w:rsidRPr="00F2633F">
              <w:rPr>
                <w:rFonts w:eastAsia="Times New Roman"/>
                <w:b/>
                <w:bCs/>
                <w:sz w:val="22"/>
                <w:szCs w:val="22"/>
                <w:lang w:val="uk-UA"/>
              </w:rPr>
              <w:t>Екологічні ризики та впливи</w:t>
            </w:r>
          </w:p>
        </w:tc>
      </w:tr>
      <w:tr w:rsidR="00C845A0" w:rsidRPr="00E32481" w14:paraId="6400D9DB" w14:textId="77777777" w:rsidTr="00640779">
        <w:trPr>
          <w:trHeight w:val="170"/>
          <w:tblHeader/>
        </w:trPr>
        <w:tc>
          <w:tcPr>
            <w:tcW w:w="78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5B962FF3" w14:textId="77777777" w:rsidR="00C845A0" w:rsidRPr="00E70939" w:rsidRDefault="00C845A0" w:rsidP="00640779">
            <w:pPr>
              <w:rPr>
                <w:rFonts w:eastAsia="Times New Roman"/>
                <w:b/>
                <w:bCs/>
                <w:noProof/>
                <w:sz w:val="20"/>
                <w:szCs w:val="20"/>
                <w:lang w:val="uk-UA"/>
              </w:rPr>
            </w:pPr>
            <w:r w:rsidRPr="00E70939">
              <w:rPr>
                <w:lang w:val="uk-UA"/>
              </w:rPr>
              <w:t>Не врахування екологічних аспектів під час підготовки ПКД</w:t>
            </w:r>
            <w:r w:rsidRPr="00E70939" w:rsidDel="00AD70A5">
              <w:rPr>
                <w:sz w:val="20"/>
                <w:szCs w:val="20"/>
                <w:lang w:val="uk-UA"/>
              </w:rPr>
              <w:t xml:space="preserve"> </w:t>
            </w:r>
          </w:p>
        </w:tc>
        <w:tc>
          <w:tcPr>
            <w:tcW w:w="1284"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BBA740A" w14:textId="77777777" w:rsidR="00C845A0" w:rsidRPr="00E70939" w:rsidRDefault="00C845A0" w:rsidP="00640779">
            <w:pPr>
              <w:rPr>
                <w:sz w:val="20"/>
                <w:szCs w:val="20"/>
                <w:lang w:val="uk-UA"/>
              </w:rPr>
            </w:pPr>
            <w:r w:rsidRPr="00E70939">
              <w:rPr>
                <w:sz w:val="20"/>
                <w:szCs w:val="20"/>
                <w:lang w:val="uk-UA"/>
              </w:rPr>
              <w:t>1. Технічне / інженерне проєктування субпроєктів є ресурсоефективним, орієнтованим на запобігання забрудненню навколишнього середовища і передбачає заходи адаптації до зміни клімату. Проєктування містить стійкі екологічно чисті, доступні та інклюзивні рішення, створені на основі найкращих доступних технологій / належної практики в галузі.</w:t>
            </w:r>
          </w:p>
          <w:p w14:paraId="2B0279A7" w14:textId="77777777" w:rsidR="00C845A0" w:rsidRPr="00E70939" w:rsidRDefault="00C845A0" w:rsidP="00640779">
            <w:pPr>
              <w:rPr>
                <w:sz w:val="20"/>
                <w:szCs w:val="20"/>
                <w:lang w:val="uk-UA"/>
              </w:rPr>
            </w:pPr>
            <w:r w:rsidRPr="00E70939">
              <w:rPr>
                <w:sz w:val="20"/>
                <w:szCs w:val="20"/>
                <w:lang w:val="uk-UA"/>
              </w:rPr>
              <w:t>2. Для  СП у складі проєктної документації буде розроблено розділ ОВД.</w:t>
            </w:r>
          </w:p>
          <w:p w14:paraId="1901C33A" w14:textId="77777777" w:rsidR="00C845A0" w:rsidRPr="00F2633F" w:rsidRDefault="00C845A0" w:rsidP="00640779">
            <w:pPr>
              <w:spacing w:line="276" w:lineRule="auto"/>
              <w:rPr>
                <w:rFonts w:eastAsia="Times New Roman"/>
                <w:noProof/>
                <w:sz w:val="20"/>
                <w:szCs w:val="20"/>
                <w:lang w:val="uk-UA"/>
              </w:rPr>
            </w:pPr>
            <w:r w:rsidRPr="00F2633F">
              <w:rPr>
                <w:rFonts w:eastAsia="Times New Roman"/>
                <w:noProof/>
                <w:sz w:val="20"/>
                <w:szCs w:val="20"/>
                <w:lang w:val="uk-UA"/>
              </w:rPr>
              <w:t>3. ПКД міститеме проектні рішення щодо забезпечення належних умов для поводження із медичними відходами.</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3224E8E4" w14:textId="77777777" w:rsidR="000D36A8" w:rsidRDefault="00C845A0" w:rsidP="00640779">
            <w:pPr>
              <w:jc w:val="both"/>
              <w:rPr>
                <w:sz w:val="20"/>
                <w:szCs w:val="20"/>
                <w:lang w:val="uk-UA"/>
              </w:rPr>
            </w:pPr>
            <w:r w:rsidRPr="00E70939">
              <w:rPr>
                <w:sz w:val="20"/>
                <w:szCs w:val="20"/>
                <w:lang w:val="uk-UA"/>
              </w:rPr>
              <w:t>Офіс РП УФСІ</w:t>
            </w:r>
          </w:p>
          <w:p w14:paraId="73AB4D73" w14:textId="1581DDC1" w:rsidR="00C845A0" w:rsidRPr="00E70939" w:rsidRDefault="00C845A0" w:rsidP="00640779">
            <w:pPr>
              <w:jc w:val="both"/>
              <w:rPr>
                <w:sz w:val="20"/>
                <w:szCs w:val="20"/>
                <w:lang w:val="uk-UA"/>
              </w:rPr>
            </w:pPr>
            <w:r w:rsidRPr="00E70939">
              <w:rPr>
                <w:sz w:val="20"/>
                <w:szCs w:val="20"/>
                <w:lang w:val="uk-UA"/>
              </w:rPr>
              <w:t>Приміщення для засідань Робочої групи</w:t>
            </w:r>
          </w:p>
          <w:p w14:paraId="0DC73CA0" w14:textId="77777777" w:rsidR="00C845A0" w:rsidRPr="00E70939" w:rsidRDefault="00C845A0" w:rsidP="00640779">
            <w:pPr>
              <w:spacing w:line="276" w:lineRule="auto"/>
              <w:rPr>
                <w:rFonts w:eastAsia="Times New Roman"/>
                <w:b/>
                <w:bCs/>
                <w:noProof/>
                <w:sz w:val="20"/>
                <w:szCs w:val="20"/>
                <w:lang w:val="uk-UA"/>
              </w:rPr>
            </w:pPr>
          </w:p>
        </w:tc>
        <w:tc>
          <w:tcPr>
            <w:tcW w:w="590"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F6D85BE" w14:textId="77777777" w:rsidR="00C845A0" w:rsidRPr="00E70939" w:rsidRDefault="00C845A0" w:rsidP="00640779">
            <w:pPr>
              <w:jc w:val="both"/>
              <w:rPr>
                <w:sz w:val="20"/>
                <w:szCs w:val="20"/>
                <w:lang w:val="uk-UA"/>
              </w:rPr>
            </w:pPr>
            <w:r w:rsidRPr="00E70939">
              <w:rPr>
                <w:sz w:val="20"/>
                <w:szCs w:val="20"/>
                <w:lang w:val="uk-UA"/>
              </w:rPr>
              <w:t>1.Контроль проектних рішень 2.Перевірка розробленої ПКД</w:t>
            </w:r>
          </w:p>
          <w:p w14:paraId="17B085AB" w14:textId="77777777" w:rsidR="00C845A0" w:rsidRPr="00E70939" w:rsidRDefault="00C845A0" w:rsidP="00640779">
            <w:pPr>
              <w:spacing w:line="276" w:lineRule="auto"/>
              <w:rPr>
                <w:rFonts w:eastAsia="Times New Roman"/>
                <w:b/>
                <w:bCs/>
                <w:noProof/>
                <w:sz w:val="20"/>
                <w:szCs w:val="20"/>
                <w:lang w:val="uk-UA"/>
              </w:rPr>
            </w:pPr>
          </w:p>
        </w:tc>
        <w:tc>
          <w:tcPr>
            <w:tcW w:w="49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6A04BB13" w14:textId="77777777" w:rsidR="00C845A0" w:rsidRPr="00E70939" w:rsidRDefault="00C845A0" w:rsidP="00640779">
            <w:pPr>
              <w:jc w:val="both"/>
              <w:rPr>
                <w:sz w:val="20"/>
                <w:szCs w:val="20"/>
                <w:lang w:val="uk-UA"/>
              </w:rPr>
            </w:pPr>
            <w:r w:rsidRPr="00E70939">
              <w:rPr>
                <w:lang w:val="uk-UA"/>
              </w:rPr>
              <w:t>1</w:t>
            </w:r>
            <w:r w:rsidRPr="00E70939">
              <w:rPr>
                <w:sz w:val="20"/>
                <w:szCs w:val="20"/>
                <w:lang w:val="uk-UA"/>
              </w:rPr>
              <w:t>.Контроль проектних рішень в процесі розроблення ПКД. 2.Перевірка розробленої ПКД перед комплексною експертизою</w:t>
            </w:r>
          </w:p>
          <w:p w14:paraId="5289AC75" w14:textId="77777777" w:rsidR="00C845A0" w:rsidRPr="00E70939" w:rsidRDefault="00C845A0" w:rsidP="00640779">
            <w:pPr>
              <w:spacing w:line="276" w:lineRule="auto"/>
              <w:rPr>
                <w:rFonts w:eastAsia="Times New Roman"/>
                <w:b/>
                <w:bCs/>
                <w:noProof/>
                <w:sz w:val="20"/>
                <w:szCs w:val="20"/>
                <w:lang w:val="uk-UA"/>
              </w:rPr>
            </w:pPr>
          </w:p>
        </w:tc>
        <w:tc>
          <w:tcPr>
            <w:tcW w:w="542" w:type="pct"/>
            <w:tcBorders>
              <w:top w:val="single" w:sz="4" w:space="0" w:color="auto"/>
              <w:left w:val="single" w:sz="4" w:space="0" w:color="auto"/>
              <w:bottom w:val="single" w:sz="4" w:space="0" w:color="auto"/>
              <w:right w:val="single" w:sz="4" w:space="0" w:color="auto"/>
            </w:tcBorders>
            <w:shd w:val="clear" w:color="auto" w:fill="FFFFFF"/>
          </w:tcPr>
          <w:p w14:paraId="06A9D535" w14:textId="77777777" w:rsidR="00C845A0" w:rsidRPr="00E70939" w:rsidRDefault="00C845A0" w:rsidP="00640779">
            <w:pPr>
              <w:spacing w:line="276" w:lineRule="auto"/>
              <w:rPr>
                <w:lang w:val="uk-UA"/>
              </w:rPr>
            </w:pPr>
          </w:p>
          <w:p w14:paraId="3C64F76B" w14:textId="77777777" w:rsidR="00C845A0" w:rsidRPr="00E70939" w:rsidRDefault="00C845A0" w:rsidP="00640779">
            <w:pPr>
              <w:spacing w:line="276" w:lineRule="auto"/>
              <w:rPr>
                <w:sz w:val="20"/>
                <w:szCs w:val="20"/>
                <w:lang w:val="uk-UA"/>
              </w:rPr>
            </w:pPr>
          </w:p>
          <w:p w14:paraId="0874A14F" w14:textId="77777777" w:rsidR="00C845A0" w:rsidRPr="00E70939" w:rsidRDefault="00C845A0" w:rsidP="00640779">
            <w:pPr>
              <w:spacing w:line="276" w:lineRule="auto"/>
              <w:rPr>
                <w:sz w:val="20"/>
                <w:szCs w:val="20"/>
                <w:lang w:val="uk-UA"/>
              </w:rPr>
            </w:pPr>
          </w:p>
          <w:p w14:paraId="7D5D1A94" w14:textId="77777777" w:rsidR="00C845A0" w:rsidRPr="00E70939" w:rsidRDefault="00C845A0" w:rsidP="00640779">
            <w:pPr>
              <w:spacing w:line="276" w:lineRule="auto"/>
              <w:rPr>
                <w:sz w:val="20"/>
                <w:szCs w:val="20"/>
                <w:lang w:val="uk-UA"/>
              </w:rPr>
            </w:pPr>
          </w:p>
          <w:p w14:paraId="77D19985" w14:textId="77777777" w:rsidR="00C845A0" w:rsidRPr="00E70939" w:rsidRDefault="00C845A0" w:rsidP="00640779">
            <w:pPr>
              <w:spacing w:line="276" w:lineRule="auto"/>
              <w:rPr>
                <w:sz w:val="20"/>
                <w:szCs w:val="20"/>
                <w:lang w:val="uk-UA"/>
              </w:rPr>
            </w:pPr>
          </w:p>
          <w:p w14:paraId="3EFB89F7" w14:textId="77777777" w:rsidR="00C845A0" w:rsidRPr="00E70939" w:rsidRDefault="00C845A0" w:rsidP="00640779">
            <w:pPr>
              <w:spacing w:line="276" w:lineRule="auto"/>
              <w:rPr>
                <w:sz w:val="20"/>
                <w:szCs w:val="20"/>
                <w:lang w:val="uk-UA"/>
              </w:rPr>
            </w:pPr>
          </w:p>
          <w:p w14:paraId="52E88BF1" w14:textId="77777777" w:rsidR="00C845A0" w:rsidRPr="00E70939" w:rsidRDefault="00C845A0" w:rsidP="00640779">
            <w:pPr>
              <w:spacing w:line="276" w:lineRule="auto"/>
              <w:rPr>
                <w:sz w:val="20"/>
                <w:szCs w:val="20"/>
                <w:lang w:val="uk-UA"/>
              </w:rPr>
            </w:pPr>
          </w:p>
          <w:p w14:paraId="3E4D73C5" w14:textId="77777777" w:rsidR="00C845A0" w:rsidRPr="00E70939" w:rsidRDefault="00C845A0" w:rsidP="00640779">
            <w:pPr>
              <w:spacing w:line="276" w:lineRule="auto"/>
              <w:rPr>
                <w:sz w:val="20"/>
                <w:szCs w:val="20"/>
                <w:lang w:val="uk-UA"/>
              </w:rPr>
            </w:pPr>
          </w:p>
          <w:p w14:paraId="3C5F1087" w14:textId="77777777" w:rsidR="00C845A0" w:rsidRPr="00E70939" w:rsidRDefault="00C845A0" w:rsidP="00640779">
            <w:pPr>
              <w:spacing w:line="276" w:lineRule="auto"/>
              <w:rPr>
                <w:sz w:val="20"/>
                <w:szCs w:val="20"/>
                <w:lang w:val="uk-UA"/>
              </w:rPr>
            </w:pPr>
            <w:r w:rsidRPr="00E70939">
              <w:rPr>
                <w:sz w:val="20"/>
                <w:szCs w:val="20"/>
                <w:lang w:val="uk-UA"/>
              </w:rPr>
              <w:t>Консультант-проектувальник РП УФСІ</w:t>
            </w:r>
          </w:p>
          <w:p w14:paraId="2609DB38" w14:textId="77777777" w:rsidR="00C845A0" w:rsidRPr="00E70939" w:rsidRDefault="00C845A0" w:rsidP="00640779">
            <w:pPr>
              <w:spacing w:line="276" w:lineRule="auto"/>
              <w:rPr>
                <w:rFonts w:eastAsia="Times New Roman"/>
                <w:b/>
                <w:bCs/>
                <w:noProof/>
                <w:sz w:val="20"/>
                <w:szCs w:val="20"/>
                <w:lang w:val="uk-UA"/>
              </w:rPr>
            </w:pPr>
            <w:r w:rsidRPr="00E70939">
              <w:rPr>
                <w:sz w:val="20"/>
                <w:szCs w:val="20"/>
                <w:lang w:val="uk-UA"/>
              </w:rPr>
              <w:t>Голова ПВСП</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632BB474" w14:textId="77777777" w:rsidR="00C845A0" w:rsidRPr="00BF7F7B" w:rsidRDefault="00C845A0" w:rsidP="00640779">
            <w:pPr>
              <w:spacing w:line="276" w:lineRule="auto"/>
              <w:rPr>
                <w:rFonts w:eastAsia="Times New Roman"/>
                <w:b/>
                <w:bCs/>
                <w:noProof/>
                <w:sz w:val="20"/>
                <w:szCs w:val="20"/>
                <w:lang w:val="ru-RU"/>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1EB6C06D" w14:textId="77777777" w:rsidR="00C845A0" w:rsidRPr="00BF7F7B" w:rsidRDefault="00C845A0" w:rsidP="00640779">
            <w:pPr>
              <w:spacing w:line="276" w:lineRule="auto"/>
              <w:rPr>
                <w:rFonts w:eastAsia="Times New Roman"/>
                <w:b/>
                <w:bCs/>
                <w:noProof/>
                <w:sz w:val="20"/>
                <w:szCs w:val="20"/>
                <w:lang w:val="ru-RU"/>
              </w:rPr>
            </w:pPr>
          </w:p>
        </w:tc>
      </w:tr>
      <w:tr w:rsidR="00C845A0" w:rsidRPr="00E32481" w14:paraId="7077A079" w14:textId="77777777" w:rsidTr="00640779">
        <w:trPr>
          <w:trHeight w:val="170"/>
          <w:tblHeader/>
        </w:trPr>
        <w:tc>
          <w:tcPr>
            <w:tcW w:w="783" w:type="pct"/>
            <w:tcBorders>
              <w:top w:val="single" w:sz="4" w:space="0" w:color="auto"/>
              <w:left w:val="single" w:sz="4" w:space="0" w:color="auto"/>
              <w:right w:val="single" w:sz="4" w:space="0" w:color="auto"/>
            </w:tcBorders>
            <w:shd w:val="clear" w:color="auto" w:fill="FFFFFF"/>
            <w:tcMar>
              <w:top w:w="113" w:type="dxa"/>
              <w:left w:w="113" w:type="dxa"/>
              <w:bottom w:w="113" w:type="dxa"/>
              <w:right w:w="113" w:type="dxa"/>
            </w:tcMar>
          </w:tcPr>
          <w:p w14:paraId="0FB2929C" w14:textId="77777777" w:rsidR="00C845A0" w:rsidRPr="00E70939" w:rsidRDefault="00C845A0" w:rsidP="00640779">
            <w:pPr>
              <w:rPr>
                <w:sz w:val="20"/>
                <w:szCs w:val="20"/>
                <w:lang w:val="uk-UA"/>
              </w:rPr>
            </w:pPr>
            <w:r w:rsidRPr="00E70939">
              <w:rPr>
                <w:sz w:val="20"/>
                <w:szCs w:val="20"/>
                <w:lang w:val="uk-UA"/>
              </w:rPr>
              <w:t>Не врахування екологічних та соціальних аспектів під час підготовки ТД</w:t>
            </w:r>
          </w:p>
        </w:tc>
        <w:tc>
          <w:tcPr>
            <w:tcW w:w="1284"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50AF1B4D" w14:textId="7C41FF5B" w:rsidR="00C845A0" w:rsidRPr="00E70939" w:rsidRDefault="00C845A0" w:rsidP="00640779">
            <w:pPr>
              <w:rPr>
                <w:sz w:val="20"/>
                <w:szCs w:val="20"/>
                <w:lang w:val="uk-UA"/>
              </w:rPr>
            </w:pPr>
            <w:r w:rsidRPr="00E70939">
              <w:rPr>
                <w:sz w:val="20"/>
                <w:szCs w:val="20"/>
                <w:lang w:val="uk-UA"/>
              </w:rPr>
              <w:t>УФСІ розробить ESHS специфікацію яка міститиме вимоги до охорони довкілля  на об</w:t>
            </w:r>
            <w:r w:rsidR="000D36A8">
              <w:rPr>
                <w:sz w:val="20"/>
                <w:szCs w:val="20"/>
                <w:lang w:val="uk-UA"/>
              </w:rPr>
              <w:t>’</w:t>
            </w:r>
            <w:r w:rsidRPr="00E70939">
              <w:rPr>
                <w:sz w:val="20"/>
                <w:szCs w:val="20"/>
                <w:lang w:val="uk-UA"/>
              </w:rPr>
              <w:t>єкті.  як частину тендерної документації на будівництво.</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68B72E64" w14:textId="77777777" w:rsidR="00C845A0" w:rsidRPr="00E70939" w:rsidRDefault="00C845A0" w:rsidP="00640779">
            <w:pPr>
              <w:jc w:val="both"/>
              <w:rPr>
                <w:sz w:val="20"/>
                <w:szCs w:val="20"/>
                <w:lang w:val="uk-UA"/>
              </w:rPr>
            </w:pPr>
            <w:r w:rsidRPr="00E70939">
              <w:rPr>
                <w:sz w:val="20"/>
                <w:szCs w:val="20"/>
                <w:lang w:val="uk-UA"/>
              </w:rPr>
              <w:t>Офіс РП УФСІ</w:t>
            </w:r>
          </w:p>
          <w:p w14:paraId="567B8EDD" w14:textId="77777777" w:rsidR="00C845A0" w:rsidRPr="00E70939" w:rsidRDefault="00C845A0" w:rsidP="00640779">
            <w:pPr>
              <w:jc w:val="both"/>
              <w:rPr>
                <w:sz w:val="20"/>
                <w:szCs w:val="20"/>
                <w:lang w:val="uk-UA"/>
              </w:rPr>
            </w:pPr>
            <w:r w:rsidRPr="00E70939">
              <w:rPr>
                <w:sz w:val="20"/>
                <w:szCs w:val="20"/>
                <w:lang w:val="uk-UA"/>
              </w:rPr>
              <w:t>Центральний офіс УФСІ</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5D249AA3" w14:textId="77777777" w:rsidR="00C845A0" w:rsidRPr="00E70939" w:rsidRDefault="00C845A0" w:rsidP="00640779">
            <w:pPr>
              <w:jc w:val="both"/>
              <w:rPr>
                <w:lang w:val="uk-UA"/>
              </w:rPr>
            </w:pPr>
            <w:r w:rsidRPr="00E70939">
              <w:rPr>
                <w:sz w:val="20"/>
                <w:szCs w:val="20"/>
                <w:lang w:val="uk-UA"/>
              </w:rPr>
              <w:t xml:space="preserve">Розробляє  ESHS специфікацію РП УФСІ, контролює та </w:t>
            </w:r>
            <w:r w:rsidRPr="00E70939">
              <w:rPr>
                <w:sz w:val="20"/>
                <w:szCs w:val="20"/>
                <w:lang w:val="uk-UA"/>
              </w:rPr>
              <w:lastRenderedPageBreak/>
              <w:t>погоджує ЦО УФСІ</w:t>
            </w:r>
          </w:p>
        </w:tc>
        <w:tc>
          <w:tcPr>
            <w:tcW w:w="49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604D3DB3" w14:textId="77777777" w:rsidR="00C845A0" w:rsidRPr="00E70939" w:rsidRDefault="00C845A0" w:rsidP="00640779">
            <w:pPr>
              <w:jc w:val="both"/>
              <w:rPr>
                <w:sz w:val="20"/>
                <w:szCs w:val="20"/>
                <w:lang w:val="uk-UA"/>
              </w:rPr>
            </w:pPr>
            <w:r w:rsidRPr="00E70939">
              <w:rPr>
                <w:sz w:val="20"/>
                <w:szCs w:val="20"/>
                <w:lang w:val="uk-UA"/>
              </w:rPr>
              <w:lastRenderedPageBreak/>
              <w:t>Перед початком закупівель Підрядника будівництва</w:t>
            </w:r>
          </w:p>
        </w:tc>
        <w:tc>
          <w:tcPr>
            <w:tcW w:w="542" w:type="pct"/>
            <w:tcBorders>
              <w:top w:val="single" w:sz="4" w:space="0" w:color="auto"/>
              <w:left w:val="single" w:sz="4" w:space="0" w:color="auto"/>
              <w:bottom w:val="single" w:sz="4" w:space="0" w:color="auto"/>
              <w:right w:val="single" w:sz="4" w:space="0" w:color="auto"/>
            </w:tcBorders>
            <w:shd w:val="clear" w:color="auto" w:fill="FFFFFF"/>
          </w:tcPr>
          <w:p w14:paraId="0E44D7BE" w14:textId="77777777" w:rsidR="00C845A0" w:rsidRPr="00E70939" w:rsidRDefault="00C845A0" w:rsidP="00767C9A">
            <w:pPr>
              <w:jc w:val="both"/>
              <w:rPr>
                <w:sz w:val="20"/>
                <w:szCs w:val="20"/>
                <w:lang w:val="uk-UA"/>
              </w:rPr>
            </w:pPr>
            <w:r w:rsidRPr="00E70939">
              <w:rPr>
                <w:sz w:val="20"/>
                <w:szCs w:val="20"/>
                <w:lang w:val="uk-UA"/>
              </w:rPr>
              <w:t xml:space="preserve">Консультант-координатор з питань охорони праці, </w:t>
            </w:r>
          </w:p>
          <w:p w14:paraId="02155417" w14:textId="77777777" w:rsidR="00C845A0" w:rsidRPr="00E70939" w:rsidRDefault="00C845A0" w:rsidP="00640779">
            <w:pPr>
              <w:jc w:val="both"/>
              <w:rPr>
                <w:sz w:val="20"/>
                <w:szCs w:val="20"/>
                <w:lang w:val="uk-UA"/>
              </w:rPr>
            </w:pPr>
            <w:r w:rsidRPr="00E70939">
              <w:rPr>
                <w:sz w:val="20"/>
                <w:szCs w:val="20"/>
                <w:lang w:val="uk-UA"/>
              </w:rPr>
              <w:lastRenderedPageBreak/>
              <w:t>екологічних та соціальних заходів РП УФСІ</w:t>
            </w:r>
          </w:p>
          <w:p w14:paraId="0747B573" w14:textId="77777777" w:rsidR="00C845A0" w:rsidRPr="00E70939" w:rsidRDefault="00C845A0" w:rsidP="00640779">
            <w:pPr>
              <w:jc w:val="both"/>
              <w:rPr>
                <w:sz w:val="20"/>
                <w:szCs w:val="20"/>
                <w:lang w:val="uk-UA"/>
              </w:rPr>
            </w:pPr>
            <w:r w:rsidRPr="00E70939">
              <w:rPr>
                <w:sz w:val="20"/>
                <w:szCs w:val="20"/>
                <w:lang w:val="uk-UA"/>
              </w:rPr>
              <w:t>Консультант з екологічних та соціальних безпекових політик ЦО УФСІ</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6508AE01" w14:textId="77777777" w:rsidR="00C845A0" w:rsidRPr="00A36859" w:rsidRDefault="00C845A0" w:rsidP="00640779">
            <w:pPr>
              <w:spacing w:line="276" w:lineRule="auto"/>
              <w:rPr>
                <w:rFonts w:eastAsia="Times New Roman"/>
                <w:b/>
                <w:bCs/>
                <w:noProof/>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19085A29" w14:textId="77777777" w:rsidR="00C845A0" w:rsidRPr="00A36859" w:rsidRDefault="00C845A0" w:rsidP="00640779">
            <w:pPr>
              <w:spacing w:line="276" w:lineRule="auto"/>
              <w:rPr>
                <w:rFonts w:eastAsia="Times New Roman"/>
                <w:b/>
                <w:bCs/>
                <w:noProof/>
                <w:sz w:val="20"/>
                <w:szCs w:val="20"/>
                <w:lang w:val="uk-UA"/>
              </w:rPr>
            </w:pPr>
          </w:p>
        </w:tc>
      </w:tr>
      <w:tr w:rsidR="00C845A0" w:rsidRPr="00E32481" w14:paraId="309A36BD" w14:textId="77777777" w:rsidTr="00640779">
        <w:trPr>
          <w:trHeight w:val="170"/>
          <w:tblHeader/>
        </w:trPr>
        <w:tc>
          <w:tcPr>
            <w:tcW w:w="78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38542A09" w14:textId="77FCB53D" w:rsidR="00C845A0" w:rsidRPr="00E70939" w:rsidRDefault="00C845A0" w:rsidP="00640779">
            <w:pPr>
              <w:rPr>
                <w:sz w:val="20"/>
                <w:szCs w:val="20"/>
                <w:lang w:val="uk-UA"/>
              </w:rPr>
            </w:pPr>
            <w:r w:rsidRPr="00E70939">
              <w:rPr>
                <w:sz w:val="20"/>
                <w:szCs w:val="20"/>
                <w:lang w:val="uk-UA"/>
              </w:rPr>
              <w:t xml:space="preserve">Не надання </w:t>
            </w:r>
            <w:r w:rsidR="00947926" w:rsidRPr="00E70939">
              <w:rPr>
                <w:sz w:val="20"/>
                <w:szCs w:val="20"/>
                <w:lang w:val="uk-UA"/>
              </w:rPr>
              <w:t>повідомлення</w:t>
            </w:r>
            <w:r w:rsidRPr="00E70939">
              <w:rPr>
                <w:sz w:val="20"/>
                <w:szCs w:val="20"/>
                <w:lang w:val="uk-UA"/>
              </w:rPr>
              <w:t xml:space="preserve"> та не отримання </w:t>
            </w:r>
            <w:r w:rsidR="00947926" w:rsidRPr="00E70939">
              <w:rPr>
                <w:sz w:val="20"/>
                <w:szCs w:val="20"/>
                <w:lang w:val="uk-UA"/>
              </w:rPr>
              <w:t>дозволів</w:t>
            </w:r>
          </w:p>
        </w:tc>
        <w:tc>
          <w:tcPr>
            <w:tcW w:w="1284"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FDD5A4A" w14:textId="77777777" w:rsidR="00C845A0" w:rsidRPr="00E70939" w:rsidRDefault="00C845A0" w:rsidP="00640779">
            <w:pPr>
              <w:rPr>
                <w:sz w:val="20"/>
                <w:szCs w:val="20"/>
                <w:lang w:val="uk-UA"/>
              </w:rPr>
            </w:pPr>
            <w:r w:rsidRPr="00E70939">
              <w:rPr>
                <w:sz w:val="20"/>
                <w:szCs w:val="20"/>
                <w:lang w:val="uk-UA"/>
              </w:rPr>
              <w:t>1. Місцеві будівельні інспекції повідомлено про плановану діяльність.</w:t>
            </w:r>
          </w:p>
          <w:p w14:paraId="39DD7325" w14:textId="77777777" w:rsidR="00C845A0" w:rsidRPr="00E70939" w:rsidRDefault="00C845A0" w:rsidP="00640779">
            <w:pPr>
              <w:rPr>
                <w:sz w:val="20"/>
                <w:szCs w:val="20"/>
                <w:lang w:val="uk-UA"/>
              </w:rPr>
            </w:pPr>
            <w:r w:rsidRPr="00E70939">
              <w:rPr>
                <w:sz w:val="20"/>
                <w:szCs w:val="20"/>
                <w:lang w:val="uk-UA"/>
              </w:rPr>
              <w:t>3. Усі передбачені законом дозволи на будівництво та/ або відновлення отримані.</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7F9716FF" w14:textId="77777777" w:rsidR="00C845A0" w:rsidRPr="00E70939" w:rsidRDefault="00C845A0" w:rsidP="00640779">
            <w:pPr>
              <w:jc w:val="both"/>
              <w:rPr>
                <w:sz w:val="20"/>
                <w:szCs w:val="20"/>
                <w:lang w:val="uk-UA"/>
              </w:rPr>
            </w:pPr>
            <w:r w:rsidRPr="00E70939">
              <w:rPr>
                <w:sz w:val="20"/>
                <w:szCs w:val="20"/>
                <w:lang w:val="uk-UA"/>
              </w:rPr>
              <w:t>Офіс РП УФСІ</w:t>
            </w:r>
          </w:p>
          <w:p w14:paraId="625A3C8E" w14:textId="77777777" w:rsidR="00C845A0" w:rsidRPr="00E70939" w:rsidRDefault="00C845A0" w:rsidP="00640779">
            <w:pPr>
              <w:jc w:val="both"/>
              <w:rPr>
                <w:sz w:val="20"/>
                <w:szCs w:val="20"/>
                <w:lang w:val="uk-UA"/>
              </w:rPr>
            </w:pPr>
            <w:r w:rsidRPr="00E70939">
              <w:rPr>
                <w:sz w:val="20"/>
                <w:szCs w:val="20"/>
                <w:lang w:val="uk-UA"/>
              </w:rPr>
              <w:t>Приміщення для засідань Робочої групи</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3AD2009B" w14:textId="77777777" w:rsidR="00C845A0" w:rsidRPr="00E70939" w:rsidRDefault="00C845A0" w:rsidP="00640779">
            <w:pPr>
              <w:jc w:val="both"/>
              <w:rPr>
                <w:lang w:val="uk-UA"/>
              </w:rPr>
            </w:pPr>
            <w:r w:rsidRPr="00E70939">
              <w:rPr>
                <w:lang w:val="uk-UA"/>
              </w:rPr>
              <w:t>Перевірка наявності повідомлень/</w:t>
            </w:r>
          </w:p>
          <w:p w14:paraId="256E1F2A" w14:textId="77777777" w:rsidR="00C845A0" w:rsidRPr="00E70939" w:rsidRDefault="00C845A0" w:rsidP="00640779">
            <w:pPr>
              <w:jc w:val="both"/>
              <w:rPr>
                <w:lang w:val="uk-UA"/>
              </w:rPr>
            </w:pPr>
            <w:r w:rsidRPr="00E70939">
              <w:rPr>
                <w:lang w:val="uk-UA"/>
              </w:rPr>
              <w:t>дозволів</w:t>
            </w:r>
          </w:p>
        </w:tc>
        <w:tc>
          <w:tcPr>
            <w:tcW w:w="49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CAE5478" w14:textId="77777777" w:rsidR="00C845A0" w:rsidRPr="00E70939" w:rsidRDefault="00C845A0" w:rsidP="00640779">
            <w:pPr>
              <w:jc w:val="both"/>
              <w:rPr>
                <w:sz w:val="20"/>
                <w:szCs w:val="20"/>
                <w:lang w:val="uk-UA"/>
              </w:rPr>
            </w:pPr>
            <w:r w:rsidRPr="00E70939">
              <w:rPr>
                <w:sz w:val="20"/>
                <w:szCs w:val="20"/>
                <w:lang w:val="uk-UA"/>
              </w:rPr>
              <w:t>Перед початком будівництва</w:t>
            </w:r>
          </w:p>
        </w:tc>
        <w:tc>
          <w:tcPr>
            <w:tcW w:w="542" w:type="pct"/>
            <w:tcBorders>
              <w:top w:val="single" w:sz="4" w:space="0" w:color="auto"/>
              <w:left w:val="single" w:sz="4" w:space="0" w:color="auto"/>
              <w:bottom w:val="single" w:sz="4" w:space="0" w:color="auto"/>
              <w:right w:val="single" w:sz="4" w:space="0" w:color="auto"/>
            </w:tcBorders>
            <w:shd w:val="clear" w:color="auto" w:fill="FFFFFF"/>
          </w:tcPr>
          <w:p w14:paraId="16EB3AA4" w14:textId="77777777" w:rsidR="00C845A0" w:rsidRPr="00E70939" w:rsidRDefault="00C845A0" w:rsidP="00767C9A">
            <w:pPr>
              <w:jc w:val="both"/>
              <w:rPr>
                <w:sz w:val="20"/>
                <w:szCs w:val="20"/>
                <w:lang w:val="uk-UA"/>
              </w:rPr>
            </w:pPr>
            <w:r w:rsidRPr="00E70939">
              <w:rPr>
                <w:sz w:val="20"/>
                <w:szCs w:val="20"/>
                <w:lang w:val="uk-UA"/>
              </w:rPr>
              <w:t>Консультант з технічних питань РП</w:t>
            </w:r>
          </w:p>
          <w:p w14:paraId="59355E26" w14:textId="77777777" w:rsidR="00C845A0" w:rsidRPr="00E70939" w:rsidRDefault="00C845A0" w:rsidP="00640779">
            <w:pPr>
              <w:jc w:val="both"/>
              <w:rPr>
                <w:lang w:val="uk-UA"/>
              </w:rPr>
            </w:pPr>
            <w:r w:rsidRPr="00E70939">
              <w:rPr>
                <w:sz w:val="20"/>
                <w:szCs w:val="20"/>
                <w:lang w:val="uk-UA"/>
              </w:rPr>
              <w:t>Голова ПВСП</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6F69B6F6" w14:textId="77777777" w:rsidR="00C845A0" w:rsidRPr="00D83EA6" w:rsidRDefault="00C845A0" w:rsidP="00640779">
            <w:pPr>
              <w:spacing w:line="276" w:lineRule="auto"/>
              <w:rPr>
                <w:rFonts w:eastAsia="Times New Roman"/>
                <w:b/>
                <w:bCs/>
                <w:noProof/>
                <w:sz w:val="20"/>
                <w:szCs w:val="20"/>
                <w:lang w:val="ru-RU"/>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459CEF6E" w14:textId="77777777" w:rsidR="00C845A0" w:rsidRPr="00D83EA6" w:rsidRDefault="00C845A0" w:rsidP="00640779">
            <w:pPr>
              <w:spacing w:line="276" w:lineRule="auto"/>
              <w:rPr>
                <w:rFonts w:eastAsia="Times New Roman"/>
                <w:b/>
                <w:bCs/>
                <w:noProof/>
                <w:sz w:val="20"/>
                <w:szCs w:val="20"/>
                <w:lang w:val="ru-RU"/>
              </w:rPr>
            </w:pPr>
          </w:p>
        </w:tc>
      </w:tr>
      <w:tr w:rsidR="00C845A0" w:rsidRPr="00A4436C" w14:paraId="4404BD68" w14:textId="77777777" w:rsidTr="00640779">
        <w:trPr>
          <w:trHeight w:val="170"/>
          <w:tblHeader/>
        </w:trPr>
        <w:tc>
          <w:tcPr>
            <w:tcW w:w="78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732BA17" w14:textId="77777777" w:rsidR="00C845A0" w:rsidRPr="00E70939" w:rsidRDefault="00C845A0" w:rsidP="00640779">
            <w:pPr>
              <w:rPr>
                <w:sz w:val="20"/>
                <w:szCs w:val="20"/>
                <w:lang w:val="uk-UA"/>
              </w:rPr>
            </w:pPr>
            <w:r w:rsidRPr="00E70939">
              <w:rPr>
                <w:sz w:val="20"/>
                <w:szCs w:val="20"/>
                <w:lang w:val="uk-UA"/>
              </w:rPr>
              <w:t>Не якісна підготовка ПЕСМ Підрядника</w:t>
            </w:r>
          </w:p>
        </w:tc>
        <w:tc>
          <w:tcPr>
            <w:tcW w:w="1284"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6019DE7E" w14:textId="13AC69F2" w:rsidR="00C845A0" w:rsidRPr="00E70939" w:rsidRDefault="00C845A0" w:rsidP="00640779">
            <w:pPr>
              <w:rPr>
                <w:sz w:val="20"/>
                <w:szCs w:val="20"/>
                <w:lang w:val="uk-UA"/>
              </w:rPr>
            </w:pPr>
            <w:r w:rsidRPr="00E70939">
              <w:rPr>
                <w:sz w:val="20"/>
                <w:szCs w:val="20"/>
                <w:lang w:val="uk-UA"/>
              </w:rPr>
              <w:t>1.</w:t>
            </w:r>
            <w:r w:rsidR="005403D7">
              <w:rPr>
                <w:sz w:val="20"/>
                <w:szCs w:val="20"/>
                <w:lang w:val="uk-UA"/>
              </w:rPr>
              <w:t>П</w:t>
            </w:r>
            <w:r w:rsidRPr="00E70939">
              <w:rPr>
                <w:sz w:val="20"/>
                <w:szCs w:val="20"/>
                <w:lang w:val="uk-UA"/>
              </w:rPr>
              <w:t>ідрядник підготує та надасть на затвердження Керівнику проекту План Екологічного та Соціального Менеджменту Підрядника , де будуть зазначені заходи охорони довкілля на об’єкті протягом будівництва</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5B797551" w14:textId="77777777" w:rsidR="00C845A0" w:rsidRPr="00E70939" w:rsidRDefault="00C845A0" w:rsidP="00640779">
            <w:pPr>
              <w:jc w:val="both"/>
              <w:rPr>
                <w:sz w:val="20"/>
                <w:szCs w:val="20"/>
                <w:lang w:val="uk-UA"/>
              </w:rPr>
            </w:pPr>
            <w:r w:rsidRPr="00E70939">
              <w:rPr>
                <w:sz w:val="20"/>
                <w:szCs w:val="20"/>
                <w:lang w:val="uk-UA"/>
              </w:rPr>
              <w:t>Офіс РП УФСІ</w:t>
            </w:r>
          </w:p>
          <w:p w14:paraId="5D9693B1" w14:textId="77777777" w:rsidR="00C845A0" w:rsidRPr="00E70939" w:rsidRDefault="00C845A0" w:rsidP="00640779">
            <w:pPr>
              <w:jc w:val="both"/>
              <w:rPr>
                <w:sz w:val="20"/>
                <w:szCs w:val="20"/>
                <w:lang w:val="uk-UA"/>
              </w:rPr>
            </w:pPr>
            <w:r w:rsidRPr="00E70939">
              <w:rPr>
                <w:sz w:val="20"/>
                <w:szCs w:val="20"/>
                <w:lang w:val="uk-UA"/>
              </w:rPr>
              <w:t>Центральний офіс УФСІ</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74ACE363" w14:textId="77777777" w:rsidR="00C845A0" w:rsidRPr="00E70939" w:rsidRDefault="00C845A0" w:rsidP="00640779">
            <w:pPr>
              <w:jc w:val="both"/>
              <w:rPr>
                <w:sz w:val="20"/>
                <w:szCs w:val="20"/>
                <w:lang w:val="uk-UA"/>
              </w:rPr>
            </w:pPr>
            <w:r w:rsidRPr="00E70939">
              <w:rPr>
                <w:sz w:val="20"/>
                <w:szCs w:val="20"/>
                <w:lang w:val="uk-UA"/>
              </w:rPr>
              <w:t>Перевіряє  ESHS специфікацію РП УФСІ, контролює  ЦО УФСІ</w:t>
            </w:r>
          </w:p>
          <w:p w14:paraId="279C30FF" w14:textId="77777777" w:rsidR="00C845A0" w:rsidRPr="00E70939" w:rsidRDefault="00C845A0" w:rsidP="00640779">
            <w:pPr>
              <w:jc w:val="both"/>
              <w:rPr>
                <w:lang w:val="uk-UA"/>
              </w:rPr>
            </w:pPr>
            <w:r w:rsidRPr="00E70939">
              <w:rPr>
                <w:sz w:val="20"/>
                <w:szCs w:val="20"/>
                <w:lang w:val="uk-UA"/>
              </w:rPr>
              <w:t>Погоджує РП УФСІ</w:t>
            </w:r>
          </w:p>
        </w:tc>
        <w:tc>
          <w:tcPr>
            <w:tcW w:w="49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E106CFF" w14:textId="77777777" w:rsidR="00C845A0" w:rsidRPr="00E70939" w:rsidRDefault="00C845A0" w:rsidP="00640779">
            <w:pPr>
              <w:jc w:val="both"/>
              <w:rPr>
                <w:sz w:val="20"/>
                <w:szCs w:val="20"/>
                <w:lang w:val="uk-UA"/>
              </w:rPr>
            </w:pPr>
            <w:r w:rsidRPr="00E70939">
              <w:rPr>
                <w:sz w:val="20"/>
                <w:szCs w:val="20"/>
                <w:lang w:val="uk-UA"/>
              </w:rPr>
              <w:t>Перед початком будівництва</w:t>
            </w:r>
          </w:p>
        </w:tc>
        <w:tc>
          <w:tcPr>
            <w:tcW w:w="542" w:type="pct"/>
            <w:tcBorders>
              <w:top w:val="single" w:sz="4" w:space="0" w:color="auto"/>
              <w:left w:val="single" w:sz="4" w:space="0" w:color="auto"/>
              <w:bottom w:val="single" w:sz="4" w:space="0" w:color="auto"/>
              <w:right w:val="single" w:sz="4" w:space="0" w:color="auto"/>
            </w:tcBorders>
            <w:shd w:val="clear" w:color="auto" w:fill="FFFFFF"/>
          </w:tcPr>
          <w:p w14:paraId="47323B9E" w14:textId="77777777" w:rsidR="00C845A0" w:rsidRPr="00E70939" w:rsidRDefault="00C845A0" w:rsidP="00640779">
            <w:pPr>
              <w:jc w:val="both"/>
              <w:rPr>
                <w:sz w:val="20"/>
                <w:szCs w:val="20"/>
                <w:lang w:val="uk-UA"/>
              </w:rPr>
            </w:pPr>
            <w:r w:rsidRPr="00E70939">
              <w:rPr>
                <w:sz w:val="20"/>
                <w:szCs w:val="20"/>
                <w:lang w:val="uk-UA"/>
              </w:rPr>
              <w:t xml:space="preserve">Консультант-координатор з питань охорони праці, </w:t>
            </w:r>
          </w:p>
          <w:p w14:paraId="6D25F317" w14:textId="77777777" w:rsidR="00C845A0" w:rsidRPr="00E70939" w:rsidRDefault="00C845A0" w:rsidP="00640779">
            <w:pPr>
              <w:jc w:val="both"/>
              <w:rPr>
                <w:sz w:val="20"/>
                <w:szCs w:val="20"/>
                <w:lang w:val="uk-UA"/>
              </w:rPr>
            </w:pPr>
            <w:r w:rsidRPr="00E70939">
              <w:rPr>
                <w:sz w:val="20"/>
                <w:szCs w:val="20"/>
                <w:lang w:val="uk-UA"/>
              </w:rPr>
              <w:t>екологічних та соціальних заходів РП УФСІ - перевіряє</w:t>
            </w:r>
          </w:p>
          <w:p w14:paraId="63EB9943" w14:textId="77777777" w:rsidR="00C845A0" w:rsidRPr="00E70939" w:rsidRDefault="00C845A0" w:rsidP="00640779">
            <w:pPr>
              <w:spacing w:line="276" w:lineRule="auto"/>
              <w:rPr>
                <w:sz w:val="20"/>
                <w:szCs w:val="20"/>
                <w:lang w:val="uk-UA"/>
              </w:rPr>
            </w:pPr>
            <w:r w:rsidRPr="00E70939">
              <w:rPr>
                <w:sz w:val="20"/>
                <w:szCs w:val="20"/>
                <w:lang w:val="uk-UA"/>
              </w:rPr>
              <w:t>Консультант з екологічних та соціальних безпекових політик ЦО УФСІ – контролює</w:t>
            </w:r>
          </w:p>
          <w:p w14:paraId="60638C5C" w14:textId="77777777" w:rsidR="00C845A0" w:rsidRPr="00E70939" w:rsidRDefault="00C845A0" w:rsidP="00640779">
            <w:pPr>
              <w:spacing w:line="276" w:lineRule="auto"/>
              <w:rPr>
                <w:lang w:val="uk-UA"/>
              </w:rPr>
            </w:pPr>
            <w:r w:rsidRPr="00E70939">
              <w:rPr>
                <w:sz w:val="20"/>
                <w:szCs w:val="20"/>
                <w:lang w:val="uk-UA"/>
              </w:rPr>
              <w:t>Керівник Проекту - погоджує</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660C8A46" w14:textId="77777777" w:rsidR="00C845A0" w:rsidRPr="00D83EA6" w:rsidRDefault="00C845A0" w:rsidP="00640779">
            <w:pPr>
              <w:spacing w:line="276" w:lineRule="auto"/>
              <w:rPr>
                <w:rFonts w:eastAsia="Times New Roman"/>
                <w:b/>
                <w:bCs/>
                <w:noProof/>
                <w:sz w:val="20"/>
                <w:szCs w:val="20"/>
                <w:lang w:val="ru-RU"/>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0A218C01" w14:textId="77777777" w:rsidR="00C845A0" w:rsidRPr="00D83EA6" w:rsidRDefault="00C845A0" w:rsidP="00640779">
            <w:pPr>
              <w:spacing w:line="276" w:lineRule="auto"/>
              <w:rPr>
                <w:rFonts w:eastAsia="Times New Roman"/>
                <w:b/>
                <w:bCs/>
                <w:noProof/>
                <w:sz w:val="20"/>
                <w:szCs w:val="20"/>
                <w:lang w:val="ru-RU"/>
              </w:rPr>
            </w:pPr>
          </w:p>
        </w:tc>
      </w:tr>
      <w:tr w:rsidR="00C845A0" w:rsidRPr="00F2633F" w14:paraId="17F7D4A4" w14:textId="77777777" w:rsidTr="00640779">
        <w:trPr>
          <w:trHeight w:val="227"/>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4E31DB8" w14:textId="77777777" w:rsidR="00C845A0" w:rsidRPr="00F2633F" w:rsidRDefault="00C845A0" w:rsidP="00640779">
            <w:pPr>
              <w:spacing w:line="276" w:lineRule="auto"/>
              <w:rPr>
                <w:rFonts w:eastAsia="Times New Roman"/>
                <w:b/>
                <w:bCs/>
                <w:noProof/>
                <w:sz w:val="22"/>
                <w:szCs w:val="22"/>
              </w:rPr>
            </w:pPr>
            <w:r w:rsidRPr="00F2633F">
              <w:rPr>
                <w:rFonts w:eastAsia="Times New Roman"/>
                <w:b/>
                <w:bCs/>
                <w:sz w:val="22"/>
                <w:szCs w:val="22"/>
                <w:lang w:val="uk-UA"/>
              </w:rPr>
              <w:t>Соціальні ризики та впливи</w:t>
            </w:r>
          </w:p>
        </w:tc>
      </w:tr>
      <w:tr w:rsidR="00C845A0" w:rsidRPr="00525EC1" w14:paraId="1F7C0448" w14:textId="77777777" w:rsidTr="00640779">
        <w:trPr>
          <w:trHeight w:val="170"/>
          <w:tblHeader/>
        </w:trPr>
        <w:tc>
          <w:tcPr>
            <w:tcW w:w="78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9A56548" w14:textId="77777777" w:rsidR="00C845A0" w:rsidRPr="00C15A24" w:rsidRDefault="00C845A0" w:rsidP="00640779">
            <w:pPr>
              <w:spacing w:line="276" w:lineRule="auto"/>
              <w:rPr>
                <w:rFonts w:eastAsia="Times New Roman"/>
                <w:b/>
                <w:bCs/>
                <w:noProof/>
                <w:sz w:val="20"/>
                <w:szCs w:val="20"/>
                <w:lang w:val="uk-UA"/>
              </w:rPr>
            </w:pPr>
            <w:r w:rsidRPr="00C15A24">
              <w:rPr>
                <w:sz w:val="20"/>
                <w:szCs w:val="20"/>
                <w:lang w:val="uk-UA"/>
              </w:rPr>
              <w:t>Не дотримання вимог щодо залучення зацікавлених сторін</w:t>
            </w:r>
          </w:p>
        </w:tc>
        <w:tc>
          <w:tcPr>
            <w:tcW w:w="1284"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792B3C7E" w14:textId="77777777" w:rsidR="00C845A0" w:rsidRPr="00C15A24" w:rsidRDefault="00C845A0" w:rsidP="00640779">
            <w:pPr>
              <w:rPr>
                <w:sz w:val="20"/>
                <w:szCs w:val="20"/>
                <w:lang w:val="uk-UA"/>
              </w:rPr>
            </w:pPr>
            <w:r w:rsidRPr="00C15A24">
              <w:rPr>
                <w:sz w:val="20"/>
                <w:szCs w:val="20"/>
                <w:lang w:val="uk-UA"/>
              </w:rPr>
              <w:t>1. УФСІ розробить ПЗЗС з метою виявлення, залучення зацікавлених сторін та розкриття інформації.</w:t>
            </w:r>
          </w:p>
          <w:p w14:paraId="0ABC969A" w14:textId="77777777" w:rsidR="00C845A0" w:rsidRPr="00C15A24" w:rsidRDefault="00C845A0" w:rsidP="00640779">
            <w:pPr>
              <w:rPr>
                <w:sz w:val="20"/>
                <w:szCs w:val="20"/>
                <w:lang w:val="uk-UA"/>
              </w:rPr>
            </w:pPr>
            <w:r w:rsidRPr="00C15A24">
              <w:rPr>
                <w:sz w:val="20"/>
                <w:szCs w:val="20"/>
                <w:lang w:val="uk-UA"/>
              </w:rPr>
              <w:lastRenderedPageBreak/>
              <w:t>2. Проєкти РВЕСМ та ПВЗС будуть оприлюднені з метою виявлення думок зацікавлених сторін щодо подальшої ефективної взаємодії в рамках Проєкту.</w:t>
            </w:r>
          </w:p>
          <w:p w14:paraId="7FEA49EA" w14:textId="77777777" w:rsidR="00C845A0" w:rsidRPr="00C15A24" w:rsidRDefault="00C845A0" w:rsidP="00640779">
            <w:pPr>
              <w:rPr>
                <w:sz w:val="20"/>
                <w:szCs w:val="20"/>
                <w:lang w:val="uk-UA"/>
              </w:rPr>
            </w:pPr>
            <w:r w:rsidRPr="00C15A24">
              <w:rPr>
                <w:sz w:val="20"/>
                <w:szCs w:val="20"/>
                <w:lang w:val="uk-UA"/>
              </w:rPr>
              <w:t>3. УФСІ укладе договір із консультантом на надання послуг з проведення комунікаційної кампанії у рамках Проєкту.</w:t>
            </w:r>
          </w:p>
          <w:p w14:paraId="5A228A25" w14:textId="77777777" w:rsidR="00C845A0" w:rsidRPr="00C15A24" w:rsidRDefault="00C845A0" w:rsidP="00640779">
            <w:pPr>
              <w:rPr>
                <w:sz w:val="20"/>
                <w:szCs w:val="20"/>
                <w:lang w:val="uk-UA"/>
              </w:rPr>
            </w:pPr>
            <w:r w:rsidRPr="00C15A24">
              <w:rPr>
                <w:sz w:val="20"/>
                <w:szCs w:val="20"/>
                <w:lang w:val="uk-UA"/>
              </w:rPr>
              <w:t>4. ПВСП за допомогою УФСІ розробить ПЕСМ.</w:t>
            </w:r>
          </w:p>
          <w:p w14:paraId="7A1A9C42" w14:textId="77777777" w:rsidR="00C845A0" w:rsidRPr="00C15A24" w:rsidRDefault="00C845A0" w:rsidP="00640779">
            <w:pPr>
              <w:rPr>
                <w:sz w:val="20"/>
                <w:szCs w:val="20"/>
                <w:lang w:val="uk-UA"/>
              </w:rPr>
            </w:pPr>
            <w:r w:rsidRPr="00C15A24">
              <w:rPr>
                <w:sz w:val="20"/>
                <w:szCs w:val="20"/>
                <w:lang w:val="uk-UA"/>
              </w:rPr>
              <w:t>5. Громадськість буде інформована про всі етапи реалізації СП.</w:t>
            </w:r>
          </w:p>
          <w:p w14:paraId="69E9829D" w14:textId="77777777" w:rsidR="00C845A0" w:rsidRPr="00C15A24" w:rsidRDefault="00C845A0" w:rsidP="00640779">
            <w:pPr>
              <w:rPr>
                <w:sz w:val="20"/>
                <w:szCs w:val="20"/>
                <w:lang w:val="uk-UA"/>
              </w:rPr>
            </w:pPr>
            <w:r w:rsidRPr="00C15A24">
              <w:rPr>
                <w:sz w:val="20"/>
                <w:szCs w:val="20"/>
                <w:lang w:val="uk-UA"/>
              </w:rPr>
              <w:t>6. Розробка і впровадження у тестовому режимі механізму опрацювання скарг, представлення механізму опрацювання скарг на рівні громади та на рівні УФСІ для отримання зворотного зв’язку від зацікавлених сторін та доопрацювання представленого МРС</w:t>
            </w:r>
          </w:p>
          <w:p w14:paraId="3E44BDF1" w14:textId="77777777" w:rsidR="00C845A0" w:rsidRPr="00C15A24" w:rsidRDefault="00C845A0" w:rsidP="00640779">
            <w:pPr>
              <w:rPr>
                <w:sz w:val="20"/>
                <w:szCs w:val="20"/>
                <w:lang w:val="uk-UA"/>
              </w:rPr>
            </w:pPr>
            <w:r w:rsidRPr="00C15A24">
              <w:rPr>
                <w:sz w:val="20"/>
                <w:szCs w:val="20"/>
                <w:lang w:val="uk-UA"/>
              </w:rPr>
              <w:t>7. Організація реєстрації та розгляду скарг на всіх рівнях впровадження СП</w:t>
            </w:r>
          </w:p>
          <w:p w14:paraId="6E379885" w14:textId="77777777" w:rsidR="00C845A0" w:rsidRPr="00C15A24" w:rsidRDefault="00C845A0" w:rsidP="00640779">
            <w:pPr>
              <w:jc w:val="both"/>
              <w:rPr>
                <w:sz w:val="20"/>
                <w:szCs w:val="20"/>
                <w:lang w:val="uk-UA"/>
              </w:rPr>
            </w:pPr>
            <w:r w:rsidRPr="00C15A24">
              <w:rPr>
                <w:sz w:val="20"/>
                <w:szCs w:val="20"/>
                <w:lang w:val="uk-UA"/>
              </w:rPr>
              <w:t>8. Проведення опитування зацікавлених сторін щодо їх думки стосовно ризиків реалізації СП, а також їх очікувань стосовно результатів реалізації СП.</w:t>
            </w:r>
          </w:p>
          <w:p w14:paraId="65E31B94" w14:textId="77777777" w:rsidR="00C845A0" w:rsidRPr="00C15A24" w:rsidRDefault="00C845A0" w:rsidP="00640779">
            <w:pPr>
              <w:spacing w:line="276" w:lineRule="auto"/>
              <w:rPr>
                <w:rFonts w:eastAsia="Times New Roman"/>
                <w:b/>
                <w:bCs/>
                <w:noProof/>
                <w:sz w:val="20"/>
                <w:szCs w:val="20"/>
                <w:lang w:val="uk-UA"/>
              </w:rPr>
            </w:pPr>
            <w:r w:rsidRPr="00C15A24">
              <w:rPr>
                <w:sz w:val="20"/>
                <w:szCs w:val="20"/>
                <w:lang w:val="uk-UA"/>
              </w:rPr>
              <w:t>9. Виявлення та оприлюднення можливих невідповідностей та результатів їх усунення.</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54A5E0F2" w14:textId="77777777" w:rsidR="00C845A0" w:rsidRPr="00C15A24" w:rsidRDefault="00C845A0" w:rsidP="00640779">
            <w:pPr>
              <w:jc w:val="both"/>
              <w:rPr>
                <w:sz w:val="20"/>
                <w:szCs w:val="20"/>
                <w:lang w:val="uk-UA"/>
              </w:rPr>
            </w:pPr>
            <w:r w:rsidRPr="00C15A24">
              <w:rPr>
                <w:sz w:val="20"/>
                <w:szCs w:val="20"/>
                <w:lang w:val="uk-UA"/>
              </w:rPr>
              <w:lastRenderedPageBreak/>
              <w:t xml:space="preserve">ЦО УФСІ </w:t>
            </w:r>
          </w:p>
          <w:p w14:paraId="7AB37821" w14:textId="77777777" w:rsidR="00C845A0" w:rsidRPr="00C15A24" w:rsidRDefault="00C845A0" w:rsidP="00640779">
            <w:pPr>
              <w:jc w:val="both"/>
              <w:rPr>
                <w:sz w:val="20"/>
                <w:szCs w:val="20"/>
                <w:lang w:val="uk-UA"/>
              </w:rPr>
            </w:pPr>
          </w:p>
          <w:p w14:paraId="5214907C" w14:textId="7391387F" w:rsidR="00C845A0" w:rsidRPr="00C15A24" w:rsidRDefault="00C845A0" w:rsidP="00640779">
            <w:pPr>
              <w:jc w:val="both"/>
              <w:rPr>
                <w:sz w:val="20"/>
                <w:szCs w:val="20"/>
                <w:lang w:val="uk-UA"/>
              </w:rPr>
            </w:pPr>
            <w:r w:rsidRPr="00C15A24">
              <w:rPr>
                <w:sz w:val="20"/>
                <w:szCs w:val="20"/>
                <w:lang w:val="uk-UA"/>
              </w:rPr>
              <w:t>Територія субпро</w:t>
            </w:r>
            <w:r w:rsidR="000D36A8">
              <w:rPr>
                <w:sz w:val="20"/>
                <w:szCs w:val="20"/>
                <w:lang w:val="uk-UA"/>
              </w:rPr>
              <w:t>є</w:t>
            </w:r>
            <w:r w:rsidRPr="00C15A24">
              <w:rPr>
                <w:sz w:val="20"/>
                <w:szCs w:val="20"/>
                <w:lang w:val="uk-UA"/>
              </w:rPr>
              <w:t>кту</w:t>
            </w:r>
          </w:p>
          <w:p w14:paraId="79F7C0AE" w14:textId="77777777" w:rsidR="00C845A0" w:rsidRPr="00C15A24" w:rsidRDefault="00C845A0" w:rsidP="00640779">
            <w:pPr>
              <w:jc w:val="both"/>
              <w:rPr>
                <w:sz w:val="20"/>
                <w:szCs w:val="20"/>
                <w:lang w:val="uk-UA"/>
              </w:rPr>
            </w:pPr>
          </w:p>
          <w:p w14:paraId="30A7D909" w14:textId="77777777" w:rsidR="00C845A0" w:rsidRPr="00C15A24" w:rsidRDefault="00C845A0" w:rsidP="00640779">
            <w:pPr>
              <w:jc w:val="both"/>
              <w:rPr>
                <w:sz w:val="20"/>
                <w:szCs w:val="20"/>
                <w:lang w:val="uk-UA"/>
              </w:rPr>
            </w:pPr>
            <w:r w:rsidRPr="00C15A24">
              <w:rPr>
                <w:sz w:val="20"/>
                <w:szCs w:val="20"/>
                <w:lang w:val="uk-UA"/>
              </w:rPr>
              <w:t xml:space="preserve">На інформаційних ресурсах УФСІ, місцевих органів влади, </w:t>
            </w:r>
          </w:p>
          <w:p w14:paraId="323DF1A2" w14:textId="77777777" w:rsidR="00C845A0" w:rsidRPr="00C15A24" w:rsidRDefault="00C845A0" w:rsidP="00640779">
            <w:pPr>
              <w:jc w:val="both"/>
              <w:rPr>
                <w:sz w:val="20"/>
                <w:szCs w:val="20"/>
                <w:lang w:val="uk-UA"/>
              </w:rPr>
            </w:pPr>
          </w:p>
          <w:p w14:paraId="0D6B92A5" w14:textId="77777777" w:rsidR="00C845A0" w:rsidRPr="00C15A24" w:rsidRDefault="00C845A0" w:rsidP="00640779">
            <w:pPr>
              <w:jc w:val="both"/>
              <w:rPr>
                <w:sz w:val="20"/>
                <w:szCs w:val="20"/>
                <w:lang w:val="uk-UA"/>
              </w:rPr>
            </w:pPr>
          </w:p>
          <w:p w14:paraId="72E57FA8" w14:textId="77777777" w:rsidR="00C845A0" w:rsidRPr="00C15A24" w:rsidRDefault="00C845A0" w:rsidP="00640779">
            <w:pPr>
              <w:jc w:val="both"/>
              <w:rPr>
                <w:sz w:val="20"/>
                <w:szCs w:val="20"/>
                <w:lang w:val="uk-UA"/>
              </w:rPr>
            </w:pPr>
            <w:r w:rsidRPr="00C15A24">
              <w:rPr>
                <w:sz w:val="20"/>
                <w:szCs w:val="20"/>
                <w:lang w:val="uk-UA"/>
              </w:rPr>
              <w:t>На інформаційних ресурсах УФСІ, місцевих органів влади,</w:t>
            </w:r>
            <w:r>
              <w:rPr>
                <w:sz w:val="20"/>
                <w:szCs w:val="20"/>
                <w:lang w:val="uk-UA"/>
              </w:rPr>
              <w:t xml:space="preserve"> </w:t>
            </w:r>
            <w:r w:rsidRPr="00C15A24">
              <w:rPr>
                <w:sz w:val="20"/>
                <w:szCs w:val="20"/>
                <w:lang w:val="uk-UA"/>
              </w:rPr>
              <w:t>на об’єкті</w:t>
            </w:r>
          </w:p>
          <w:p w14:paraId="695F4751" w14:textId="77777777" w:rsidR="00C845A0" w:rsidRPr="00C15A24" w:rsidRDefault="00C845A0" w:rsidP="00640779">
            <w:pPr>
              <w:jc w:val="both"/>
              <w:rPr>
                <w:sz w:val="20"/>
                <w:szCs w:val="20"/>
                <w:lang w:val="uk-UA"/>
              </w:rPr>
            </w:pPr>
          </w:p>
          <w:p w14:paraId="073FCEDD" w14:textId="77777777" w:rsidR="00C845A0" w:rsidRPr="00C15A24" w:rsidRDefault="00C845A0" w:rsidP="00640779">
            <w:pPr>
              <w:jc w:val="both"/>
              <w:rPr>
                <w:sz w:val="20"/>
                <w:szCs w:val="20"/>
                <w:lang w:val="uk-UA"/>
              </w:rPr>
            </w:pPr>
          </w:p>
          <w:p w14:paraId="35EF9EFF" w14:textId="77777777" w:rsidR="00C845A0" w:rsidRPr="00C15A24" w:rsidRDefault="00C845A0" w:rsidP="00640779">
            <w:pPr>
              <w:jc w:val="both"/>
              <w:rPr>
                <w:sz w:val="20"/>
                <w:szCs w:val="20"/>
                <w:lang w:val="uk-UA"/>
              </w:rPr>
            </w:pPr>
          </w:p>
          <w:p w14:paraId="44B364A5" w14:textId="77777777" w:rsidR="00C845A0" w:rsidRPr="00C15A24" w:rsidRDefault="00C845A0" w:rsidP="00640779">
            <w:pPr>
              <w:jc w:val="both"/>
              <w:rPr>
                <w:sz w:val="20"/>
                <w:szCs w:val="20"/>
                <w:lang w:val="uk-UA"/>
              </w:rPr>
            </w:pPr>
          </w:p>
          <w:p w14:paraId="3128D6C6" w14:textId="77777777" w:rsidR="00C845A0" w:rsidRPr="00C15A24" w:rsidRDefault="00C845A0" w:rsidP="00640779">
            <w:pPr>
              <w:jc w:val="both"/>
              <w:rPr>
                <w:sz w:val="20"/>
                <w:szCs w:val="20"/>
                <w:lang w:val="uk-UA"/>
              </w:rPr>
            </w:pPr>
          </w:p>
          <w:p w14:paraId="06C432B0" w14:textId="77777777" w:rsidR="00C845A0" w:rsidRPr="00C15A24" w:rsidRDefault="00C845A0" w:rsidP="00640779">
            <w:pPr>
              <w:jc w:val="both"/>
              <w:rPr>
                <w:sz w:val="20"/>
                <w:szCs w:val="20"/>
                <w:lang w:val="uk-UA"/>
              </w:rPr>
            </w:pPr>
          </w:p>
        </w:tc>
        <w:tc>
          <w:tcPr>
            <w:tcW w:w="590"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FD94BBA" w14:textId="77777777" w:rsidR="00C845A0" w:rsidRPr="00C15A24" w:rsidRDefault="00C845A0" w:rsidP="00640779">
            <w:pPr>
              <w:jc w:val="both"/>
              <w:rPr>
                <w:lang w:val="uk-UA"/>
              </w:rPr>
            </w:pPr>
            <w:r w:rsidRPr="00C15A24">
              <w:rPr>
                <w:lang w:val="uk-UA"/>
              </w:rPr>
              <w:lastRenderedPageBreak/>
              <w:t>Перевірка наявності ПЗЗС</w:t>
            </w:r>
          </w:p>
          <w:p w14:paraId="3E3AE47B" w14:textId="77777777" w:rsidR="00C845A0" w:rsidRPr="00C15A24" w:rsidRDefault="00C845A0" w:rsidP="00640779">
            <w:pPr>
              <w:jc w:val="both"/>
              <w:rPr>
                <w:lang w:val="uk-UA"/>
              </w:rPr>
            </w:pPr>
            <w:r w:rsidRPr="00C15A24">
              <w:rPr>
                <w:lang w:val="uk-UA"/>
              </w:rPr>
              <w:lastRenderedPageBreak/>
              <w:t>Моніторинг впровадження ПЗЗС</w:t>
            </w:r>
          </w:p>
        </w:tc>
        <w:tc>
          <w:tcPr>
            <w:tcW w:w="49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745C0837" w14:textId="77777777" w:rsidR="00C845A0" w:rsidRPr="00C15A24" w:rsidRDefault="00C845A0" w:rsidP="00640779">
            <w:pPr>
              <w:jc w:val="both"/>
              <w:rPr>
                <w:sz w:val="20"/>
                <w:szCs w:val="20"/>
                <w:lang w:val="uk-UA"/>
              </w:rPr>
            </w:pPr>
            <w:r w:rsidRPr="00C15A24">
              <w:rPr>
                <w:sz w:val="20"/>
                <w:szCs w:val="20"/>
                <w:lang w:val="uk-UA"/>
              </w:rPr>
              <w:lastRenderedPageBreak/>
              <w:t>Протягом підготовки та впровадження СП</w:t>
            </w:r>
          </w:p>
          <w:p w14:paraId="09B41567" w14:textId="77777777" w:rsidR="00C845A0" w:rsidRPr="00C15A24" w:rsidRDefault="00C845A0" w:rsidP="00640779">
            <w:pPr>
              <w:jc w:val="both"/>
              <w:rPr>
                <w:sz w:val="20"/>
                <w:szCs w:val="20"/>
                <w:lang w:val="uk-UA"/>
              </w:rPr>
            </w:pPr>
          </w:p>
          <w:p w14:paraId="5CA5C7CA" w14:textId="77777777" w:rsidR="00C845A0" w:rsidRPr="00C15A24" w:rsidRDefault="00C845A0" w:rsidP="00640779">
            <w:pPr>
              <w:jc w:val="both"/>
              <w:rPr>
                <w:sz w:val="20"/>
                <w:szCs w:val="20"/>
                <w:lang w:val="uk-UA"/>
              </w:rPr>
            </w:pPr>
          </w:p>
          <w:p w14:paraId="5EEE7323" w14:textId="77777777" w:rsidR="00C845A0" w:rsidRPr="00C15A24" w:rsidRDefault="00C845A0" w:rsidP="00640779">
            <w:pPr>
              <w:jc w:val="both"/>
              <w:rPr>
                <w:sz w:val="20"/>
                <w:szCs w:val="20"/>
                <w:lang w:val="uk-UA"/>
              </w:rPr>
            </w:pPr>
          </w:p>
          <w:p w14:paraId="7CC3EEFC" w14:textId="77777777" w:rsidR="00C845A0" w:rsidRPr="00C15A24" w:rsidRDefault="00C845A0" w:rsidP="00640779">
            <w:pPr>
              <w:jc w:val="both"/>
              <w:rPr>
                <w:sz w:val="20"/>
                <w:szCs w:val="20"/>
                <w:lang w:val="uk-UA"/>
              </w:rPr>
            </w:pPr>
          </w:p>
          <w:p w14:paraId="03B4419F" w14:textId="77777777" w:rsidR="00C845A0" w:rsidRPr="00C15A24" w:rsidRDefault="00C845A0" w:rsidP="00640779">
            <w:pPr>
              <w:jc w:val="both"/>
              <w:rPr>
                <w:sz w:val="20"/>
                <w:szCs w:val="20"/>
                <w:lang w:val="uk-UA"/>
              </w:rPr>
            </w:pPr>
          </w:p>
          <w:p w14:paraId="35461ED8" w14:textId="77777777" w:rsidR="00C845A0" w:rsidRPr="00C15A24" w:rsidRDefault="00C845A0" w:rsidP="00640779">
            <w:pPr>
              <w:jc w:val="both"/>
              <w:rPr>
                <w:sz w:val="20"/>
                <w:szCs w:val="20"/>
                <w:lang w:val="uk-UA"/>
              </w:rPr>
            </w:pPr>
          </w:p>
          <w:p w14:paraId="5E1A1324" w14:textId="77777777" w:rsidR="00C845A0" w:rsidRPr="00C15A24" w:rsidRDefault="00C845A0" w:rsidP="00640779">
            <w:pPr>
              <w:jc w:val="both"/>
              <w:rPr>
                <w:sz w:val="20"/>
                <w:szCs w:val="20"/>
                <w:lang w:val="uk-UA"/>
              </w:rPr>
            </w:pPr>
          </w:p>
          <w:p w14:paraId="295D41A4" w14:textId="77777777" w:rsidR="00C845A0" w:rsidRPr="00C15A24" w:rsidRDefault="00C845A0" w:rsidP="00640779">
            <w:pPr>
              <w:jc w:val="both"/>
              <w:rPr>
                <w:sz w:val="20"/>
                <w:szCs w:val="20"/>
                <w:lang w:val="uk-UA"/>
              </w:rPr>
            </w:pPr>
          </w:p>
          <w:p w14:paraId="79AC0A30" w14:textId="77777777" w:rsidR="00C845A0" w:rsidRPr="00C15A24" w:rsidRDefault="00C845A0" w:rsidP="00640779">
            <w:pPr>
              <w:jc w:val="both"/>
              <w:rPr>
                <w:sz w:val="20"/>
                <w:szCs w:val="20"/>
                <w:lang w:val="uk-UA"/>
              </w:rPr>
            </w:pPr>
          </w:p>
          <w:p w14:paraId="580FDCEE" w14:textId="77777777" w:rsidR="00C845A0" w:rsidRPr="00C15A24" w:rsidRDefault="00C845A0" w:rsidP="00640779">
            <w:pPr>
              <w:jc w:val="both"/>
              <w:rPr>
                <w:sz w:val="20"/>
                <w:szCs w:val="20"/>
                <w:lang w:val="uk-UA"/>
              </w:rPr>
            </w:pPr>
          </w:p>
          <w:p w14:paraId="739B7C49" w14:textId="77777777" w:rsidR="00C845A0" w:rsidRPr="00C15A24" w:rsidRDefault="00C845A0" w:rsidP="00640779">
            <w:pPr>
              <w:jc w:val="both"/>
              <w:rPr>
                <w:sz w:val="20"/>
                <w:szCs w:val="20"/>
                <w:lang w:val="uk-UA"/>
              </w:rPr>
            </w:pPr>
          </w:p>
          <w:p w14:paraId="2EFBF6F4" w14:textId="77777777" w:rsidR="00C845A0" w:rsidRPr="00C15A24" w:rsidRDefault="00C845A0" w:rsidP="00640779">
            <w:pPr>
              <w:jc w:val="both"/>
              <w:rPr>
                <w:sz w:val="20"/>
                <w:szCs w:val="20"/>
                <w:lang w:val="uk-UA"/>
              </w:rPr>
            </w:pPr>
          </w:p>
          <w:p w14:paraId="133DC0FD" w14:textId="77777777" w:rsidR="00C845A0" w:rsidRPr="00C15A24" w:rsidRDefault="00C845A0" w:rsidP="00640779">
            <w:pPr>
              <w:jc w:val="both"/>
              <w:rPr>
                <w:sz w:val="20"/>
                <w:szCs w:val="20"/>
                <w:lang w:val="uk-UA"/>
              </w:rPr>
            </w:pPr>
          </w:p>
          <w:p w14:paraId="4321754A" w14:textId="77777777" w:rsidR="00C845A0" w:rsidRPr="00C15A24" w:rsidRDefault="00C845A0" w:rsidP="00640779">
            <w:pPr>
              <w:jc w:val="both"/>
              <w:rPr>
                <w:sz w:val="20"/>
                <w:szCs w:val="20"/>
                <w:lang w:val="uk-UA"/>
              </w:rPr>
            </w:pPr>
          </w:p>
          <w:p w14:paraId="759D6761" w14:textId="77777777" w:rsidR="00C845A0" w:rsidRPr="00C15A24" w:rsidRDefault="00C845A0" w:rsidP="00640779">
            <w:pPr>
              <w:jc w:val="both"/>
              <w:rPr>
                <w:sz w:val="20"/>
                <w:szCs w:val="20"/>
                <w:lang w:val="uk-UA"/>
              </w:rPr>
            </w:pPr>
          </w:p>
          <w:p w14:paraId="3293E9BA" w14:textId="77777777" w:rsidR="00C845A0" w:rsidRPr="00C15A24" w:rsidRDefault="00C845A0" w:rsidP="00640779">
            <w:pPr>
              <w:jc w:val="both"/>
              <w:rPr>
                <w:sz w:val="20"/>
                <w:szCs w:val="20"/>
                <w:lang w:val="uk-UA"/>
              </w:rPr>
            </w:pPr>
          </w:p>
        </w:tc>
        <w:tc>
          <w:tcPr>
            <w:tcW w:w="542" w:type="pct"/>
            <w:tcBorders>
              <w:top w:val="single" w:sz="4" w:space="0" w:color="auto"/>
              <w:left w:val="single" w:sz="4" w:space="0" w:color="auto"/>
              <w:bottom w:val="single" w:sz="4" w:space="0" w:color="auto"/>
              <w:right w:val="single" w:sz="4" w:space="0" w:color="auto"/>
            </w:tcBorders>
            <w:shd w:val="clear" w:color="auto" w:fill="FFFFFF"/>
          </w:tcPr>
          <w:p w14:paraId="6F7A5737" w14:textId="77777777" w:rsidR="00C845A0" w:rsidRPr="00C15A24" w:rsidRDefault="00C845A0" w:rsidP="00640779">
            <w:pPr>
              <w:jc w:val="both"/>
              <w:rPr>
                <w:sz w:val="20"/>
                <w:szCs w:val="20"/>
                <w:lang w:val="uk-UA"/>
              </w:rPr>
            </w:pPr>
            <w:r w:rsidRPr="00C15A24">
              <w:rPr>
                <w:sz w:val="20"/>
                <w:szCs w:val="20"/>
                <w:lang w:val="uk-UA"/>
              </w:rPr>
              <w:lastRenderedPageBreak/>
              <w:t>Консультант з розвитку громад РП УФСІ</w:t>
            </w:r>
          </w:p>
          <w:p w14:paraId="4370C03B" w14:textId="77777777" w:rsidR="00C845A0" w:rsidRPr="00C15A24" w:rsidRDefault="00C845A0" w:rsidP="00640779">
            <w:pPr>
              <w:jc w:val="both"/>
              <w:rPr>
                <w:sz w:val="20"/>
                <w:szCs w:val="20"/>
                <w:lang w:val="uk-UA"/>
              </w:rPr>
            </w:pPr>
            <w:r w:rsidRPr="00C15A24">
              <w:rPr>
                <w:sz w:val="20"/>
                <w:szCs w:val="20"/>
                <w:lang w:val="uk-UA"/>
              </w:rPr>
              <w:t>Члени ПВСП</w:t>
            </w:r>
          </w:p>
          <w:p w14:paraId="578B7CF6" w14:textId="77777777" w:rsidR="00C845A0" w:rsidRPr="00C15A24" w:rsidRDefault="00C845A0" w:rsidP="00640779">
            <w:pPr>
              <w:jc w:val="both"/>
              <w:rPr>
                <w:sz w:val="20"/>
                <w:szCs w:val="20"/>
                <w:lang w:val="uk-UA"/>
              </w:rPr>
            </w:pPr>
          </w:p>
          <w:p w14:paraId="1D45C7EE" w14:textId="77777777" w:rsidR="00C845A0" w:rsidRPr="00C15A24" w:rsidRDefault="00C845A0" w:rsidP="00640779">
            <w:pPr>
              <w:jc w:val="both"/>
              <w:rPr>
                <w:sz w:val="20"/>
                <w:szCs w:val="20"/>
                <w:lang w:val="uk-UA"/>
              </w:rPr>
            </w:pPr>
          </w:p>
          <w:p w14:paraId="1913B1C8" w14:textId="77777777" w:rsidR="00C845A0" w:rsidRPr="00C15A24" w:rsidRDefault="00C845A0" w:rsidP="00640779">
            <w:pPr>
              <w:jc w:val="both"/>
              <w:rPr>
                <w:sz w:val="20"/>
                <w:szCs w:val="20"/>
                <w:lang w:val="uk-UA"/>
              </w:rPr>
            </w:pPr>
          </w:p>
          <w:p w14:paraId="2398019A" w14:textId="77777777" w:rsidR="00C845A0" w:rsidRPr="00C15A24" w:rsidRDefault="00C845A0" w:rsidP="00640779">
            <w:pPr>
              <w:jc w:val="both"/>
              <w:rPr>
                <w:sz w:val="20"/>
                <w:szCs w:val="20"/>
                <w:lang w:val="uk-UA"/>
              </w:rPr>
            </w:pPr>
          </w:p>
          <w:p w14:paraId="1982306A" w14:textId="77777777" w:rsidR="00C845A0" w:rsidRPr="00C15A24" w:rsidRDefault="00C845A0" w:rsidP="00640779">
            <w:pPr>
              <w:jc w:val="both"/>
              <w:rPr>
                <w:sz w:val="20"/>
                <w:szCs w:val="20"/>
                <w:lang w:val="uk-UA"/>
              </w:rPr>
            </w:pPr>
          </w:p>
          <w:p w14:paraId="32880037" w14:textId="77777777" w:rsidR="00C845A0" w:rsidRPr="00C15A24" w:rsidRDefault="00C845A0" w:rsidP="00640779">
            <w:pPr>
              <w:jc w:val="both"/>
              <w:rPr>
                <w:sz w:val="20"/>
                <w:szCs w:val="20"/>
                <w:lang w:val="uk-UA"/>
              </w:rPr>
            </w:pPr>
          </w:p>
          <w:p w14:paraId="267D102E" w14:textId="77777777" w:rsidR="00C845A0" w:rsidRPr="00C15A24" w:rsidRDefault="00C845A0" w:rsidP="00640779">
            <w:pPr>
              <w:jc w:val="both"/>
              <w:rPr>
                <w:sz w:val="20"/>
                <w:szCs w:val="20"/>
                <w:lang w:val="uk-UA"/>
              </w:rPr>
            </w:pPr>
          </w:p>
          <w:p w14:paraId="26E27227" w14:textId="77777777" w:rsidR="00C845A0" w:rsidRPr="00C15A24" w:rsidRDefault="00C845A0" w:rsidP="00640779">
            <w:pPr>
              <w:jc w:val="both"/>
              <w:rPr>
                <w:sz w:val="20"/>
                <w:szCs w:val="20"/>
                <w:lang w:val="uk-UA"/>
              </w:rPr>
            </w:pPr>
          </w:p>
          <w:p w14:paraId="584219E8" w14:textId="77777777" w:rsidR="00C845A0" w:rsidRPr="00C15A24" w:rsidRDefault="00C845A0" w:rsidP="00640779">
            <w:pPr>
              <w:jc w:val="both"/>
              <w:rPr>
                <w:sz w:val="20"/>
                <w:szCs w:val="20"/>
                <w:lang w:val="uk-UA"/>
              </w:rPr>
            </w:pPr>
          </w:p>
          <w:p w14:paraId="7AE8CE04" w14:textId="77777777" w:rsidR="00C845A0" w:rsidRPr="00C15A24" w:rsidRDefault="00C845A0" w:rsidP="00640779">
            <w:pPr>
              <w:jc w:val="both"/>
              <w:rPr>
                <w:sz w:val="20"/>
                <w:szCs w:val="20"/>
                <w:lang w:val="uk-UA"/>
              </w:rPr>
            </w:pPr>
          </w:p>
          <w:p w14:paraId="50346F81" w14:textId="77777777" w:rsidR="00C845A0" w:rsidRPr="00C15A24" w:rsidRDefault="00C845A0" w:rsidP="00640779">
            <w:pPr>
              <w:jc w:val="both"/>
              <w:rPr>
                <w:sz w:val="20"/>
                <w:szCs w:val="20"/>
                <w:lang w:val="uk-UA"/>
              </w:rPr>
            </w:pPr>
          </w:p>
          <w:p w14:paraId="06A6920A" w14:textId="77777777" w:rsidR="00C845A0" w:rsidRPr="00C15A24" w:rsidRDefault="00C845A0" w:rsidP="00640779">
            <w:pPr>
              <w:jc w:val="both"/>
              <w:rPr>
                <w:sz w:val="20"/>
                <w:szCs w:val="20"/>
                <w:lang w:val="uk-UA"/>
              </w:rPr>
            </w:pPr>
          </w:p>
          <w:p w14:paraId="3F3D4BDF" w14:textId="77777777" w:rsidR="00C845A0" w:rsidRPr="00C15A24" w:rsidRDefault="00C845A0" w:rsidP="00640779">
            <w:pPr>
              <w:jc w:val="both"/>
              <w:rPr>
                <w:sz w:val="20"/>
                <w:szCs w:val="20"/>
                <w:lang w:val="uk-UA"/>
              </w:rPr>
            </w:pPr>
          </w:p>
          <w:p w14:paraId="2D94735E" w14:textId="77777777" w:rsidR="00C845A0" w:rsidRPr="00C15A24" w:rsidRDefault="00C845A0" w:rsidP="00640779">
            <w:pPr>
              <w:jc w:val="both"/>
              <w:rPr>
                <w:sz w:val="20"/>
                <w:szCs w:val="20"/>
                <w:lang w:val="uk-UA"/>
              </w:rPr>
            </w:pPr>
          </w:p>
          <w:p w14:paraId="331AB052" w14:textId="77777777" w:rsidR="00C845A0" w:rsidRPr="00C15A24" w:rsidRDefault="00C845A0" w:rsidP="00640779">
            <w:pPr>
              <w:jc w:val="both"/>
              <w:rPr>
                <w:sz w:val="20"/>
                <w:szCs w:val="20"/>
                <w:lang w:val="uk-UA"/>
              </w:rPr>
            </w:pPr>
          </w:p>
          <w:p w14:paraId="21EB0518" w14:textId="77777777" w:rsidR="00C845A0" w:rsidRPr="00C15A24" w:rsidRDefault="00C845A0" w:rsidP="00640779">
            <w:pPr>
              <w:jc w:val="both"/>
              <w:rPr>
                <w:sz w:val="20"/>
                <w:szCs w:val="20"/>
                <w:lang w:val="uk-UA"/>
              </w:rPr>
            </w:pPr>
          </w:p>
          <w:p w14:paraId="502F3240" w14:textId="77777777" w:rsidR="00C845A0" w:rsidRPr="00C15A24" w:rsidRDefault="00C845A0" w:rsidP="00640779">
            <w:pPr>
              <w:jc w:val="both"/>
              <w:rPr>
                <w:sz w:val="20"/>
                <w:szCs w:val="20"/>
                <w:lang w:val="uk-UA"/>
              </w:rPr>
            </w:pPr>
          </w:p>
          <w:p w14:paraId="3DA7947F" w14:textId="77777777" w:rsidR="00C845A0" w:rsidRPr="00C15A24" w:rsidRDefault="00C845A0" w:rsidP="00640779">
            <w:pPr>
              <w:jc w:val="both"/>
              <w:rPr>
                <w:sz w:val="20"/>
                <w:szCs w:val="20"/>
                <w:lang w:val="uk-UA"/>
              </w:rPr>
            </w:pPr>
          </w:p>
          <w:p w14:paraId="60F89E68" w14:textId="77777777" w:rsidR="00C845A0" w:rsidRPr="00C15A24" w:rsidRDefault="00C845A0" w:rsidP="00640779">
            <w:pPr>
              <w:spacing w:line="276" w:lineRule="auto"/>
              <w:rPr>
                <w:lang w:val="uk-UA"/>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3CE1E68E" w14:textId="77777777" w:rsidR="00C845A0" w:rsidRPr="00BC10B3" w:rsidRDefault="00C845A0" w:rsidP="00640779">
            <w:pPr>
              <w:jc w:val="both"/>
              <w:rPr>
                <w:sz w:val="20"/>
                <w:szCs w:val="20"/>
                <w:lang w:val="ru-RU"/>
              </w:rPr>
            </w:pPr>
          </w:p>
          <w:p w14:paraId="4156A935" w14:textId="77777777" w:rsidR="00C845A0" w:rsidRPr="00BC10B3" w:rsidRDefault="00C845A0" w:rsidP="00640779">
            <w:pPr>
              <w:jc w:val="both"/>
              <w:rPr>
                <w:sz w:val="20"/>
                <w:szCs w:val="20"/>
                <w:lang w:val="ru-RU"/>
              </w:rPr>
            </w:pPr>
          </w:p>
          <w:p w14:paraId="34A62501" w14:textId="77777777" w:rsidR="00C845A0" w:rsidRPr="00BC10B3" w:rsidRDefault="00C845A0" w:rsidP="00640779">
            <w:pPr>
              <w:jc w:val="both"/>
              <w:rPr>
                <w:sz w:val="20"/>
                <w:szCs w:val="20"/>
                <w:lang w:val="ru-RU"/>
              </w:rPr>
            </w:pPr>
          </w:p>
          <w:p w14:paraId="64E66D87" w14:textId="77777777" w:rsidR="00C845A0" w:rsidRPr="00BC10B3" w:rsidRDefault="00C845A0" w:rsidP="00640779">
            <w:pPr>
              <w:jc w:val="both"/>
              <w:rPr>
                <w:sz w:val="20"/>
                <w:szCs w:val="20"/>
                <w:lang w:val="ru-RU"/>
              </w:rPr>
            </w:pPr>
          </w:p>
          <w:p w14:paraId="7704CFE5" w14:textId="77777777" w:rsidR="00C845A0" w:rsidRPr="00BC10B3" w:rsidRDefault="00C845A0" w:rsidP="00640779">
            <w:pPr>
              <w:jc w:val="both"/>
              <w:rPr>
                <w:sz w:val="20"/>
                <w:szCs w:val="20"/>
                <w:lang w:val="ru-RU"/>
              </w:rPr>
            </w:pPr>
          </w:p>
          <w:p w14:paraId="0EA88E10" w14:textId="77777777" w:rsidR="00C845A0" w:rsidRPr="00BC10B3" w:rsidRDefault="00C845A0" w:rsidP="00640779">
            <w:pPr>
              <w:jc w:val="both"/>
              <w:rPr>
                <w:sz w:val="20"/>
                <w:szCs w:val="20"/>
                <w:lang w:val="ru-RU"/>
              </w:rPr>
            </w:pPr>
          </w:p>
          <w:p w14:paraId="735EB7AD" w14:textId="77777777" w:rsidR="00C845A0" w:rsidRPr="00BC10B3" w:rsidRDefault="00C845A0" w:rsidP="00640779">
            <w:pPr>
              <w:jc w:val="both"/>
              <w:rPr>
                <w:sz w:val="20"/>
                <w:szCs w:val="20"/>
                <w:lang w:val="ru-RU"/>
              </w:rPr>
            </w:pPr>
          </w:p>
          <w:p w14:paraId="13B96D13" w14:textId="77777777" w:rsidR="00C845A0" w:rsidRPr="00BC10B3" w:rsidRDefault="00C845A0" w:rsidP="00640779">
            <w:pPr>
              <w:jc w:val="both"/>
              <w:rPr>
                <w:sz w:val="20"/>
                <w:szCs w:val="20"/>
                <w:lang w:val="ru-RU"/>
              </w:rPr>
            </w:pPr>
          </w:p>
          <w:p w14:paraId="4B9A23E1" w14:textId="77777777" w:rsidR="00C845A0" w:rsidRPr="00BC10B3" w:rsidRDefault="00C845A0" w:rsidP="00640779">
            <w:pPr>
              <w:jc w:val="both"/>
              <w:rPr>
                <w:sz w:val="20"/>
                <w:szCs w:val="20"/>
                <w:lang w:val="ru-RU"/>
              </w:rPr>
            </w:pPr>
          </w:p>
          <w:p w14:paraId="735F4E7E" w14:textId="77777777" w:rsidR="00C845A0" w:rsidRPr="00BC10B3" w:rsidRDefault="00C845A0" w:rsidP="00640779">
            <w:pPr>
              <w:jc w:val="both"/>
              <w:rPr>
                <w:sz w:val="20"/>
                <w:szCs w:val="20"/>
                <w:lang w:val="ru-RU"/>
              </w:rPr>
            </w:pPr>
          </w:p>
          <w:p w14:paraId="2A533D39" w14:textId="77777777" w:rsidR="00C845A0" w:rsidRPr="00BC10B3" w:rsidRDefault="00C845A0" w:rsidP="00640779">
            <w:pPr>
              <w:jc w:val="both"/>
              <w:rPr>
                <w:sz w:val="20"/>
                <w:szCs w:val="20"/>
                <w:lang w:val="ru-RU"/>
              </w:rPr>
            </w:pPr>
          </w:p>
          <w:p w14:paraId="56607A83" w14:textId="77777777" w:rsidR="00C845A0" w:rsidRPr="00BC10B3" w:rsidRDefault="00C845A0" w:rsidP="00640779">
            <w:pPr>
              <w:jc w:val="both"/>
              <w:rPr>
                <w:sz w:val="20"/>
                <w:szCs w:val="20"/>
                <w:lang w:val="ru-RU"/>
              </w:rPr>
            </w:pPr>
          </w:p>
          <w:p w14:paraId="4E48E661" w14:textId="77777777" w:rsidR="00C845A0" w:rsidRPr="00BC10B3" w:rsidRDefault="00C845A0" w:rsidP="00640779">
            <w:pPr>
              <w:jc w:val="both"/>
              <w:rPr>
                <w:sz w:val="20"/>
                <w:szCs w:val="20"/>
                <w:lang w:val="ru-RU"/>
              </w:rPr>
            </w:pPr>
          </w:p>
          <w:p w14:paraId="5DBAFB91" w14:textId="77777777" w:rsidR="00C845A0" w:rsidRPr="00BC10B3" w:rsidRDefault="00C845A0" w:rsidP="00640779">
            <w:pPr>
              <w:jc w:val="both"/>
              <w:rPr>
                <w:sz w:val="20"/>
                <w:szCs w:val="20"/>
                <w:lang w:val="ru-RU"/>
              </w:rPr>
            </w:pPr>
          </w:p>
          <w:p w14:paraId="6951CBD4" w14:textId="77777777" w:rsidR="00C845A0" w:rsidRPr="00BC10B3" w:rsidRDefault="00C845A0" w:rsidP="00640779">
            <w:pPr>
              <w:jc w:val="both"/>
              <w:rPr>
                <w:sz w:val="20"/>
                <w:szCs w:val="20"/>
                <w:lang w:val="ru-RU"/>
              </w:rPr>
            </w:pPr>
          </w:p>
          <w:p w14:paraId="02058246" w14:textId="77777777" w:rsidR="00C845A0" w:rsidRPr="00BC10B3" w:rsidRDefault="00C845A0" w:rsidP="00640779">
            <w:pPr>
              <w:jc w:val="both"/>
              <w:rPr>
                <w:sz w:val="20"/>
                <w:szCs w:val="20"/>
                <w:lang w:val="ru-RU"/>
              </w:rPr>
            </w:pPr>
          </w:p>
          <w:p w14:paraId="28636D61" w14:textId="77777777" w:rsidR="00C845A0" w:rsidRPr="00BC10B3" w:rsidRDefault="00C845A0" w:rsidP="00640779">
            <w:pPr>
              <w:jc w:val="both"/>
              <w:rPr>
                <w:sz w:val="20"/>
                <w:szCs w:val="20"/>
                <w:lang w:val="ru-RU"/>
              </w:rPr>
            </w:pPr>
          </w:p>
          <w:p w14:paraId="0967F3B1" w14:textId="77777777" w:rsidR="00C845A0" w:rsidRPr="00BC10B3" w:rsidRDefault="00C845A0" w:rsidP="00640779">
            <w:pPr>
              <w:jc w:val="both"/>
              <w:rPr>
                <w:sz w:val="20"/>
                <w:szCs w:val="20"/>
                <w:lang w:val="ru-RU"/>
              </w:rPr>
            </w:pPr>
          </w:p>
          <w:p w14:paraId="73FC826C" w14:textId="77777777" w:rsidR="00C845A0" w:rsidRPr="00BC10B3" w:rsidRDefault="00C845A0" w:rsidP="00640779">
            <w:pPr>
              <w:jc w:val="both"/>
              <w:rPr>
                <w:sz w:val="20"/>
                <w:szCs w:val="20"/>
                <w:lang w:val="ru-RU"/>
              </w:rPr>
            </w:pPr>
          </w:p>
          <w:p w14:paraId="3924611F" w14:textId="77777777" w:rsidR="00C845A0" w:rsidRPr="00BC10B3" w:rsidRDefault="00C845A0" w:rsidP="00640779">
            <w:pPr>
              <w:jc w:val="both"/>
              <w:rPr>
                <w:sz w:val="20"/>
                <w:szCs w:val="20"/>
                <w:lang w:val="ru-RU"/>
              </w:rPr>
            </w:pPr>
          </w:p>
          <w:p w14:paraId="43AEADB7" w14:textId="77777777" w:rsidR="00C845A0" w:rsidRPr="003052E9" w:rsidRDefault="00C845A0" w:rsidP="00640779">
            <w:pPr>
              <w:jc w:val="both"/>
              <w:rPr>
                <w:rFonts w:eastAsia="Times New Roman"/>
                <w:b/>
                <w:bCs/>
                <w:noProof/>
                <w:sz w:val="20"/>
                <w:szCs w:val="20"/>
                <w:lang w:val="ru-RU"/>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1F4B1BF3" w14:textId="77777777" w:rsidR="00C845A0" w:rsidRPr="003052E9" w:rsidRDefault="00C845A0" w:rsidP="00640779">
            <w:pPr>
              <w:spacing w:line="276" w:lineRule="auto"/>
              <w:rPr>
                <w:rFonts w:eastAsia="Times New Roman"/>
                <w:b/>
                <w:bCs/>
                <w:noProof/>
                <w:sz w:val="20"/>
                <w:szCs w:val="20"/>
                <w:lang w:val="ru-RU"/>
              </w:rPr>
            </w:pPr>
          </w:p>
        </w:tc>
      </w:tr>
      <w:tr w:rsidR="00C845A0" w:rsidRPr="00E32481" w14:paraId="43696848" w14:textId="77777777" w:rsidTr="00640779">
        <w:trPr>
          <w:trHeight w:val="1674"/>
          <w:tblHeader/>
        </w:trPr>
        <w:tc>
          <w:tcPr>
            <w:tcW w:w="78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73BD112D" w14:textId="77777777" w:rsidR="00C845A0" w:rsidRPr="00C15A24" w:rsidRDefault="00C845A0" w:rsidP="00640779">
            <w:pPr>
              <w:spacing w:line="276" w:lineRule="auto"/>
              <w:rPr>
                <w:rFonts w:eastAsia="Times New Roman"/>
                <w:noProof/>
                <w:sz w:val="20"/>
                <w:szCs w:val="20"/>
                <w:lang w:val="ru-RU"/>
              </w:rPr>
            </w:pPr>
            <w:r w:rsidRPr="00C15A24">
              <w:rPr>
                <w:rFonts w:eastAsia="Times New Roman"/>
                <w:noProof/>
                <w:sz w:val="20"/>
                <w:szCs w:val="20"/>
                <w:lang w:val="ru-RU"/>
              </w:rPr>
              <w:t xml:space="preserve">Не врахування вимог до охорони праці та пожежної безпеки під час підготовки </w:t>
            </w:r>
          </w:p>
        </w:tc>
        <w:tc>
          <w:tcPr>
            <w:tcW w:w="1284"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3748CF14" w14:textId="77777777" w:rsidR="00C845A0" w:rsidRPr="00C15A24" w:rsidRDefault="00C845A0" w:rsidP="00640779">
            <w:pPr>
              <w:spacing w:line="276" w:lineRule="auto"/>
              <w:rPr>
                <w:rFonts w:eastAsia="Times New Roman"/>
                <w:noProof/>
                <w:sz w:val="20"/>
                <w:szCs w:val="20"/>
                <w:lang w:val="ru-RU"/>
              </w:rPr>
            </w:pPr>
            <w:r w:rsidRPr="00C15A24">
              <w:rPr>
                <w:rFonts w:eastAsia="Times New Roman"/>
                <w:noProof/>
                <w:sz w:val="20"/>
                <w:szCs w:val="20"/>
                <w:lang w:val="ru-RU"/>
              </w:rPr>
              <w:t xml:space="preserve">1. Проєктант розробить розділи з пожежної безпеки та план з охорони   </w:t>
            </w:r>
          </w:p>
          <w:p w14:paraId="7F3D031C" w14:textId="77777777" w:rsidR="00C845A0" w:rsidRPr="00C15A24" w:rsidRDefault="00C845A0" w:rsidP="00640779">
            <w:pPr>
              <w:spacing w:line="276" w:lineRule="auto"/>
              <w:rPr>
                <w:rFonts w:eastAsia="Times New Roman"/>
                <w:noProof/>
                <w:sz w:val="20"/>
                <w:szCs w:val="20"/>
                <w:lang w:val="ru-RU"/>
              </w:rPr>
            </w:pPr>
            <w:r w:rsidRPr="00C15A24">
              <w:rPr>
                <w:rFonts w:eastAsia="Times New Roman"/>
                <w:noProof/>
                <w:sz w:val="20"/>
                <w:szCs w:val="20"/>
                <w:lang w:val="ru-RU"/>
              </w:rPr>
              <w:t xml:space="preserve"> праці.</w:t>
            </w:r>
          </w:p>
          <w:p w14:paraId="62AD48FF" w14:textId="77777777" w:rsidR="00C845A0" w:rsidRPr="00C15A24" w:rsidRDefault="00C845A0" w:rsidP="00640779">
            <w:pPr>
              <w:spacing w:line="276" w:lineRule="auto"/>
              <w:rPr>
                <w:rFonts w:eastAsia="Times New Roman"/>
                <w:noProof/>
                <w:sz w:val="20"/>
                <w:szCs w:val="20"/>
                <w:lang w:val="ru-RU"/>
              </w:rPr>
            </w:pPr>
            <w:r w:rsidRPr="00C15A24">
              <w:rPr>
                <w:rFonts w:eastAsia="Times New Roman"/>
                <w:noProof/>
                <w:sz w:val="20"/>
                <w:szCs w:val="20"/>
                <w:lang w:val="ru-RU"/>
              </w:rPr>
              <w:t>2. У ПКД забезпечити дотримання вимог щодо врахування потреб маломобільних груп населення.</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CD65A58" w14:textId="77777777" w:rsidR="00C845A0" w:rsidRPr="00C15A24" w:rsidRDefault="00C845A0" w:rsidP="00640779">
            <w:pPr>
              <w:jc w:val="both"/>
              <w:rPr>
                <w:sz w:val="20"/>
                <w:szCs w:val="20"/>
                <w:lang w:val="uk-UA"/>
              </w:rPr>
            </w:pPr>
          </w:p>
          <w:p w14:paraId="3654B78A" w14:textId="77777777" w:rsidR="00C845A0" w:rsidRPr="00C15A24" w:rsidRDefault="00C845A0" w:rsidP="00640779">
            <w:pPr>
              <w:jc w:val="both"/>
              <w:rPr>
                <w:sz w:val="20"/>
                <w:szCs w:val="20"/>
                <w:lang w:val="uk-UA"/>
              </w:rPr>
            </w:pPr>
            <w:r w:rsidRPr="00C15A24">
              <w:rPr>
                <w:sz w:val="20"/>
                <w:szCs w:val="20"/>
                <w:lang w:val="uk-UA"/>
              </w:rPr>
              <w:t>Офіс РП УФСІ</w:t>
            </w:r>
          </w:p>
          <w:p w14:paraId="6B11ED3E" w14:textId="77777777" w:rsidR="00C845A0" w:rsidRPr="00C15A24" w:rsidRDefault="00C845A0" w:rsidP="00640779">
            <w:pPr>
              <w:jc w:val="both"/>
              <w:rPr>
                <w:rFonts w:eastAsia="Times New Roman"/>
                <w:b/>
                <w:bCs/>
                <w:noProof/>
                <w:sz w:val="20"/>
                <w:szCs w:val="20"/>
                <w:lang w:val="uk-UA"/>
              </w:rPr>
            </w:pPr>
            <w:r w:rsidRPr="00C15A24">
              <w:rPr>
                <w:sz w:val="20"/>
                <w:szCs w:val="20"/>
                <w:lang w:val="uk-UA"/>
              </w:rPr>
              <w:t>Приміщення для засідань Робочої групи</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9C741A3" w14:textId="77777777" w:rsidR="00C845A0" w:rsidRPr="00C15A24" w:rsidRDefault="00C845A0" w:rsidP="00640779">
            <w:pPr>
              <w:jc w:val="both"/>
              <w:rPr>
                <w:sz w:val="20"/>
                <w:szCs w:val="20"/>
                <w:lang w:val="uk-UA"/>
              </w:rPr>
            </w:pPr>
          </w:p>
          <w:p w14:paraId="5C2DC316" w14:textId="77777777" w:rsidR="00C845A0" w:rsidRPr="00C15A24" w:rsidRDefault="00C845A0" w:rsidP="00640779">
            <w:pPr>
              <w:jc w:val="both"/>
              <w:rPr>
                <w:sz w:val="20"/>
                <w:szCs w:val="20"/>
                <w:lang w:val="uk-UA"/>
              </w:rPr>
            </w:pPr>
            <w:r w:rsidRPr="00C15A24">
              <w:rPr>
                <w:sz w:val="20"/>
                <w:szCs w:val="20"/>
                <w:lang w:val="uk-UA"/>
              </w:rPr>
              <w:t xml:space="preserve">1.Контроль проектних рішень </w:t>
            </w:r>
          </w:p>
          <w:p w14:paraId="62A1F7A9" w14:textId="77777777" w:rsidR="00C845A0" w:rsidRPr="00C15A24" w:rsidRDefault="00C845A0" w:rsidP="00640779">
            <w:pPr>
              <w:jc w:val="both"/>
              <w:rPr>
                <w:rFonts w:eastAsia="Times New Roman"/>
                <w:b/>
                <w:bCs/>
                <w:noProof/>
                <w:sz w:val="20"/>
                <w:szCs w:val="20"/>
                <w:lang w:val="uk-UA"/>
              </w:rPr>
            </w:pPr>
            <w:r w:rsidRPr="00C15A24">
              <w:rPr>
                <w:sz w:val="20"/>
                <w:szCs w:val="20"/>
                <w:lang w:val="uk-UA"/>
              </w:rPr>
              <w:t xml:space="preserve">2. Перевірка розробленої ПКД </w:t>
            </w:r>
          </w:p>
        </w:tc>
        <w:tc>
          <w:tcPr>
            <w:tcW w:w="49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7AA6F1F9" w14:textId="77777777" w:rsidR="00C845A0" w:rsidRPr="00C15A24" w:rsidRDefault="00C845A0" w:rsidP="00640779">
            <w:pPr>
              <w:jc w:val="both"/>
              <w:rPr>
                <w:rFonts w:eastAsia="Times New Roman"/>
                <w:b/>
                <w:bCs/>
                <w:noProof/>
                <w:sz w:val="20"/>
                <w:szCs w:val="20"/>
                <w:lang w:val="uk-UA"/>
              </w:rPr>
            </w:pPr>
            <w:r w:rsidRPr="00C15A24">
              <w:rPr>
                <w:sz w:val="20"/>
                <w:szCs w:val="20"/>
                <w:lang w:val="uk-UA"/>
              </w:rPr>
              <w:t>До затвердження СП для подальшого фінансування</w:t>
            </w:r>
          </w:p>
        </w:tc>
        <w:tc>
          <w:tcPr>
            <w:tcW w:w="542" w:type="pct"/>
            <w:tcBorders>
              <w:top w:val="single" w:sz="4" w:space="0" w:color="auto"/>
              <w:left w:val="single" w:sz="4" w:space="0" w:color="auto"/>
              <w:bottom w:val="single" w:sz="4" w:space="0" w:color="auto"/>
              <w:right w:val="single" w:sz="4" w:space="0" w:color="auto"/>
            </w:tcBorders>
            <w:shd w:val="clear" w:color="auto" w:fill="FFFFFF"/>
          </w:tcPr>
          <w:p w14:paraId="719DC6A7" w14:textId="77777777" w:rsidR="00C845A0" w:rsidRPr="00C15A24" w:rsidRDefault="00C845A0" w:rsidP="00640779">
            <w:pPr>
              <w:jc w:val="both"/>
              <w:rPr>
                <w:sz w:val="20"/>
                <w:szCs w:val="20"/>
                <w:lang w:val="uk-UA"/>
              </w:rPr>
            </w:pPr>
            <w:r w:rsidRPr="00C15A24">
              <w:rPr>
                <w:sz w:val="20"/>
                <w:szCs w:val="20"/>
                <w:lang w:val="uk-UA"/>
              </w:rPr>
              <w:t>Консультант-проектувальник РП УФСІ</w:t>
            </w:r>
          </w:p>
          <w:p w14:paraId="4CDAF5C5" w14:textId="77777777" w:rsidR="00C845A0" w:rsidRPr="00C15A24" w:rsidRDefault="00C845A0" w:rsidP="00640779">
            <w:pPr>
              <w:jc w:val="both"/>
              <w:rPr>
                <w:rFonts w:eastAsia="Times New Roman"/>
                <w:b/>
                <w:bCs/>
                <w:noProof/>
                <w:sz w:val="20"/>
                <w:szCs w:val="20"/>
                <w:lang w:val="uk-UA"/>
              </w:rPr>
            </w:pPr>
            <w:r w:rsidRPr="00C15A24">
              <w:rPr>
                <w:sz w:val="20"/>
                <w:szCs w:val="20"/>
                <w:lang w:val="uk-UA"/>
              </w:rPr>
              <w:t>Голова ПВСП</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07135F36" w14:textId="77777777" w:rsidR="00C845A0" w:rsidRPr="00BF7F7B" w:rsidRDefault="00C845A0" w:rsidP="00640779">
            <w:pPr>
              <w:spacing w:line="276" w:lineRule="auto"/>
              <w:rPr>
                <w:rFonts w:eastAsia="Times New Roman"/>
                <w:b/>
                <w:bCs/>
                <w:noProof/>
                <w:sz w:val="20"/>
                <w:szCs w:val="20"/>
                <w:lang w:val="ru-RU"/>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0D384987" w14:textId="77777777" w:rsidR="00C845A0" w:rsidRPr="00BF7F7B" w:rsidRDefault="00C845A0" w:rsidP="00640779">
            <w:pPr>
              <w:spacing w:line="276" w:lineRule="auto"/>
              <w:rPr>
                <w:rFonts w:eastAsia="Times New Roman"/>
                <w:b/>
                <w:bCs/>
                <w:noProof/>
                <w:sz w:val="20"/>
                <w:szCs w:val="20"/>
                <w:lang w:val="ru-RU"/>
              </w:rPr>
            </w:pPr>
          </w:p>
        </w:tc>
      </w:tr>
      <w:tr w:rsidR="00C845A0" w:rsidRPr="00E32481" w14:paraId="40274FEB" w14:textId="77777777" w:rsidTr="00640779">
        <w:trPr>
          <w:trHeight w:val="170"/>
          <w:tblHeader/>
        </w:trPr>
        <w:tc>
          <w:tcPr>
            <w:tcW w:w="78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3DD25A63" w14:textId="77777777" w:rsidR="00C845A0" w:rsidRPr="00C15A24" w:rsidRDefault="00C845A0" w:rsidP="00640779">
            <w:pPr>
              <w:spacing w:line="276" w:lineRule="auto"/>
              <w:rPr>
                <w:rFonts w:eastAsia="Times New Roman"/>
                <w:noProof/>
                <w:sz w:val="20"/>
                <w:szCs w:val="20"/>
                <w:lang w:val="ru-RU"/>
              </w:rPr>
            </w:pPr>
            <w:r w:rsidRPr="00C15A24">
              <w:rPr>
                <w:rFonts w:eastAsia="Times New Roman"/>
                <w:noProof/>
                <w:sz w:val="20"/>
                <w:szCs w:val="20"/>
                <w:lang w:val="ru-RU"/>
              </w:rPr>
              <w:t>Не врахування  соціальних аспектів під час підготовки ТД</w:t>
            </w:r>
          </w:p>
        </w:tc>
        <w:tc>
          <w:tcPr>
            <w:tcW w:w="1284"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49E265B3" w14:textId="77777777" w:rsidR="00C845A0" w:rsidRPr="00C15A24" w:rsidRDefault="00C845A0" w:rsidP="00640779">
            <w:pPr>
              <w:spacing w:line="276" w:lineRule="auto"/>
              <w:rPr>
                <w:rFonts w:eastAsia="Times New Roman"/>
                <w:noProof/>
                <w:sz w:val="20"/>
                <w:szCs w:val="20"/>
                <w:lang w:val="ru-RU"/>
              </w:rPr>
            </w:pPr>
            <w:r w:rsidRPr="00C15A24">
              <w:rPr>
                <w:rFonts w:eastAsia="Times New Roman"/>
                <w:noProof/>
                <w:sz w:val="20"/>
                <w:szCs w:val="20"/>
                <w:lang w:val="ru-RU"/>
              </w:rPr>
              <w:t xml:space="preserve">. УФСІ розробить ESHS специфікацію яка міститиме вимоги до охорони </w:t>
            </w:r>
            <w:r w:rsidRPr="00C15A24">
              <w:rPr>
                <w:rFonts w:eastAsia="Times New Roman"/>
                <w:noProof/>
                <w:sz w:val="20"/>
                <w:szCs w:val="20"/>
                <w:lang w:val="ru-RU"/>
              </w:rPr>
              <w:lastRenderedPageBreak/>
              <w:t>довкілля  на обєкті.  як частину тендерної документації на будівництво</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D6466C9" w14:textId="77777777" w:rsidR="00C845A0" w:rsidRDefault="00C845A0" w:rsidP="00640779">
            <w:pPr>
              <w:jc w:val="both"/>
              <w:rPr>
                <w:sz w:val="20"/>
                <w:szCs w:val="20"/>
                <w:lang w:val="uk-UA"/>
              </w:rPr>
            </w:pPr>
            <w:r>
              <w:rPr>
                <w:sz w:val="20"/>
                <w:szCs w:val="20"/>
                <w:lang w:val="uk-UA"/>
              </w:rPr>
              <w:lastRenderedPageBreak/>
              <w:t>Офіс РП УФСІ</w:t>
            </w:r>
          </w:p>
          <w:p w14:paraId="5FC7EFEE" w14:textId="77777777" w:rsidR="00C845A0" w:rsidRPr="00BF7F7B" w:rsidRDefault="00C845A0" w:rsidP="00640779">
            <w:pPr>
              <w:spacing w:line="276" w:lineRule="auto"/>
              <w:rPr>
                <w:rFonts w:eastAsia="Times New Roman"/>
                <w:b/>
                <w:bCs/>
                <w:noProof/>
                <w:sz w:val="20"/>
                <w:szCs w:val="20"/>
                <w:lang w:val="ru-RU"/>
              </w:rPr>
            </w:pPr>
            <w:r>
              <w:rPr>
                <w:sz w:val="20"/>
                <w:szCs w:val="20"/>
                <w:lang w:val="uk-UA"/>
              </w:rPr>
              <w:t>Центральний офіс УФСІ</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44C5F2C" w14:textId="77777777" w:rsidR="00C845A0" w:rsidRPr="00BF7F7B" w:rsidRDefault="00C845A0" w:rsidP="00640779">
            <w:pPr>
              <w:spacing w:line="276" w:lineRule="auto"/>
              <w:rPr>
                <w:rFonts w:eastAsia="Times New Roman"/>
                <w:b/>
                <w:bCs/>
                <w:noProof/>
                <w:sz w:val="20"/>
                <w:szCs w:val="20"/>
                <w:lang w:val="ru-RU"/>
              </w:rPr>
            </w:pPr>
            <w:r w:rsidRPr="00A36859">
              <w:rPr>
                <w:sz w:val="20"/>
                <w:szCs w:val="20"/>
                <w:lang w:val="uk-UA"/>
              </w:rPr>
              <w:t xml:space="preserve">Розробляє  ESHS специфікацію РП УФСІ, </w:t>
            </w:r>
            <w:r w:rsidRPr="00A36859">
              <w:rPr>
                <w:sz w:val="20"/>
                <w:szCs w:val="20"/>
                <w:lang w:val="uk-UA"/>
              </w:rPr>
              <w:lastRenderedPageBreak/>
              <w:t>контролює та погоджує ЦО УФСІ</w:t>
            </w:r>
          </w:p>
        </w:tc>
        <w:tc>
          <w:tcPr>
            <w:tcW w:w="49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50EBC911" w14:textId="77777777" w:rsidR="00C845A0" w:rsidRPr="00BF7F7B" w:rsidRDefault="00C845A0" w:rsidP="00640779">
            <w:pPr>
              <w:spacing w:line="276" w:lineRule="auto"/>
              <w:rPr>
                <w:rFonts w:eastAsia="Times New Roman"/>
                <w:b/>
                <w:bCs/>
                <w:noProof/>
                <w:sz w:val="20"/>
                <w:szCs w:val="20"/>
                <w:lang w:val="ru-RU"/>
              </w:rPr>
            </w:pPr>
            <w:r>
              <w:rPr>
                <w:sz w:val="20"/>
                <w:szCs w:val="20"/>
                <w:lang w:val="uk-UA"/>
              </w:rPr>
              <w:lastRenderedPageBreak/>
              <w:t xml:space="preserve">Перед початком закупівель </w:t>
            </w:r>
            <w:r>
              <w:rPr>
                <w:sz w:val="20"/>
                <w:szCs w:val="20"/>
                <w:lang w:val="uk-UA"/>
              </w:rPr>
              <w:lastRenderedPageBreak/>
              <w:t>Підрядника будівництва</w:t>
            </w:r>
          </w:p>
        </w:tc>
        <w:tc>
          <w:tcPr>
            <w:tcW w:w="542" w:type="pct"/>
            <w:tcBorders>
              <w:top w:val="single" w:sz="4" w:space="0" w:color="auto"/>
              <w:left w:val="single" w:sz="4" w:space="0" w:color="auto"/>
              <w:bottom w:val="single" w:sz="4" w:space="0" w:color="auto"/>
              <w:right w:val="single" w:sz="4" w:space="0" w:color="auto"/>
            </w:tcBorders>
            <w:shd w:val="clear" w:color="auto" w:fill="FFFFFF"/>
          </w:tcPr>
          <w:p w14:paraId="008D5FDB" w14:textId="77777777" w:rsidR="00C845A0" w:rsidRPr="00A36859" w:rsidRDefault="00C845A0" w:rsidP="00640779">
            <w:pPr>
              <w:jc w:val="both"/>
              <w:rPr>
                <w:sz w:val="20"/>
                <w:szCs w:val="20"/>
                <w:lang w:val="uk-UA"/>
              </w:rPr>
            </w:pPr>
            <w:r w:rsidRPr="00A36859">
              <w:rPr>
                <w:sz w:val="20"/>
                <w:szCs w:val="20"/>
                <w:lang w:val="uk-UA"/>
              </w:rPr>
              <w:lastRenderedPageBreak/>
              <w:t xml:space="preserve">Консультант-координатор з питань охорони праці, </w:t>
            </w:r>
          </w:p>
          <w:p w14:paraId="4AA2FD65" w14:textId="77777777" w:rsidR="00C845A0" w:rsidRDefault="00C845A0" w:rsidP="00640779">
            <w:pPr>
              <w:jc w:val="both"/>
              <w:rPr>
                <w:sz w:val="20"/>
                <w:szCs w:val="20"/>
                <w:lang w:val="uk-UA"/>
              </w:rPr>
            </w:pPr>
            <w:r w:rsidRPr="00A36859">
              <w:rPr>
                <w:sz w:val="20"/>
                <w:szCs w:val="20"/>
                <w:lang w:val="uk-UA"/>
              </w:rPr>
              <w:lastRenderedPageBreak/>
              <w:t>екологічних та соціальних заходів РП</w:t>
            </w:r>
            <w:r>
              <w:rPr>
                <w:sz w:val="20"/>
                <w:szCs w:val="20"/>
                <w:lang w:val="uk-UA"/>
              </w:rPr>
              <w:t xml:space="preserve"> УФСІ</w:t>
            </w:r>
          </w:p>
          <w:p w14:paraId="69DFE54E" w14:textId="77777777" w:rsidR="00C845A0" w:rsidRPr="00BF7F7B" w:rsidRDefault="00C845A0" w:rsidP="00640779">
            <w:pPr>
              <w:spacing w:line="276" w:lineRule="auto"/>
              <w:rPr>
                <w:rFonts w:eastAsia="Times New Roman"/>
                <w:b/>
                <w:bCs/>
                <w:noProof/>
                <w:sz w:val="20"/>
                <w:szCs w:val="20"/>
                <w:lang w:val="ru-RU"/>
              </w:rPr>
            </w:pPr>
            <w:r>
              <w:rPr>
                <w:sz w:val="20"/>
                <w:szCs w:val="20"/>
                <w:lang w:val="uk-UA"/>
              </w:rPr>
              <w:t>Консультант з екологічних та соціальних безпекових політик ЦО УФСІ</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4D6CCFEE" w14:textId="77777777" w:rsidR="00C845A0" w:rsidRPr="00BF7F7B" w:rsidRDefault="00C845A0" w:rsidP="00640779">
            <w:pPr>
              <w:spacing w:line="276" w:lineRule="auto"/>
              <w:rPr>
                <w:rFonts w:eastAsia="Times New Roman"/>
                <w:b/>
                <w:bCs/>
                <w:noProof/>
                <w:sz w:val="20"/>
                <w:szCs w:val="20"/>
                <w:lang w:val="ru-RU"/>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6271BB32" w14:textId="77777777" w:rsidR="00C845A0" w:rsidRPr="00BF7F7B" w:rsidRDefault="00C845A0" w:rsidP="00640779">
            <w:pPr>
              <w:spacing w:line="276" w:lineRule="auto"/>
              <w:rPr>
                <w:rFonts w:eastAsia="Times New Roman"/>
                <w:b/>
                <w:bCs/>
                <w:noProof/>
                <w:sz w:val="20"/>
                <w:szCs w:val="20"/>
                <w:lang w:val="ru-RU"/>
              </w:rPr>
            </w:pPr>
          </w:p>
        </w:tc>
      </w:tr>
      <w:tr w:rsidR="00C845A0" w:rsidRPr="00127F85" w14:paraId="75BD532C" w14:textId="77777777" w:rsidTr="00640779">
        <w:trPr>
          <w:trHeight w:val="170"/>
          <w:tblHeader/>
        </w:trPr>
        <w:tc>
          <w:tcPr>
            <w:tcW w:w="78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3F31D3A5" w14:textId="77777777" w:rsidR="00C845A0" w:rsidRPr="00F2633F" w:rsidRDefault="00C845A0" w:rsidP="00640779">
            <w:pPr>
              <w:spacing w:line="276" w:lineRule="auto"/>
              <w:rPr>
                <w:rFonts w:eastAsia="Times New Roman"/>
                <w:noProof/>
                <w:sz w:val="20"/>
                <w:szCs w:val="20"/>
                <w:lang w:val="ru-RU"/>
              </w:rPr>
            </w:pPr>
            <w:r w:rsidRPr="00F2633F">
              <w:rPr>
                <w:rFonts w:eastAsia="Times New Roman"/>
                <w:noProof/>
                <w:sz w:val="20"/>
                <w:szCs w:val="20"/>
                <w:lang w:val="ru-RU"/>
              </w:rPr>
              <w:t>Не надання повідомлень громадскості щодо питань будівництва</w:t>
            </w:r>
          </w:p>
        </w:tc>
        <w:tc>
          <w:tcPr>
            <w:tcW w:w="1284"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759142A5" w14:textId="77777777" w:rsidR="00C845A0" w:rsidRPr="00F2633F" w:rsidRDefault="00C845A0" w:rsidP="00640779">
            <w:pPr>
              <w:spacing w:line="276" w:lineRule="auto"/>
              <w:rPr>
                <w:rFonts w:eastAsia="Times New Roman"/>
                <w:noProof/>
                <w:sz w:val="20"/>
                <w:szCs w:val="20"/>
                <w:lang w:val="ru-RU"/>
              </w:rPr>
            </w:pPr>
            <w:r w:rsidRPr="00F2633F">
              <w:rPr>
                <w:rFonts w:eastAsia="Times New Roman"/>
                <w:noProof/>
                <w:sz w:val="20"/>
                <w:szCs w:val="20"/>
                <w:lang w:val="ru-RU"/>
              </w:rPr>
              <w:t>Громадськість повідомлена через засоби масової інформації та/або у загальнодоступних місцях (у тому числі на місці робіт) про плановану роботу.</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60B6AEBF" w14:textId="77777777" w:rsidR="00C845A0" w:rsidRPr="009A0FD3" w:rsidRDefault="00C845A0" w:rsidP="00640779">
            <w:pPr>
              <w:jc w:val="both"/>
              <w:rPr>
                <w:sz w:val="20"/>
                <w:szCs w:val="20"/>
                <w:lang w:val="uk-UA"/>
              </w:rPr>
            </w:pPr>
            <w:r w:rsidRPr="009A0FD3">
              <w:rPr>
                <w:sz w:val="20"/>
                <w:szCs w:val="20"/>
                <w:lang w:val="uk-UA"/>
              </w:rPr>
              <w:t>Офіс РП УФСІ</w:t>
            </w:r>
          </w:p>
          <w:p w14:paraId="5B5ACA80" w14:textId="77777777" w:rsidR="00C845A0" w:rsidRPr="009A0FD3" w:rsidRDefault="00C845A0" w:rsidP="00640779">
            <w:pPr>
              <w:spacing w:line="276" w:lineRule="auto"/>
              <w:rPr>
                <w:rFonts w:eastAsia="Times New Roman"/>
                <w:b/>
                <w:bCs/>
                <w:sz w:val="20"/>
                <w:szCs w:val="20"/>
                <w:lang w:val="uk-UA"/>
              </w:rPr>
            </w:pPr>
            <w:r w:rsidRPr="009A0FD3">
              <w:rPr>
                <w:sz w:val="20"/>
                <w:szCs w:val="20"/>
                <w:lang w:val="uk-UA"/>
              </w:rPr>
              <w:t>Приміщення для засідань Робочої групи</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451766AB" w14:textId="77777777" w:rsidR="00C845A0" w:rsidRPr="009A0FD3" w:rsidRDefault="00C845A0" w:rsidP="00640779">
            <w:pPr>
              <w:jc w:val="both"/>
              <w:rPr>
                <w:rFonts w:eastAsia="Times New Roman"/>
                <w:b/>
                <w:bCs/>
                <w:sz w:val="20"/>
                <w:szCs w:val="20"/>
                <w:lang w:val="uk-UA"/>
              </w:rPr>
            </w:pPr>
            <w:r w:rsidRPr="009A0FD3">
              <w:rPr>
                <w:sz w:val="20"/>
                <w:szCs w:val="20"/>
                <w:lang w:val="uk-UA"/>
              </w:rPr>
              <w:t>Перевірка наявності повідомлень</w:t>
            </w:r>
          </w:p>
        </w:tc>
        <w:tc>
          <w:tcPr>
            <w:tcW w:w="49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DCA839E" w14:textId="77777777" w:rsidR="00C845A0" w:rsidRPr="009A0FD3" w:rsidRDefault="00C845A0" w:rsidP="00640779">
            <w:pPr>
              <w:spacing w:line="276" w:lineRule="auto"/>
              <w:rPr>
                <w:rFonts w:eastAsia="Times New Roman"/>
                <w:b/>
                <w:bCs/>
                <w:sz w:val="20"/>
                <w:szCs w:val="20"/>
                <w:lang w:val="uk-UA"/>
              </w:rPr>
            </w:pPr>
            <w:r w:rsidRPr="009A0FD3">
              <w:rPr>
                <w:sz w:val="20"/>
                <w:szCs w:val="20"/>
                <w:lang w:val="uk-UA"/>
              </w:rPr>
              <w:t>Перед початком будівництва та протягом будівництва (щодо можливих небезпек для громади)</w:t>
            </w:r>
          </w:p>
        </w:tc>
        <w:tc>
          <w:tcPr>
            <w:tcW w:w="542" w:type="pct"/>
            <w:tcBorders>
              <w:top w:val="single" w:sz="4" w:space="0" w:color="auto"/>
              <w:left w:val="single" w:sz="4" w:space="0" w:color="auto"/>
              <w:bottom w:val="single" w:sz="4" w:space="0" w:color="auto"/>
              <w:right w:val="single" w:sz="4" w:space="0" w:color="auto"/>
            </w:tcBorders>
            <w:shd w:val="clear" w:color="auto" w:fill="FFFFFF"/>
          </w:tcPr>
          <w:p w14:paraId="4D28018A" w14:textId="77777777" w:rsidR="00C845A0" w:rsidRPr="009A0FD3" w:rsidRDefault="00C845A0" w:rsidP="00640779">
            <w:pPr>
              <w:jc w:val="both"/>
              <w:rPr>
                <w:sz w:val="20"/>
                <w:szCs w:val="20"/>
                <w:lang w:val="uk-UA"/>
              </w:rPr>
            </w:pPr>
            <w:r w:rsidRPr="009A0FD3">
              <w:rPr>
                <w:sz w:val="20"/>
                <w:szCs w:val="20"/>
                <w:lang w:val="uk-UA"/>
              </w:rPr>
              <w:t>Консультант з розвитку громад  РП</w:t>
            </w:r>
          </w:p>
          <w:p w14:paraId="12CFED5E" w14:textId="77777777" w:rsidR="00C845A0" w:rsidRPr="009A0FD3" w:rsidRDefault="00C845A0" w:rsidP="00640779">
            <w:pPr>
              <w:spacing w:line="276" w:lineRule="auto"/>
              <w:rPr>
                <w:rFonts w:eastAsia="Times New Roman"/>
                <w:b/>
                <w:bCs/>
                <w:sz w:val="20"/>
                <w:szCs w:val="20"/>
                <w:lang w:val="uk-UA"/>
              </w:rPr>
            </w:pPr>
            <w:r w:rsidRPr="009A0FD3">
              <w:rPr>
                <w:sz w:val="20"/>
                <w:szCs w:val="20"/>
                <w:lang w:val="uk-UA"/>
              </w:rPr>
              <w:t>Голова ПВСП</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4DD1E7A5" w14:textId="77777777" w:rsidR="00C845A0" w:rsidRPr="00121769" w:rsidRDefault="00C845A0" w:rsidP="00640779">
            <w:pPr>
              <w:spacing w:line="276" w:lineRule="auto"/>
              <w:rPr>
                <w:rFonts w:eastAsia="Times New Roman"/>
                <w:b/>
                <w:bCs/>
                <w:noProof/>
                <w:sz w:val="20"/>
                <w:szCs w:val="20"/>
                <w:lang w:val="ru-RU"/>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08B07D23" w14:textId="77777777" w:rsidR="00C845A0" w:rsidRPr="00121769" w:rsidRDefault="00C845A0" w:rsidP="00640779">
            <w:pPr>
              <w:spacing w:line="276" w:lineRule="auto"/>
              <w:rPr>
                <w:rFonts w:eastAsia="Times New Roman"/>
                <w:b/>
                <w:bCs/>
                <w:noProof/>
                <w:sz w:val="20"/>
                <w:szCs w:val="20"/>
                <w:lang w:val="ru-RU"/>
              </w:rPr>
            </w:pPr>
          </w:p>
        </w:tc>
      </w:tr>
      <w:tr w:rsidR="00C845A0" w:rsidRPr="00525EC1" w14:paraId="5CE84C77" w14:textId="77777777" w:rsidTr="00640779">
        <w:trPr>
          <w:trHeight w:val="170"/>
          <w:tblHeader/>
        </w:trPr>
        <w:tc>
          <w:tcPr>
            <w:tcW w:w="78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7B2CA64F" w14:textId="77777777" w:rsidR="00C845A0" w:rsidRPr="00F2633F" w:rsidRDefault="00C845A0" w:rsidP="00640779">
            <w:pPr>
              <w:spacing w:line="276" w:lineRule="auto"/>
              <w:rPr>
                <w:rFonts w:eastAsia="Times New Roman"/>
                <w:noProof/>
                <w:sz w:val="20"/>
                <w:szCs w:val="20"/>
                <w:lang w:val="ru-RU"/>
              </w:rPr>
            </w:pPr>
            <w:r w:rsidRPr="00F2633F">
              <w:rPr>
                <w:rFonts w:eastAsia="Times New Roman"/>
                <w:noProof/>
                <w:sz w:val="20"/>
                <w:szCs w:val="20"/>
                <w:lang w:val="ru-RU"/>
              </w:rPr>
              <w:t>Не якісна підготовка ПЕСМ Підрядника щодо охорони праці та соціальних безпекових питань</w:t>
            </w:r>
          </w:p>
        </w:tc>
        <w:tc>
          <w:tcPr>
            <w:tcW w:w="1284"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7AF5111E" w14:textId="77777777" w:rsidR="00C845A0" w:rsidRPr="00F2633F" w:rsidRDefault="00C845A0" w:rsidP="00640779">
            <w:pPr>
              <w:spacing w:line="276" w:lineRule="auto"/>
              <w:rPr>
                <w:rFonts w:eastAsia="Times New Roman"/>
                <w:noProof/>
                <w:sz w:val="20"/>
                <w:szCs w:val="20"/>
                <w:lang w:val="ru-RU"/>
              </w:rPr>
            </w:pPr>
            <w:r w:rsidRPr="00F2633F">
              <w:rPr>
                <w:rFonts w:eastAsia="Times New Roman"/>
                <w:noProof/>
                <w:sz w:val="20"/>
                <w:szCs w:val="20"/>
                <w:lang w:val="ru-RU"/>
              </w:rPr>
              <w:t>За шаблоном цього ПЕСМ ( Частина 5 - План екологічного та соціального менеджменту Підрядника (шаблон)), підрядник підготує та надасть на затвердження Керівнику проекту План Екологічного та Соціального Менеджементу Підрядника , де будуть зазначені заходи з охорони праці та соціальної безпеки на обєкті протягом будівництва</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69EA5CF" w14:textId="77777777" w:rsidR="00C845A0" w:rsidRDefault="00C845A0" w:rsidP="00640779">
            <w:pPr>
              <w:jc w:val="both"/>
              <w:rPr>
                <w:sz w:val="20"/>
                <w:szCs w:val="20"/>
                <w:lang w:val="uk-UA"/>
              </w:rPr>
            </w:pPr>
            <w:r>
              <w:rPr>
                <w:sz w:val="20"/>
                <w:szCs w:val="20"/>
                <w:lang w:val="uk-UA"/>
              </w:rPr>
              <w:t>Офіс РП УФСІ</w:t>
            </w:r>
          </w:p>
          <w:p w14:paraId="2F4BBE0F" w14:textId="77777777" w:rsidR="00C845A0" w:rsidRPr="00121769" w:rsidRDefault="00C845A0" w:rsidP="00640779">
            <w:pPr>
              <w:spacing w:line="276" w:lineRule="auto"/>
              <w:rPr>
                <w:rFonts w:eastAsia="Times New Roman"/>
                <w:b/>
                <w:bCs/>
                <w:noProof/>
                <w:sz w:val="20"/>
                <w:szCs w:val="20"/>
                <w:lang w:val="ru-RU"/>
              </w:rPr>
            </w:pPr>
            <w:r>
              <w:rPr>
                <w:sz w:val="20"/>
                <w:szCs w:val="20"/>
                <w:lang w:val="uk-UA"/>
              </w:rPr>
              <w:t>Центральний офіс УФСІ</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7C70059" w14:textId="77777777" w:rsidR="00C845A0" w:rsidRDefault="00C845A0" w:rsidP="00640779">
            <w:pPr>
              <w:jc w:val="both"/>
              <w:rPr>
                <w:sz w:val="20"/>
                <w:szCs w:val="20"/>
                <w:lang w:val="uk-UA"/>
              </w:rPr>
            </w:pPr>
            <w:r>
              <w:rPr>
                <w:sz w:val="20"/>
                <w:szCs w:val="20"/>
                <w:lang w:val="uk-UA"/>
              </w:rPr>
              <w:t>Перевіряє</w:t>
            </w:r>
            <w:r w:rsidRPr="00BC10B3">
              <w:rPr>
                <w:sz w:val="20"/>
                <w:szCs w:val="20"/>
                <w:lang w:val="uk-UA"/>
              </w:rPr>
              <w:t xml:space="preserve">  ESHS специфікацію РП УФСІ, контролює  ЦО УФСІ</w:t>
            </w:r>
          </w:p>
          <w:p w14:paraId="786500F7" w14:textId="77777777" w:rsidR="00C845A0" w:rsidRPr="00121769" w:rsidRDefault="00C845A0" w:rsidP="00640779">
            <w:pPr>
              <w:spacing w:line="276" w:lineRule="auto"/>
              <w:rPr>
                <w:rFonts w:eastAsia="Times New Roman"/>
                <w:b/>
                <w:bCs/>
                <w:noProof/>
                <w:sz w:val="20"/>
                <w:szCs w:val="20"/>
                <w:lang w:val="ru-RU"/>
              </w:rPr>
            </w:pPr>
            <w:r>
              <w:rPr>
                <w:sz w:val="20"/>
                <w:szCs w:val="20"/>
                <w:lang w:val="uk-UA"/>
              </w:rPr>
              <w:t>Погоджує РП УФСІ</w:t>
            </w:r>
          </w:p>
        </w:tc>
        <w:tc>
          <w:tcPr>
            <w:tcW w:w="49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55E2EB21" w14:textId="77777777" w:rsidR="00C845A0" w:rsidRPr="00121769" w:rsidRDefault="00C845A0" w:rsidP="00640779">
            <w:pPr>
              <w:spacing w:line="276" w:lineRule="auto"/>
              <w:rPr>
                <w:rFonts w:eastAsia="Times New Roman"/>
                <w:b/>
                <w:bCs/>
                <w:noProof/>
                <w:sz w:val="20"/>
                <w:szCs w:val="20"/>
                <w:lang w:val="ru-RU"/>
              </w:rPr>
            </w:pPr>
            <w:r w:rsidRPr="008100B0">
              <w:rPr>
                <w:sz w:val="20"/>
                <w:szCs w:val="20"/>
                <w:lang w:val="uk-UA"/>
              </w:rPr>
              <w:t>Перед початком будівництва</w:t>
            </w:r>
          </w:p>
        </w:tc>
        <w:tc>
          <w:tcPr>
            <w:tcW w:w="542" w:type="pct"/>
            <w:tcBorders>
              <w:top w:val="single" w:sz="4" w:space="0" w:color="auto"/>
              <w:left w:val="single" w:sz="4" w:space="0" w:color="auto"/>
              <w:bottom w:val="single" w:sz="4" w:space="0" w:color="auto"/>
              <w:right w:val="single" w:sz="4" w:space="0" w:color="auto"/>
            </w:tcBorders>
            <w:shd w:val="clear" w:color="auto" w:fill="FFFFFF"/>
          </w:tcPr>
          <w:p w14:paraId="7D63444D" w14:textId="77777777" w:rsidR="00C845A0" w:rsidRPr="00BC10B3" w:rsidRDefault="00C845A0" w:rsidP="00640779">
            <w:pPr>
              <w:jc w:val="both"/>
              <w:rPr>
                <w:sz w:val="20"/>
                <w:szCs w:val="20"/>
                <w:lang w:val="uk-UA"/>
              </w:rPr>
            </w:pPr>
            <w:r w:rsidRPr="00BC10B3">
              <w:rPr>
                <w:sz w:val="20"/>
                <w:szCs w:val="20"/>
                <w:lang w:val="uk-UA"/>
              </w:rPr>
              <w:t>Консультант</w:t>
            </w:r>
            <w:r>
              <w:rPr>
                <w:sz w:val="20"/>
                <w:szCs w:val="20"/>
                <w:lang w:val="uk-UA"/>
              </w:rPr>
              <w:t>-</w:t>
            </w:r>
            <w:r w:rsidRPr="00BC10B3">
              <w:rPr>
                <w:sz w:val="20"/>
                <w:szCs w:val="20"/>
                <w:lang w:val="uk-UA"/>
              </w:rPr>
              <w:t xml:space="preserve">координатор з питань охорони праці, </w:t>
            </w:r>
          </w:p>
          <w:p w14:paraId="64402CB7" w14:textId="77777777" w:rsidR="00C845A0" w:rsidRDefault="00C845A0" w:rsidP="00640779">
            <w:pPr>
              <w:jc w:val="both"/>
              <w:rPr>
                <w:sz w:val="20"/>
                <w:szCs w:val="20"/>
                <w:lang w:val="uk-UA"/>
              </w:rPr>
            </w:pPr>
            <w:r w:rsidRPr="00BC10B3">
              <w:rPr>
                <w:sz w:val="20"/>
                <w:szCs w:val="20"/>
                <w:lang w:val="uk-UA"/>
              </w:rPr>
              <w:t>екологічних та соціальних заходів РП</w:t>
            </w:r>
            <w:r>
              <w:rPr>
                <w:sz w:val="20"/>
                <w:szCs w:val="20"/>
                <w:lang w:val="uk-UA"/>
              </w:rPr>
              <w:t xml:space="preserve"> УФСІ - перевіряє</w:t>
            </w:r>
          </w:p>
          <w:p w14:paraId="0D00544E" w14:textId="77777777" w:rsidR="00C845A0" w:rsidRDefault="00C845A0" w:rsidP="00640779">
            <w:pPr>
              <w:spacing w:line="276" w:lineRule="auto"/>
              <w:rPr>
                <w:sz w:val="20"/>
                <w:szCs w:val="20"/>
                <w:lang w:val="uk-UA"/>
              </w:rPr>
            </w:pPr>
            <w:r>
              <w:rPr>
                <w:sz w:val="20"/>
                <w:szCs w:val="20"/>
                <w:lang w:val="uk-UA"/>
              </w:rPr>
              <w:t>Консультант з екологічних та соціальних безпекових політик ЦО УФСІ – контролює</w:t>
            </w:r>
          </w:p>
          <w:p w14:paraId="60AEF66C" w14:textId="77777777" w:rsidR="00C845A0" w:rsidRDefault="00C845A0" w:rsidP="00640779">
            <w:pPr>
              <w:spacing w:line="276" w:lineRule="auto"/>
              <w:rPr>
                <w:sz w:val="20"/>
                <w:szCs w:val="20"/>
                <w:lang w:val="uk-UA"/>
              </w:rPr>
            </w:pPr>
            <w:r>
              <w:rPr>
                <w:sz w:val="20"/>
                <w:szCs w:val="20"/>
                <w:lang w:val="uk-UA"/>
              </w:rPr>
              <w:t>Керівник Проекту - погоджує</w:t>
            </w:r>
          </w:p>
          <w:p w14:paraId="33306F04" w14:textId="77777777" w:rsidR="00C845A0" w:rsidRPr="00121769" w:rsidRDefault="00C845A0" w:rsidP="00640779">
            <w:pPr>
              <w:spacing w:line="276" w:lineRule="auto"/>
              <w:rPr>
                <w:rFonts w:eastAsia="Times New Roman"/>
                <w:b/>
                <w:bCs/>
                <w:noProof/>
                <w:sz w:val="20"/>
                <w:szCs w:val="20"/>
                <w:lang w:val="ru-RU"/>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641FC7DD" w14:textId="77777777" w:rsidR="00C845A0" w:rsidRPr="00121769" w:rsidRDefault="00C845A0" w:rsidP="00640779">
            <w:pPr>
              <w:spacing w:line="276" w:lineRule="auto"/>
              <w:rPr>
                <w:rFonts w:eastAsia="Times New Roman"/>
                <w:b/>
                <w:bCs/>
                <w:noProof/>
                <w:sz w:val="20"/>
                <w:szCs w:val="20"/>
                <w:lang w:val="ru-RU"/>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32435A34" w14:textId="77777777" w:rsidR="00C845A0" w:rsidRPr="00121769" w:rsidRDefault="00C845A0" w:rsidP="00640779">
            <w:pPr>
              <w:spacing w:line="276" w:lineRule="auto"/>
              <w:rPr>
                <w:rFonts w:eastAsia="Times New Roman"/>
                <w:b/>
                <w:bCs/>
                <w:noProof/>
                <w:sz w:val="20"/>
                <w:szCs w:val="20"/>
                <w:lang w:val="ru-RU"/>
              </w:rPr>
            </w:pPr>
          </w:p>
        </w:tc>
      </w:tr>
      <w:tr w:rsidR="00C845A0" w:rsidRPr="00F2633F" w14:paraId="291F09AE" w14:textId="77777777" w:rsidTr="00640779">
        <w:trPr>
          <w:trHeight w:val="170"/>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56CA4752" w14:textId="77777777" w:rsidR="00C845A0" w:rsidRPr="00F2633F" w:rsidRDefault="00C845A0" w:rsidP="00640779">
            <w:pPr>
              <w:spacing w:line="276" w:lineRule="auto"/>
              <w:rPr>
                <w:rFonts w:eastAsia="Times New Roman"/>
                <w:b/>
                <w:bCs/>
                <w:noProof/>
              </w:rPr>
            </w:pPr>
            <w:r w:rsidRPr="00F2633F">
              <w:rPr>
                <w:rFonts w:eastAsia="Times New Roman"/>
                <w:b/>
                <w:bCs/>
                <w:lang w:val="uk-UA"/>
              </w:rPr>
              <w:lastRenderedPageBreak/>
              <w:t xml:space="preserve">Етап будівництва </w:t>
            </w:r>
            <w:r w:rsidRPr="00F2633F">
              <w:rPr>
                <w:rFonts w:eastAsia="Times New Roman"/>
                <w:b/>
                <w:bCs/>
              </w:rPr>
              <w:t xml:space="preserve"> </w:t>
            </w:r>
          </w:p>
        </w:tc>
      </w:tr>
      <w:tr w:rsidR="00C845A0" w:rsidRPr="00CD546A" w14:paraId="25B518D1" w14:textId="77777777" w:rsidTr="00640779">
        <w:trPr>
          <w:trHeight w:val="170"/>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6C3197A" w14:textId="77777777" w:rsidR="00C845A0" w:rsidRPr="00CD546A" w:rsidRDefault="00C845A0" w:rsidP="00640779">
            <w:pPr>
              <w:spacing w:line="276" w:lineRule="auto"/>
              <w:rPr>
                <w:rFonts w:eastAsia="Times New Roman"/>
                <w:b/>
                <w:bCs/>
                <w:noProof/>
                <w:sz w:val="20"/>
                <w:szCs w:val="20"/>
              </w:rPr>
            </w:pPr>
            <w:r>
              <w:rPr>
                <w:rFonts w:eastAsia="Times New Roman"/>
                <w:b/>
                <w:bCs/>
                <w:lang w:val="uk-UA"/>
              </w:rPr>
              <w:t>Екологічні ризики та впливи</w:t>
            </w:r>
          </w:p>
        </w:tc>
      </w:tr>
      <w:tr w:rsidR="00C845A0" w:rsidRPr="00127F85" w14:paraId="584C61C8" w14:textId="77777777" w:rsidTr="00640779">
        <w:trPr>
          <w:trHeight w:val="170"/>
          <w:tblHeader/>
        </w:trPr>
        <w:tc>
          <w:tcPr>
            <w:tcW w:w="78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F85C5F2" w14:textId="77777777" w:rsidR="00C845A0" w:rsidRPr="004A237C" w:rsidRDefault="00C845A0" w:rsidP="00640779">
            <w:pPr>
              <w:spacing w:line="276" w:lineRule="auto"/>
              <w:rPr>
                <w:rFonts w:eastAsia="Times New Roman"/>
                <w:b/>
                <w:bCs/>
                <w:noProof/>
                <w:sz w:val="20"/>
                <w:szCs w:val="20"/>
                <w:lang w:val="uk-UA"/>
              </w:rPr>
            </w:pPr>
            <w:r w:rsidRPr="004A237C">
              <w:rPr>
                <w:sz w:val="20"/>
                <w:szCs w:val="20"/>
                <w:lang w:val="uk-UA"/>
              </w:rPr>
              <w:t xml:space="preserve">Забруднення повітря </w:t>
            </w:r>
          </w:p>
        </w:tc>
        <w:tc>
          <w:tcPr>
            <w:tcW w:w="1284"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3A079B59" w14:textId="77777777" w:rsidR="00C845A0" w:rsidRPr="004A237C" w:rsidRDefault="00C845A0" w:rsidP="00640779">
            <w:pPr>
              <w:spacing w:line="276" w:lineRule="auto"/>
              <w:rPr>
                <w:rFonts w:eastAsia="Times New Roman"/>
                <w:b/>
                <w:bCs/>
                <w:noProof/>
                <w:sz w:val="20"/>
                <w:szCs w:val="20"/>
                <w:lang w:val="uk-UA"/>
              </w:rPr>
            </w:pPr>
            <w:r w:rsidRPr="004A237C">
              <w:rPr>
                <w:sz w:val="20"/>
                <w:szCs w:val="20"/>
                <w:lang w:val="uk-UA"/>
              </w:rPr>
              <w:t>Викиди пилу та транспорту повинні бути зведені до мінімуму завдяки належному управлінню експлуатацією та нагляду за об’єктом. Фасад оновленої будівлі необхідно накрити захисною сіткою для зменшення утворення пилу та її поширення. Під час тривалих сухих періодів необхідно застосовувати заходи придушення пилу (наприклад, обприскування водою). Необхідно проводити регулярний контроль за технічним станом паливної апаратури дизельних двигунів.. Протягом усього періоду будівництва необхідно проводити регулярний моніторинг забруднення повітря, особливо, коли роботи ведуться у населених пунктах. ПЕСМ Підрядника міститиме де</w:t>
            </w:r>
            <w:r>
              <w:rPr>
                <w:sz w:val="20"/>
                <w:szCs w:val="20"/>
                <w:lang w:val="uk-UA"/>
              </w:rPr>
              <w:t>т</w:t>
            </w:r>
            <w:r w:rsidRPr="004A237C">
              <w:rPr>
                <w:sz w:val="20"/>
                <w:szCs w:val="20"/>
                <w:lang w:val="uk-UA"/>
              </w:rPr>
              <w:t>альні заходи щодо зменшення забруднення повітря під час будівництва.</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50DF7548" w14:textId="77777777" w:rsidR="00C845A0" w:rsidRPr="004A237C" w:rsidRDefault="00C845A0" w:rsidP="00640779">
            <w:pPr>
              <w:spacing w:line="276" w:lineRule="auto"/>
              <w:rPr>
                <w:sz w:val="20"/>
                <w:szCs w:val="20"/>
                <w:lang w:val="uk-UA"/>
              </w:rPr>
            </w:pPr>
          </w:p>
          <w:p w14:paraId="27A31DBB" w14:textId="77777777" w:rsidR="00C845A0" w:rsidRPr="004A237C" w:rsidRDefault="00C845A0" w:rsidP="00640779">
            <w:pPr>
              <w:spacing w:line="276" w:lineRule="auto"/>
              <w:rPr>
                <w:rFonts w:eastAsia="Times New Roman"/>
                <w:b/>
                <w:bCs/>
                <w:noProof/>
                <w:sz w:val="20"/>
                <w:szCs w:val="20"/>
                <w:lang w:val="uk-UA"/>
              </w:rPr>
            </w:pPr>
            <w:r w:rsidRPr="004A237C">
              <w:rPr>
                <w:b/>
                <w:bCs/>
                <w:noProof/>
                <w:sz w:val="20"/>
                <w:szCs w:val="20"/>
                <w:lang w:val="uk-UA"/>
              </w:rPr>
              <w:t>Територія субпроекту</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37B848DB" w14:textId="77777777" w:rsidR="00C845A0" w:rsidRPr="004A237C" w:rsidRDefault="00C845A0" w:rsidP="00640779">
            <w:pPr>
              <w:spacing w:line="276" w:lineRule="auto"/>
              <w:rPr>
                <w:sz w:val="20"/>
                <w:szCs w:val="20"/>
                <w:lang w:val="uk-UA"/>
              </w:rPr>
            </w:pPr>
          </w:p>
          <w:p w14:paraId="33CFBCB2" w14:textId="77777777" w:rsidR="00C845A0" w:rsidRPr="004A237C" w:rsidRDefault="00C845A0" w:rsidP="00640779">
            <w:pPr>
              <w:spacing w:line="276" w:lineRule="auto"/>
              <w:rPr>
                <w:rFonts w:eastAsia="Times New Roman"/>
                <w:b/>
                <w:bCs/>
                <w:noProof/>
                <w:sz w:val="20"/>
                <w:szCs w:val="20"/>
                <w:lang w:val="uk-UA"/>
              </w:rPr>
            </w:pPr>
            <w:r w:rsidRPr="004A237C">
              <w:rPr>
                <w:sz w:val="20"/>
                <w:szCs w:val="20"/>
                <w:lang w:val="uk-UA"/>
              </w:rPr>
              <w:t>Здійснення контрольних перевірок</w:t>
            </w:r>
          </w:p>
        </w:tc>
        <w:tc>
          <w:tcPr>
            <w:tcW w:w="49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4386C8EA" w14:textId="77777777" w:rsidR="00C845A0" w:rsidRPr="004A237C" w:rsidRDefault="00C845A0" w:rsidP="00640779">
            <w:pPr>
              <w:spacing w:line="276" w:lineRule="auto"/>
              <w:rPr>
                <w:rFonts w:eastAsia="Times New Roman"/>
                <w:b/>
                <w:bCs/>
                <w:noProof/>
                <w:sz w:val="20"/>
                <w:szCs w:val="20"/>
                <w:lang w:val="uk-UA"/>
              </w:rPr>
            </w:pPr>
            <w:r w:rsidRPr="004A237C">
              <w:rPr>
                <w:sz w:val="20"/>
                <w:szCs w:val="20"/>
                <w:lang w:val="uk-UA"/>
              </w:rPr>
              <w:t xml:space="preserve">Під час демонтажу та виконання будівельних робіт. Регулярно -Підрядник та періодично </w:t>
            </w:r>
            <w:r w:rsidRPr="004A237C">
              <w:rPr>
                <w:lang w:val="uk-UA"/>
              </w:rPr>
              <w:t xml:space="preserve"> </w:t>
            </w:r>
            <w:r w:rsidRPr="004A237C">
              <w:rPr>
                <w:sz w:val="20"/>
                <w:szCs w:val="20"/>
                <w:lang w:val="uk-UA"/>
              </w:rPr>
              <w:t>консультанти РП УФСІ</w:t>
            </w:r>
          </w:p>
        </w:tc>
        <w:tc>
          <w:tcPr>
            <w:tcW w:w="542" w:type="pct"/>
            <w:tcBorders>
              <w:top w:val="single" w:sz="4" w:space="0" w:color="auto"/>
              <w:left w:val="single" w:sz="4" w:space="0" w:color="auto"/>
              <w:bottom w:val="single" w:sz="4" w:space="0" w:color="auto"/>
              <w:right w:val="single" w:sz="4" w:space="0" w:color="auto"/>
            </w:tcBorders>
            <w:shd w:val="clear" w:color="auto" w:fill="FFFFFF"/>
          </w:tcPr>
          <w:p w14:paraId="24D68117" w14:textId="77777777" w:rsidR="00C845A0" w:rsidRPr="00BF7F7B" w:rsidRDefault="00C845A0" w:rsidP="00640779">
            <w:pPr>
              <w:spacing w:line="276" w:lineRule="auto"/>
              <w:rPr>
                <w:rFonts w:eastAsia="Times New Roman"/>
                <w:b/>
                <w:bCs/>
                <w:noProof/>
                <w:sz w:val="20"/>
                <w:szCs w:val="20"/>
                <w:lang w:val="ru-RU"/>
              </w:rPr>
            </w:pPr>
            <w:r w:rsidRPr="00A36859">
              <w:rPr>
                <w:sz w:val="20"/>
                <w:szCs w:val="20"/>
                <w:lang w:val="ru-RU"/>
              </w:rPr>
              <w:t xml:space="preserve">Підрядник, </w:t>
            </w:r>
            <w:r w:rsidRPr="00A36859">
              <w:rPr>
                <w:sz w:val="20"/>
                <w:szCs w:val="20"/>
                <w:lang w:val="uk-UA"/>
              </w:rPr>
              <w:t>ПВСП</w:t>
            </w:r>
            <w:r w:rsidRPr="00A36859">
              <w:rPr>
                <w:sz w:val="20"/>
                <w:szCs w:val="20"/>
                <w:lang w:val="ru-RU"/>
              </w:rPr>
              <w:t xml:space="preserve">, </w:t>
            </w:r>
            <w:r w:rsidRPr="00A36859">
              <w:rPr>
                <w:sz w:val="20"/>
                <w:szCs w:val="20"/>
                <w:lang w:val="uk-UA"/>
              </w:rPr>
              <w:t xml:space="preserve">консультанти </w:t>
            </w:r>
            <w:r w:rsidRPr="00A36859">
              <w:rPr>
                <w:sz w:val="20"/>
                <w:szCs w:val="20"/>
                <w:lang w:val="ru-RU"/>
              </w:rPr>
              <w:t>РП УФСІ</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54231F27" w14:textId="77777777" w:rsidR="00C845A0" w:rsidRPr="00BF7F7B" w:rsidRDefault="00C845A0" w:rsidP="00640779">
            <w:pPr>
              <w:spacing w:line="276" w:lineRule="auto"/>
              <w:rPr>
                <w:rFonts w:eastAsia="Times New Roman"/>
                <w:b/>
                <w:bCs/>
                <w:noProof/>
                <w:sz w:val="20"/>
                <w:szCs w:val="20"/>
                <w:lang w:val="ru-RU"/>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626F062A" w14:textId="77777777" w:rsidR="00C845A0" w:rsidRPr="00BF7F7B" w:rsidRDefault="00C845A0" w:rsidP="00640779">
            <w:pPr>
              <w:spacing w:line="276" w:lineRule="auto"/>
              <w:rPr>
                <w:rFonts w:eastAsia="Times New Roman"/>
                <w:b/>
                <w:bCs/>
                <w:noProof/>
                <w:sz w:val="20"/>
                <w:szCs w:val="20"/>
                <w:lang w:val="ru-RU"/>
              </w:rPr>
            </w:pPr>
          </w:p>
        </w:tc>
      </w:tr>
      <w:tr w:rsidR="00C845A0" w:rsidRPr="00127F85" w14:paraId="05251A78" w14:textId="77777777" w:rsidTr="00640779">
        <w:trPr>
          <w:trHeight w:val="2000"/>
          <w:tblHeader/>
        </w:trPr>
        <w:tc>
          <w:tcPr>
            <w:tcW w:w="78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5501E69" w14:textId="77777777" w:rsidR="00C845A0" w:rsidRPr="004A237C" w:rsidRDefault="00C845A0" w:rsidP="00640779">
            <w:pPr>
              <w:spacing w:line="276" w:lineRule="auto"/>
              <w:rPr>
                <w:rFonts w:eastAsia="Times New Roman"/>
                <w:b/>
                <w:bCs/>
                <w:noProof/>
                <w:sz w:val="20"/>
                <w:szCs w:val="20"/>
                <w:lang w:val="uk-UA"/>
              </w:rPr>
            </w:pPr>
            <w:r w:rsidRPr="004A237C">
              <w:rPr>
                <w:sz w:val="20"/>
                <w:szCs w:val="20"/>
                <w:lang w:val="uk-UA"/>
              </w:rPr>
              <w:t xml:space="preserve">Шум від будівництва та демонтажу </w:t>
            </w:r>
          </w:p>
        </w:tc>
        <w:tc>
          <w:tcPr>
            <w:tcW w:w="1284"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6DAB5312" w14:textId="77777777" w:rsidR="00C845A0" w:rsidRPr="004A237C" w:rsidRDefault="00C845A0" w:rsidP="00640779">
            <w:pPr>
              <w:spacing w:line="276" w:lineRule="auto"/>
              <w:rPr>
                <w:rFonts w:eastAsia="Times New Roman"/>
                <w:b/>
                <w:bCs/>
                <w:noProof/>
                <w:sz w:val="20"/>
                <w:szCs w:val="20"/>
                <w:lang w:val="uk-UA"/>
              </w:rPr>
            </w:pPr>
            <w:r w:rsidRPr="004A237C">
              <w:rPr>
                <w:sz w:val="20"/>
                <w:szCs w:val="20"/>
                <w:lang w:val="uk-UA"/>
              </w:rPr>
              <w:t xml:space="preserve">Усі будівельні роботи повинні проводитися в робочий час, що має бути визначено в ПЕСМ Підрядника. На межі санітарно-захисної зони Підрядником має забезпечуватися періодичний моніторинг рівня шуму, який не повинен перевищувати допустимих рівнів шуму, визначених законодавством України. Під час виконання робіт з високим рівнем шуму всі працівники повинні бути забезпечені </w:t>
            </w:r>
            <w:r w:rsidRPr="004A237C">
              <w:rPr>
                <w:sz w:val="20"/>
                <w:szCs w:val="20"/>
                <w:lang w:val="uk-UA"/>
              </w:rPr>
              <w:lastRenderedPageBreak/>
              <w:t>засобами індивідуального захисту. ПЕСМ Підрядника міститиме детальні заходи щодо пом’якшення впливу шуму від будівництва.</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609ECAD4" w14:textId="77777777" w:rsidR="00C845A0" w:rsidRPr="004A237C" w:rsidRDefault="00C845A0" w:rsidP="00640779">
            <w:pPr>
              <w:spacing w:line="276" w:lineRule="auto"/>
              <w:rPr>
                <w:sz w:val="20"/>
                <w:szCs w:val="20"/>
                <w:lang w:val="uk-UA"/>
              </w:rPr>
            </w:pPr>
          </w:p>
          <w:p w14:paraId="46D8196E" w14:textId="77777777" w:rsidR="00C845A0" w:rsidRPr="004A237C" w:rsidRDefault="00C845A0" w:rsidP="00640779">
            <w:pPr>
              <w:spacing w:line="276" w:lineRule="auto"/>
              <w:rPr>
                <w:rFonts w:eastAsia="Times New Roman"/>
                <w:b/>
                <w:bCs/>
                <w:noProof/>
                <w:sz w:val="20"/>
                <w:szCs w:val="20"/>
                <w:lang w:val="uk-UA"/>
              </w:rPr>
            </w:pPr>
            <w:r w:rsidRPr="004A237C">
              <w:rPr>
                <w:b/>
                <w:bCs/>
                <w:noProof/>
                <w:sz w:val="20"/>
                <w:szCs w:val="20"/>
                <w:lang w:val="uk-UA"/>
              </w:rPr>
              <w:t xml:space="preserve">Територія субпроекту </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6B5478CF" w14:textId="77777777" w:rsidR="00C845A0" w:rsidRPr="004A237C" w:rsidRDefault="00C845A0" w:rsidP="00640779">
            <w:pPr>
              <w:spacing w:line="276" w:lineRule="auto"/>
              <w:rPr>
                <w:sz w:val="20"/>
                <w:szCs w:val="20"/>
                <w:lang w:val="uk-UA"/>
              </w:rPr>
            </w:pPr>
          </w:p>
          <w:p w14:paraId="22AB93F6" w14:textId="77777777" w:rsidR="00C845A0" w:rsidRPr="004A237C" w:rsidRDefault="00C845A0" w:rsidP="00640779">
            <w:pPr>
              <w:spacing w:line="276" w:lineRule="auto"/>
              <w:rPr>
                <w:rFonts w:eastAsia="Times New Roman"/>
                <w:b/>
                <w:bCs/>
                <w:noProof/>
                <w:sz w:val="20"/>
                <w:szCs w:val="20"/>
                <w:lang w:val="uk-UA"/>
              </w:rPr>
            </w:pPr>
            <w:r w:rsidRPr="004A237C">
              <w:rPr>
                <w:sz w:val="20"/>
                <w:szCs w:val="20"/>
                <w:lang w:val="uk-UA"/>
              </w:rPr>
              <w:t xml:space="preserve">Здійснення контрольних перевірок </w:t>
            </w:r>
          </w:p>
        </w:tc>
        <w:tc>
          <w:tcPr>
            <w:tcW w:w="49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B581A76" w14:textId="34C1EAD5" w:rsidR="00C845A0" w:rsidRPr="004A237C" w:rsidRDefault="00C845A0" w:rsidP="00640779">
            <w:pPr>
              <w:spacing w:line="276" w:lineRule="auto"/>
              <w:rPr>
                <w:rFonts w:eastAsia="Times New Roman"/>
                <w:b/>
                <w:bCs/>
                <w:noProof/>
                <w:sz w:val="20"/>
                <w:szCs w:val="20"/>
                <w:lang w:val="uk-UA"/>
              </w:rPr>
            </w:pPr>
            <w:r w:rsidRPr="004A237C">
              <w:rPr>
                <w:sz w:val="20"/>
                <w:szCs w:val="20"/>
                <w:lang w:val="uk-UA"/>
              </w:rPr>
              <w:t xml:space="preserve">Під час демонтажу та виконання </w:t>
            </w:r>
            <w:r w:rsidR="00947926" w:rsidRPr="004A237C">
              <w:rPr>
                <w:sz w:val="20"/>
                <w:szCs w:val="20"/>
                <w:lang w:val="uk-UA"/>
              </w:rPr>
              <w:t>будівельних</w:t>
            </w:r>
            <w:r w:rsidRPr="004A237C">
              <w:rPr>
                <w:sz w:val="20"/>
                <w:szCs w:val="20"/>
                <w:lang w:val="uk-UA"/>
              </w:rPr>
              <w:t xml:space="preserve"> робіт. Регулярно -Підрядник та періодично </w:t>
            </w:r>
            <w:r w:rsidRPr="004A237C">
              <w:rPr>
                <w:lang w:val="uk-UA"/>
              </w:rPr>
              <w:t xml:space="preserve"> </w:t>
            </w:r>
            <w:r w:rsidRPr="004A237C">
              <w:rPr>
                <w:sz w:val="20"/>
                <w:szCs w:val="20"/>
                <w:lang w:val="uk-UA"/>
              </w:rPr>
              <w:t>консультанти РП УФСІ</w:t>
            </w:r>
          </w:p>
        </w:tc>
        <w:tc>
          <w:tcPr>
            <w:tcW w:w="542" w:type="pct"/>
            <w:tcBorders>
              <w:top w:val="single" w:sz="4" w:space="0" w:color="auto"/>
              <w:left w:val="single" w:sz="4" w:space="0" w:color="auto"/>
              <w:bottom w:val="single" w:sz="4" w:space="0" w:color="auto"/>
              <w:right w:val="single" w:sz="4" w:space="0" w:color="auto"/>
            </w:tcBorders>
            <w:shd w:val="clear" w:color="auto" w:fill="FFFFFF"/>
          </w:tcPr>
          <w:p w14:paraId="6DFBEF64" w14:textId="77777777" w:rsidR="00C845A0" w:rsidRPr="00BF7F7B" w:rsidRDefault="00C845A0" w:rsidP="00640779">
            <w:pPr>
              <w:spacing w:line="276" w:lineRule="auto"/>
              <w:rPr>
                <w:rFonts w:eastAsia="Times New Roman"/>
                <w:b/>
                <w:bCs/>
                <w:noProof/>
                <w:sz w:val="20"/>
                <w:szCs w:val="20"/>
                <w:lang w:val="ru-RU"/>
              </w:rPr>
            </w:pPr>
            <w:r w:rsidRPr="00A36859">
              <w:rPr>
                <w:sz w:val="20"/>
                <w:szCs w:val="20"/>
                <w:lang w:val="ru-RU"/>
              </w:rPr>
              <w:t xml:space="preserve">Підрядник, </w:t>
            </w:r>
            <w:r w:rsidRPr="00A36859">
              <w:rPr>
                <w:sz w:val="20"/>
                <w:szCs w:val="20"/>
                <w:lang w:val="uk-UA"/>
              </w:rPr>
              <w:t>ПВСП</w:t>
            </w:r>
            <w:r w:rsidRPr="00A36859">
              <w:rPr>
                <w:sz w:val="20"/>
                <w:szCs w:val="20"/>
                <w:lang w:val="ru-RU"/>
              </w:rPr>
              <w:t xml:space="preserve">, </w:t>
            </w:r>
            <w:r w:rsidRPr="00A36859">
              <w:rPr>
                <w:sz w:val="20"/>
                <w:szCs w:val="20"/>
                <w:lang w:val="uk-UA"/>
              </w:rPr>
              <w:t xml:space="preserve">консультанти </w:t>
            </w:r>
            <w:r w:rsidRPr="00A36859">
              <w:rPr>
                <w:sz w:val="20"/>
                <w:szCs w:val="20"/>
                <w:lang w:val="ru-RU"/>
              </w:rPr>
              <w:t>РП УФСІ</w:t>
            </w:r>
            <w:r>
              <w:rPr>
                <w:sz w:val="20"/>
                <w:szCs w:val="20"/>
                <w:lang w:val="ru-RU"/>
              </w:rPr>
              <w:t xml:space="preserve"> </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751BB6F3" w14:textId="77777777" w:rsidR="00C845A0" w:rsidRPr="00BF7F7B" w:rsidRDefault="00C845A0" w:rsidP="00640779">
            <w:pPr>
              <w:spacing w:line="276" w:lineRule="auto"/>
              <w:rPr>
                <w:rFonts w:eastAsia="Times New Roman"/>
                <w:b/>
                <w:bCs/>
                <w:noProof/>
                <w:sz w:val="20"/>
                <w:szCs w:val="20"/>
                <w:lang w:val="ru-RU"/>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43469092" w14:textId="77777777" w:rsidR="00C845A0" w:rsidRPr="00BF7F7B" w:rsidRDefault="00C845A0" w:rsidP="00640779">
            <w:pPr>
              <w:spacing w:line="276" w:lineRule="auto"/>
              <w:rPr>
                <w:rFonts w:eastAsia="Times New Roman"/>
                <w:b/>
                <w:bCs/>
                <w:noProof/>
                <w:sz w:val="20"/>
                <w:szCs w:val="20"/>
                <w:lang w:val="ru-RU"/>
              </w:rPr>
            </w:pPr>
          </w:p>
        </w:tc>
      </w:tr>
      <w:tr w:rsidR="00C845A0" w:rsidRPr="00127F85" w14:paraId="62AD46F1" w14:textId="77777777" w:rsidTr="00640779">
        <w:trPr>
          <w:trHeight w:val="170"/>
          <w:tblHeader/>
        </w:trPr>
        <w:tc>
          <w:tcPr>
            <w:tcW w:w="78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B751082" w14:textId="77777777" w:rsidR="00C845A0" w:rsidRPr="00A36859" w:rsidRDefault="00C845A0" w:rsidP="00640779">
            <w:pPr>
              <w:spacing w:line="276" w:lineRule="auto"/>
              <w:rPr>
                <w:sz w:val="20"/>
                <w:szCs w:val="20"/>
                <w:lang w:val="ru-RU"/>
              </w:rPr>
            </w:pPr>
            <w:r w:rsidRPr="00170B7C">
              <w:rPr>
                <w:rFonts w:eastAsia="Times New Roman"/>
                <w:spacing w:val="-1"/>
                <w:sz w:val="22"/>
                <w:szCs w:val="22"/>
                <w:lang w:val="uk-UA"/>
              </w:rPr>
              <w:t>Забруднення  підземних вод</w:t>
            </w:r>
          </w:p>
        </w:tc>
        <w:tc>
          <w:tcPr>
            <w:tcW w:w="1284"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5073DCA" w14:textId="77777777" w:rsidR="00C845A0" w:rsidRPr="00847B0E" w:rsidRDefault="00C845A0" w:rsidP="00640779">
            <w:pPr>
              <w:spacing w:line="276" w:lineRule="auto"/>
              <w:rPr>
                <w:sz w:val="20"/>
                <w:szCs w:val="20"/>
                <w:lang w:val="ru-RU"/>
              </w:rPr>
            </w:pPr>
            <w:r w:rsidRPr="00170B7C">
              <w:rPr>
                <w:rFonts w:eastAsia="Times New Roman"/>
                <w:spacing w:val="-1"/>
                <w:sz w:val="22"/>
                <w:szCs w:val="22"/>
                <w:lang w:val="uk-UA"/>
              </w:rPr>
              <w:t>Для убезпечення від забруднення при будівництві, необхідно вести належне управління всіма ділянками будівельного майданчика. Зберігання, поводження та утилізація хімічних речовин на будівельних майданчиках, таких як олія, бензин, бетонні та асфальтобетонні вироби, фарби та промивна вода, повинні проводитись таким чином для того, щоб мінімізувати їх потрапляння у стічні води.</w:t>
            </w:r>
            <w:r w:rsidRPr="0089302C">
              <w:rPr>
                <w:rFonts w:eastAsia="Times New Roman"/>
                <w:spacing w:val="-1"/>
                <w:sz w:val="22"/>
                <w:szCs w:val="22"/>
                <w:lang w:val="uk-UA"/>
              </w:rPr>
              <w:t xml:space="preserve"> </w:t>
            </w:r>
            <w:r>
              <w:rPr>
                <w:rFonts w:eastAsia="Times New Roman"/>
                <w:spacing w:val="-1"/>
                <w:sz w:val="22"/>
                <w:szCs w:val="22"/>
                <w:lang w:val="uk-UA"/>
              </w:rPr>
              <w:t>З</w:t>
            </w:r>
            <w:r w:rsidRPr="0089302C">
              <w:rPr>
                <w:rFonts w:eastAsia="Times New Roman"/>
                <w:spacing w:val="-1"/>
                <w:sz w:val="22"/>
                <w:szCs w:val="22"/>
                <w:lang w:val="uk-UA"/>
              </w:rPr>
              <w:t>азначений перелік не є вичерпним</w:t>
            </w:r>
            <w:r>
              <w:rPr>
                <w:rFonts w:eastAsia="Times New Roman"/>
                <w:spacing w:val="-1"/>
                <w:sz w:val="22"/>
                <w:szCs w:val="22"/>
                <w:lang w:val="uk-UA"/>
              </w:rPr>
              <w:t>.</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1DA6440" w14:textId="77777777" w:rsidR="00C845A0" w:rsidRPr="00A36859" w:rsidRDefault="00C845A0" w:rsidP="00640779">
            <w:pPr>
              <w:spacing w:line="276" w:lineRule="auto"/>
              <w:rPr>
                <w:sz w:val="20"/>
                <w:szCs w:val="20"/>
                <w:lang w:val="ru-RU"/>
              </w:rPr>
            </w:pPr>
          </w:p>
          <w:p w14:paraId="02449404" w14:textId="77777777" w:rsidR="00C845A0" w:rsidRPr="00A36859" w:rsidRDefault="00C845A0" w:rsidP="00640779">
            <w:pPr>
              <w:spacing w:line="276" w:lineRule="auto"/>
              <w:rPr>
                <w:sz w:val="20"/>
                <w:szCs w:val="20"/>
                <w:lang w:val="ru-RU"/>
              </w:rPr>
            </w:pPr>
            <w:r>
              <w:rPr>
                <w:b/>
                <w:bCs/>
                <w:noProof/>
                <w:sz w:val="20"/>
                <w:szCs w:val="20"/>
                <w:lang w:val="uk-UA"/>
              </w:rPr>
              <w:t xml:space="preserve">Територія субпроекту </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BEF09BD" w14:textId="77777777" w:rsidR="00C845A0" w:rsidRDefault="00C845A0" w:rsidP="00640779">
            <w:pPr>
              <w:spacing w:line="276" w:lineRule="auto"/>
              <w:rPr>
                <w:sz w:val="20"/>
                <w:szCs w:val="20"/>
              </w:rPr>
            </w:pPr>
          </w:p>
          <w:p w14:paraId="3C55588D" w14:textId="77777777" w:rsidR="00C845A0" w:rsidRDefault="00C845A0" w:rsidP="00640779">
            <w:pPr>
              <w:spacing w:line="276" w:lineRule="auto"/>
              <w:rPr>
                <w:sz w:val="20"/>
                <w:szCs w:val="20"/>
              </w:rPr>
            </w:pPr>
            <w:r>
              <w:rPr>
                <w:sz w:val="20"/>
                <w:szCs w:val="20"/>
                <w:lang w:val="uk-UA"/>
              </w:rPr>
              <w:t xml:space="preserve">Здійснення контрольних перевірок </w:t>
            </w:r>
          </w:p>
        </w:tc>
        <w:tc>
          <w:tcPr>
            <w:tcW w:w="49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3132EF3E" w14:textId="77777777" w:rsidR="00C845A0" w:rsidRPr="00A36859" w:rsidRDefault="00C845A0" w:rsidP="00640779">
            <w:pPr>
              <w:spacing w:line="276" w:lineRule="auto"/>
              <w:rPr>
                <w:sz w:val="20"/>
                <w:szCs w:val="20"/>
                <w:lang w:val="ru-RU"/>
              </w:rPr>
            </w:pPr>
            <w:r w:rsidRPr="00A36859">
              <w:rPr>
                <w:sz w:val="20"/>
                <w:szCs w:val="20"/>
                <w:lang w:val="ru-RU"/>
              </w:rPr>
              <w:t>Під час демонтажу</w:t>
            </w:r>
            <w:r>
              <w:rPr>
                <w:sz w:val="20"/>
                <w:szCs w:val="20"/>
                <w:lang w:val="uk-UA"/>
              </w:rPr>
              <w:t xml:space="preserve"> та виконання булівельних робіт. Регулярно -Підрядник та періодично </w:t>
            </w:r>
            <w:r w:rsidRPr="00A36859">
              <w:rPr>
                <w:lang w:val="ru-RU"/>
              </w:rPr>
              <w:t xml:space="preserve"> </w:t>
            </w:r>
            <w:r w:rsidRPr="004C0BDC">
              <w:rPr>
                <w:sz w:val="20"/>
                <w:szCs w:val="20"/>
                <w:lang w:val="uk-UA"/>
              </w:rPr>
              <w:t>консультанти РП УФСІ</w:t>
            </w:r>
          </w:p>
        </w:tc>
        <w:tc>
          <w:tcPr>
            <w:tcW w:w="542" w:type="pct"/>
            <w:tcBorders>
              <w:top w:val="single" w:sz="4" w:space="0" w:color="auto"/>
              <w:left w:val="single" w:sz="4" w:space="0" w:color="auto"/>
              <w:bottom w:val="single" w:sz="4" w:space="0" w:color="auto"/>
              <w:right w:val="single" w:sz="4" w:space="0" w:color="auto"/>
            </w:tcBorders>
            <w:shd w:val="clear" w:color="auto" w:fill="FFFFFF"/>
          </w:tcPr>
          <w:p w14:paraId="0A10E515" w14:textId="77777777" w:rsidR="00C845A0" w:rsidRPr="00A36859" w:rsidRDefault="00C845A0" w:rsidP="00640779">
            <w:pPr>
              <w:spacing w:line="276" w:lineRule="auto"/>
              <w:rPr>
                <w:sz w:val="20"/>
                <w:szCs w:val="20"/>
                <w:lang w:val="ru-RU"/>
              </w:rPr>
            </w:pPr>
            <w:r w:rsidRPr="00A36859">
              <w:rPr>
                <w:sz w:val="20"/>
                <w:szCs w:val="20"/>
                <w:lang w:val="ru-RU"/>
              </w:rPr>
              <w:t xml:space="preserve">Підрядник, </w:t>
            </w:r>
            <w:r w:rsidRPr="00A36859">
              <w:rPr>
                <w:sz w:val="20"/>
                <w:szCs w:val="20"/>
                <w:lang w:val="uk-UA"/>
              </w:rPr>
              <w:t>ПВСП</w:t>
            </w:r>
            <w:r w:rsidRPr="00A36859">
              <w:rPr>
                <w:sz w:val="20"/>
                <w:szCs w:val="20"/>
                <w:lang w:val="ru-RU"/>
              </w:rPr>
              <w:t xml:space="preserve">, </w:t>
            </w:r>
            <w:r w:rsidRPr="00A36859">
              <w:rPr>
                <w:sz w:val="20"/>
                <w:szCs w:val="20"/>
                <w:lang w:val="uk-UA"/>
              </w:rPr>
              <w:t xml:space="preserve">консультанти </w:t>
            </w:r>
            <w:r w:rsidRPr="00A36859">
              <w:rPr>
                <w:sz w:val="20"/>
                <w:szCs w:val="20"/>
                <w:lang w:val="ru-RU"/>
              </w:rPr>
              <w:t>РП УФСІ</w:t>
            </w:r>
            <w:r>
              <w:rPr>
                <w:sz w:val="20"/>
                <w:szCs w:val="20"/>
                <w:lang w:val="ru-RU"/>
              </w:rPr>
              <w:t xml:space="preserve"> </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45311C03" w14:textId="77777777" w:rsidR="00C845A0" w:rsidRPr="00BF7F7B" w:rsidRDefault="00C845A0" w:rsidP="00640779">
            <w:pPr>
              <w:spacing w:line="276" w:lineRule="auto"/>
              <w:rPr>
                <w:rFonts w:eastAsia="Times New Roman"/>
                <w:b/>
                <w:bCs/>
                <w:noProof/>
                <w:sz w:val="20"/>
                <w:szCs w:val="20"/>
                <w:lang w:val="ru-RU"/>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080C8093" w14:textId="77777777" w:rsidR="00C845A0" w:rsidRPr="00BF7F7B" w:rsidRDefault="00C845A0" w:rsidP="00640779">
            <w:pPr>
              <w:spacing w:line="276" w:lineRule="auto"/>
              <w:rPr>
                <w:rFonts w:eastAsia="Times New Roman"/>
                <w:b/>
                <w:bCs/>
                <w:noProof/>
                <w:sz w:val="20"/>
                <w:szCs w:val="20"/>
                <w:lang w:val="ru-RU"/>
              </w:rPr>
            </w:pPr>
          </w:p>
        </w:tc>
      </w:tr>
      <w:tr w:rsidR="00C845A0" w:rsidRPr="00127F85" w14:paraId="5CB14D05" w14:textId="77777777" w:rsidTr="00640779">
        <w:trPr>
          <w:trHeight w:val="170"/>
          <w:tblHeader/>
        </w:trPr>
        <w:tc>
          <w:tcPr>
            <w:tcW w:w="78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A1CBAB6" w14:textId="77777777" w:rsidR="00C845A0" w:rsidRPr="004A237C" w:rsidRDefault="00C845A0" w:rsidP="00640779">
            <w:pPr>
              <w:spacing w:line="276" w:lineRule="auto"/>
              <w:rPr>
                <w:rFonts w:eastAsia="Times New Roman"/>
                <w:b/>
                <w:bCs/>
                <w:noProof/>
                <w:sz w:val="20"/>
                <w:szCs w:val="20"/>
                <w:lang w:val="uk-UA"/>
              </w:rPr>
            </w:pPr>
            <w:r w:rsidRPr="004A237C">
              <w:rPr>
                <w:sz w:val="20"/>
                <w:szCs w:val="20"/>
                <w:lang w:val="uk-UA"/>
              </w:rPr>
              <w:t xml:space="preserve">Поводження з відходами </w:t>
            </w:r>
          </w:p>
        </w:tc>
        <w:tc>
          <w:tcPr>
            <w:tcW w:w="1284"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B339364" w14:textId="77777777" w:rsidR="00C845A0" w:rsidRPr="004A237C" w:rsidRDefault="00C845A0" w:rsidP="00640779">
            <w:pPr>
              <w:spacing w:line="276" w:lineRule="auto"/>
              <w:rPr>
                <w:sz w:val="20"/>
                <w:szCs w:val="20"/>
                <w:lang w:val="uk-UA"/>
              </w:rPr>
            </w:pPr>
            <w:r w:rsidRPr="004A237C">
              <w:rPr>
                <w:sz w:val="20"/>
                <w:szCs w:val="20"/>
                <w:lang w:val="uk-UA"/>
              </w:rPr>
              <w:t>Ієрархія поводження з відходами така: Зменшення; Повторне використання; Переробка; Утилізація.</w:t>
            </w:r>
          </w:p>
          <w:p w14:paraId="54AA0A71" w14:textId="77777777" w:rsidR="00C845A0" w:rsidRPr="004A237C" w:rsidRDefault="00C845A0" w:rsidP="00640779">
            <w:pPr>
              <w:spacing w:line="276" w:lineRule="auto"/>
              <w:rPr>
                <w:rFonts w:eastAsia="Times New Roman"/>
                <w:b/>
                <w:bCs/>
                <w:noProof/>
                <w:sz w:val="20"/>
                <w:szCs w:val="20"/>
                <w:lang w:val="uk-UA"/>
              </w:rPr>
            </w:pPr>
            <w:r w:rsidRPr="004A237C">
              <w:rPr>
                <w:sz w:val="20"/>
                <w:szCs w:val="20"/>
                <w:lang w:val="uk-UA"/>
              </w:rPr>
              <w:t xml:space="preserve">Відходи, що утворюються під час будівельних робіт, повинні бути утилізовані на законних сміттєзвалищах або перероблюватися ліцензованими компаніями. Підрядник повинен бути впевнений, що тимчасове видалення відходів не відбувається в зонах, які можуть затоплюватись. Мобільні </w:t>
            </w:r>
            <w:r w:rsidRPr="004A237C">
              <w:rPr>
                <w:sz w:val="20"/>
                <w:szCs w:val="20"/>
                <w:lang w:val="uk-UA"/>
              </w:rPr>
              <w:lastRenderedPageBreak/>
              <w:t xml:space="preserve">контейнери для твердих побутових відходів, металевих відходів, нафтопродуктів тощо, повинні бути наявні на обєктах будівництва. Тимчасове зберігання небезпечних відходів має бути чітко позначене та </w:t>
            </w:r>
            <w:r w:rsidRPr="00F63457">
              <w:rPr>
                <w:sz w:val="20"/>
                <w:szCs w:val="20"/>
                <w:lang w:val="uk-UA"/>
              </w:rPr>
              <w:t>захищене .</w:t>
            </w:r>
            <w:r>
              <w:rPr>
                <w:sz w:val="20"/>
                <w:szCs w:val="20"/>
                <w:lang w:val="uk-UA"/>
              </w:rPr>
              <w:t xml:space="preserve"> </w:t>
            </w:r>
            <w:r w:rsidRPr="00F63457">
              <w:rPr>
                <w:noProof/>
                <w:sz w:val="20"/>
                <w:szCs w:val="20"/>
                <w:lang w:val="uk-UA"/>
              </w:rPr>
              <w:t>Детальний план поводження із відходами міститиме ПЕСМ Підрядника</w:t>
            </w:r>
            <w:r w:rsidRPr="004A237C">
              <w:rPr>
                <w:b/>
                <w:bCs/>
                <w:noProof/>
                <w:sz w:val="20"/>
                <w:szCs w:val="20"/>
                <w:lang w:val="uk-UA"/>
              </w:rPr>
              <w:t>.</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A5F63D9" w14:textId="77777777" w:rsidR="00C845A0" w:rsidRPr="004A237C" w:rsidRDefault="00C845A0" w:rsidP="00640779">
            <w:pPr>
              <w:spacing w:line="276" w:lineRule="auto"/>
              <w:rPr>
                <w:sz w:val="20"/>
                <w:szCs w:val="20"/>
                <w:lang w:val="uk-UA"/>
              </w:rPr>
            </w:pPr>
          </w:p>
          <w:p w14:paraId="58864AA8" w14:textId="77777777" w:rsidR="00C845A0" w:rsidRPr="004A237C" w:rsidRDefault="00C845A0" w:rsidP="00640779">
            <w:pPr>
              <w:spacing w:line="276" w:lineRule="auto"/>
              <w:rPr>
                <w:rFonts w:eastAsia="Times New Roman"/>
                <w:b/>
                <w:bCs/>
                <w:noProof/>
                <w:sz w:val="20"/>
                <w:szCs w:val="20"/>
                <w:lang w:val="uk-UA"/>
              </w:rPr>
            </w:pPr>
            <w:r w:rsidRPr="004A237C">
              <w:rPr>
                <w:b/>
                <w:bCs/>
                <w:noProof/>
                <w:sz w:val="20"/>
                <w:szCs w:val="20"/>
                <w:lang w:val="uk-UA"/>
              </w:rPr>
              <w:t xml:space="preserve">Територія субпроекту </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32EAEC2B" w14:textId="77777777" w:rsidR="00C845A0" w:rsidRPr="004A237C" w:rsidRDefault="00C845A0" w:rsidP="00640779">
            <w:pPr>
              <w:spacing w:line="276" w:lineRule="auto"/>
              <w:rPr>
                <w:sz w:val="20"/>
                <w:szCs w:val="20"/>
                <w:lang w:val="uk-UA"/>
              </w:rPr>
            </w:pPr>
          </w:p>
          <w:p w14:paraId="7972FEFD" w14:textId="77777777" w:rsidR="00C845A0" w:rsidRPr="004A237C" w:rsidRDefault="00C845A0" w:rsidP="00640779">
            <w:pPr>
              <w:spacing w:line="276" w:lineRule="auto"/>
              <w:rPr>
                <w:rFonts w:eastAsia="Times New Roman"/>
                <w:b/>
                <w:bCs/>
                <w:noProof/>
                <w:sz w:val="20"/>
                <w:szCs w:val="20"/>
                <w:lang w:val="uk-UA"/>
              </w:rPr>
            </w:pPr>
            <w:r w:rsidRPr="004A237C">
              <w:rPr>
                <w:sz w:val="20"/>
                <w:szCs w:val="20"/>
                <w:lang w:val="uk-UA"/>
              </w:rPr>
              <w:t xml:space="preserve">Здійснення контрольних перевірок </w:t>
            </w:r>
          </w:p>
        </w:tc>
        <w:tc>
          <w:tcPr>
            <w:tcW w:w="49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4BAD3A27" w14:textId="77777777" w:rsidR="00C845A0" w:rsidRPr="004A237C" w:rsidRDefault="00C845A0" w:rsidP="00640779">
            <w:pPr>
              <w:spacing w:line="276" w:lineRule="auto"/>
              <w:rPr>
                <w:rFonts w:eastAsia="Times New Roman"/>
                <w:b/>
                <w:bCs/>
                <w:noProof/>
                <w:sz w:val="20"/>
                <w:szCs w:val="20"/>
                <w:lang w:val="uk-UA"/>
              </w:rPr>
            </w:pPr>
            <w:r w:rsidRPr="004A237C">
              <w:rPr>
                <w:sz w:val="20"/>
                <w:szCs w:val="20"/>
                <w:lang w:val="uk-UA"/>
              </w:rPr>
              <w:t xml:space="preserve">Під час демонтажу та виконання булівельних робіт. Регулярно -Підрядник та періодично </w:t>
            </w:r>
            <w:r w:rsidRPr="004A237C">
              <w:rPr>
                <w:lang w:val="uk-UA"/>
              </w:rPr>
              <w:t xml:space="preserve"> </w:t>
            </w:r>
            <w:r w:rsidRPr="004A237C">
              <w:rPr>
                <w:sz w:val="20"/>
                <w:szCs w:val="20"/>
                <w:lang w:val="uk-UA"/>
              </w:rPr>
              <w:t>консультанти РП УФСІ</w:t>
            </w:r>
          </w:p>
        </w:tc>
        <w:tc>
          <w:tcPr>
            <w:tcW w:w="542" w:type="pct"/>
            <w:tcBorders>
              <w:top w:val="single" w:sz="4" w:space="0" w:color="auto"/>
              <w:left w:val="single" w:sz="4" w:space="0" w:color="auto"/>
              <w:bottom w:val="single" w:sz="4" w:space="0" w:color="auto"/>
              <w:right w:val="single" w:sz="4" w:space="0" w:color="auto"/>
            </w:tcBorders>
            <w:shd w:val="clear" w:color="auto" w:fill="FFFFFF"/>
          </w:tcPr>
          <w:p w14:paraId="4F9CC8F4" w14:textId="77777777" w:rsidR="00C845A0" w:rsidRPr="004A237C" w:rsidRDefault="00C845A0" w:rsidP="00640779">
            <w:pPr>
              <w:spacing w:line="276" w:lineRule="auto"/>
              <w:rPr>
                <w:rFonts w:eastAsia="Times New Roman"/>
                <w:b/>
                <w:bCs/>
                <w:noProof/>
                <w:sz w:val="20"/>
                <w:szCs w:val="20"/>
                <w:lang w:val="uk-UA"/>
              </w:rPr>
            </w:pPr>
            <w:r w:rsidRPr="004A237C">
              <w:rPr>
                <w:sz w:val="20"/>
                <w:szCs w:val="20"/>
                <w:lang w:val="uk-UA"/>
              </w:rPr>
              <w:t xml:space="preserve">Підрядник, ПВСП, консультанти РП УФСІ </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4CD609DD" w14:textId="77777777" w:rsidR="00C845A0" w:rsidRPr="008F0CD3" w:rsidRDefault="00C845A0" w:rsidP="00640779">
            <w:pPr>
              <w:spacing w:line="276" w:lineRule="auto"/>
              <w:rPr>
                <w:rFonts w:eastAsia="Times New Roman"/>
                <w:b/>
                <w:bCs/>
                <w:noProof/>
                <w:sz w:val="20"/>
                <w:szCs w:val="20"/>
                <w:lang w:val="ru-RU"/>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4A45393A" w14:textId="77777777" w:rsidR="00C845A0" w:rsidRPr="008F0CD3" w:rsidRDefault="00C845A0" w:rsidP="00640779">
            <w:pPr>
              <w:spacing w:line="276" w:lineRule="auto"/>
              <w:rPr>
                <w:rFonts w:eastAsia="Times New Roman"/>
                <w:b/>
                <w:bCs/>
                <w:noProof/>
                <w:sz w:val="20"/>
                <w:szCs w:val="20"/>
                <w:lang w:val="ru-RU"/>
              </w:rPr>
            </w:pPr>
          </w:p>
        </w:tc>
      </w:tr>
      <w:tr w:rsidR="00C845A0" w:rsidRPr="00525EC1" w14:paraId="418BB44D" w14:textId="77777777" w:rsidTr="00640779">
        <w:trPr>
          <w:trHeight w:val="170"/>
          <w:tblHeader/>
        </w:trPr>
        <w:tc>
          <w:tcPr>
            <w:tcW w:w="78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8E4A8B0" w14:textId="77777777" w:rsidR="00C845A0" w:rsidRPr="004A237C" w:rsidRDefault="00C845A0" w:rsidP="00640779">
            <w:pPr>
              <w:spacing w:line="276" w:lineRule="auto"/>
              <w:rPr>
                <w:rFonts w:eastAsia="Times New Roman"/>
                <w:b/>
                <w:bCs/>
                <w:noProof/>
                <w:sz w:val="20"/>
                <w:szCs w:val="20"/>
                <w:lang w:val="uk-UA"/>
              </w:rPr>
            </w:pPr>
            <w:r w:rsidRPr="004A237C">
              <w:rPr>
                <w:sz w:val="20"/>
                <w:szCs w:val="20"/>
                <w:lang w:val="uk-UA"/>
              </w:rPr>
              <w:t xml:space="preserve">Не належне поводження із небезпечними відходи та з азбестом </w:t>
            </w:r>
          </w:p>
        </w:tc>
        <w:tc>
          <w:tcPr>
            <w:tcW w:w="1284"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72822AF" w14:textId="77777777" w:rsidR="00C845A0" w:rsidRPr="001E0DBF" w:rsidRDefault="00C845A0" w:rsidP="00640779">
            <w:pPr>
              <w:spacing w:line="276" w:lineRule="auto"/>
              <w:rPr>
                <w:sz w:val="20"/>
                <w:szCs w:val="20"/>
                <w:lang w:val="uk-UA"/>
              </w:rPr>
            </w:pPr>
            <w:r w:rsidRPr="001E0DBF">
              <w:rPr>
                <w:sz w:val="20"/>
                <w:szCs w:val="20"/>
                <w:lang w:val="uk-UA"/>
              </w:rPr>
              <w:t>Усі небезпечні відходи мають бути утилізовані відповідно до національного законодавства та міжнародних стандартів (див. РВЗПСЗ). Практика поводження з відходами також має бути частиною ПЕСМ, а також проектно-кошторисної документації.</w:t>
            </w:r>
          </w:p>
          <w:p w14:paraId="79C756A2" w14:textId="77777777" w:rsidR="00C845A0" w:rsidRPr="001E0DBF" w:rsidRDefault="00C845A0" w:rsidP="00640779">
            <w:pPr>
              <w:spacing w:line="276" w:lineRule="auto"/>
              <w:rPr>
                <w:sz w:val="20"/>
                <w:szCs w:val="20"/>
                <w:lang w:val="uk-UA"/>
              </w:rPr>
            </w:pPr>
          </w:p>
          <w:p w14:paraId="6F53747E" w14:textId="77777777" w:rsidR="00C845A0" w:rsidRPr="001E0DBF" w:rsidRDefault="00C845A0" w:rsidP="00640779">
            <w:pPr>
              <w:spacing w:line="276" w:lineRule="auto"/>
              <w:rPr>
                <w:sz w:val="20"/>
                <w:szCs w:val="20"/>
                <w:lang w:val="uk-UA"/>
              </w:rPr>
            </w:pPr>
            <w:r w:rsidRPr="001E0DBF">
              <w:rPr>
                <w:sz w:val="20"/>
                <w:szCs w:val="20"/>
                <w:lang w:val="uk-UA"/>
              </w:rPr>
              <w:t>За результатом  екологічного скринінгу не виявлені матеріали, які можуть містити азбест..</w:t>
            </w:r>
          </w:p>
          <w:p w14:paraId="6FA8F87C" w14:textId="77777777" w:rsidR="00C845A0" w:rsidRPr="001E0DBF" w:rsidRDefault="00C845A0" w:rsidP="00640779">
            <w:pPr>
              <w:spacing w:line="276" w:lineRule="auto"/>
              <w:rPr>
                <w:sz w:val="20"/>
                <w:szCs w:val="20"/>
                <w:lang w:val="uk-UA"/>
              </w:rPr>
            </w:pPr>
            <w:r w:rsidRPr="001E0DBF">
              <w:rPr>
                <w:sz w:val="20"/>
                <w:szCs w:val="20"/>
                <w:lang w:val="uk-UA"/>
              </w:rPr>
              <w:t>У випадку виявлення АММ, при виконання робіт із демонтажу,  Підрядник вживатиме усіх необхідних заходів безпеки для забезпечення здоров’я людей та охорони довкілля.</w:t>
            </w:r>
          </w:p>
          <w:p w14:paraId="4051B0D9" w14:textId="77777777" w:rsidR="00C845A0" w:rsidRPr="001E0DBF" w:rsidRDefault="00C845A0" w:rsidP="00640779">
            <w:pPr>
              <w:spacing w:line="276" w:lineRule="auto"/>
              <w:rPr>
                <w:sz w:val="20"/>
                <w:szCs w:val="20"/>
                <w:lang w:val="uk-UA"/>
              </w:rPr>
            </w:pPr>
            <w:r w:rsidRPr="001E0DBF">
              <w:rPr>
                <w:sz w:val="20"/>
                <w:szCs w:val="20"/>
                <w:lang w:val="uk-UA"/>
              </w:rPr>
              <w:t>Використання АММ в процесі будівництва заборонено.</w:t>
            </w:r>
          </w:p>
          <w:p w14:paraId="18FA3BCB" w14:textId="77777777" w:rsidR="00C845A0" w:rsidRPr="004A237C" w:rsidRDefault="00C845A0" w:rsidP="00640779">
            <w:pPr>
              <w:spacing w:line="276" w:lineRule="auto"/>
              <w:rPr>
                <w:sz w:val="20"/>
                <w:szCs w:val="20"/>
                <w:lang w:val="uk-UA"/>
              </w:rPr>
            </w:pPr>
          </w:p>
        </w:tc>
        <w:tc>
          <w:tcPr>
            <w:tcW w:w="49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52D48EBF" w14:textId="77777777" w:rsidR="00C845A0" w:rsidRPr="004A237C" w:rsidRDefault="00C845A0" w:rsidP="00640779">
            <w:pPr>
              <w:spacing w:line="276" w:lineRule="auto"/>
              <w:rPr>
                <w:sz w:val="20"/>
                <w:szCs w:val="20"/>
                <w:lang w:val="uk-UA"/>
              </w:rPr>
            </w:pPr>
          </w:p>
          <w:p w14:paraId="3F751179" w14:textId="77777777" w:rsidR="00C845A0" w:rsidRPr="004A237C" w:rsidRDefault="00C845A0" w:rsidP="00640779">
            <w:pPr>
              <w:spacing w:line="276" w:lineRule="auto"/>
              <w:rPr>
                <w:rFonts w:eastAsia="Times New Roman"/>
                <w:b/>
                <w:bCs/>
                <w:noProof/>
                <w:sz w:val="20"/>
                <w:szCs w:val="20"/>
                <w:lang w:val="uk-UA"/>
              </w:rPr>
            </w:pPr>
            <w:r w:rsidRPr="004A237C">
              <w:rPr>
                <w:b/>
                <w:bCs/>
                <w:noProof/>
                <w:sz w:val="20"/>
                <w:szCs w:val="20"/>
                <w:lang w:val="uk-UA"/>
              </w:rPr>
              <w:t xml:space="preserve">Територія субпроекту </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92C31DE" w14:textId="77777777" w:rsidR="00C845A0" w:rsidRPr="004A237C" w:rsidRDefault="00C845A0" w:rsidP="00640779">
            <w:pPr>
              <w:spacing w:line="276" w:lineRule="auto"/>
              <w:rPr>
                <w:sz w:val="20"/>
                <w:szCs w:val="20"/>
                <w:lang w:val="uk-UA"/>
              </w:rPr>
            </w:pPr>
          </w:p>
          <w:p w14:paraId="7F81BC21" w14:textId="0E5AC905" w:rsidR="00C845A0" w:rsidRPr="004A237C" w:rsidRDefault="00C845A0" w:rsidP="00640779">
            <w:pPr>
              <w:spacing w:line="276" w:lineRule="auto"/>
              <w:rPr>
                <w:sz w:val="20"/>
                <w:szCs w:val="20"/>
                <w:lang w:val="uk-UA"/>
              </w:rPr>
            </w:pPr>
            <w:r w:rsidRPr="004A237C">
              <w:rPr>
                <w:sz w:val="20"/>
                <w:szCs w:val="20"/>
                <w:lang w:val="uk-UA"/>
              </w:rPr>
              <w:t xml:space="preserve">Перевірка наявності Плану менеджменту АВМ та </w:t>
            </w:r>
            <w:r w:rsidR="00947926" w:rsidRPr="004A237C">
              <w:rPr>
                <w:sz w:val="20"/>
                <w:szCs w:val="20"/>
                <w:lang w:val="uk-UA"/>
              </w:rPr>
              <w:t>моніторинг</w:t>
            </w:r>
            <w:r w:rsidRPr="004A237C">
              <w:rPr>
                <w:sz w:val="20"/>
                <w:szCs w:val="20"/>
                <w:lang w:val="uk-UA"/>
              </w:rPr>
              <w:t xml:space="preserve"> його реалізації</w:t>
            </w:r>
          </w:p>
          <w:p w14:paraId="2F1B3DD1" w14:textId="77777777" w:rsidR="00C845A0" w:rsidRPr="004A237C" w:rsidRDefault="00C845A0" w:rsidP="00640779">
            <w:pPr>
              <w:spacing w:line="276" w:lineRule="auto"/>
              <w:rPr>
                <w:rFonts w:eastAsia="Times New Roman"/>
                <w:b/>
                <w:bCs/>
                <w:noProof/>
                <w:sz w:val="20"/>
                <w:szCs w:val="20"/>
                <w:lang w:val="uk-UA"/>
              </w:rPr>
            </w:pPr>
            <w:r w:rsidRPr="004A237C">
              <w:rPr>
                <w:sz w:val="20"/>
                <w:szCs w:val="20"/>
                <w:lang w:val="uk-UA"/>
              </w:rPr>
              <w:t xml:space="preserve">Здійснення контрольних перевірок </w:t>
            </w:r>
          </w:p>
        </w:tc>
        <w:tc>
          <w:tcPr>
            <w:tcW w:w="49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431F5045" w14:textId="77777777" w:rsidR="00C845A0" w:rsidRPr="004A237C" w:rsidRDefault="00C845A0" w:rsidP="00640779">
            <w:pPr>
              <w:spacing w:line="276" w:lineRule="auto"/>
              <w:rPr>
                <w:sz w:val="20"/>
                <w:szCs w:val="20"/>
                <w:lang w:val="uk-UA"/>
              </w:rPr>
            </w:pPr>
          </w:p>
          <w:p w14:paraId="23573CA3" w14:textId="77777777" w:rsidR="00C845A0" w:rsidRPr="004A237C" w:rsidRDefault="00C845A0" w:rsidP="00640779">
            <w:pPr>
              <w:spacing w:line="276" w:lineRule="auto"/>
              <w:rPr>
                <w:sz w:val="20"/>
                <w:szCs w:val="20"/>
                <w:lang w:val="uk-UA"/>
              </w:rPr>
            </w:pPr>
            <w:r w:rsidRPr="004A237C">
              <w:rPr>
                <w:sz w:val="20"/>
                <w:szCs w:val="20"/>
                <w:lang w:val="uk-UA"/>
              </w:rPr>
              <w:t xml:space="preserve">Під час демонтажу та виконання булівельних робіт. Регулярно -Підрядник та періодично </w:t>
            </w:r>
            <w:r w:rsidRPr="004A237C">
              <w:rPr>
                <w:lang w:val="uk-UA"/>
              </w:rPr>
              <w:t xml:space="preserve"> </w:t>
            </w:r>
            <w:r w:rsidRPr="004A237C">
              <w:rPr>
                <w:sz w:val="20"/>
                <w:szCs w:val="20"/>
                <w:lang w:val="uk-UA"/>
              </w:rPr>
              <w:t xml:space="preserve">консультанти РП УФСІ </w:t>
            </w:r>
          </w:p>
          <w:p w14:paraId="64BDFD53" w14:textId="77777777" w:rsidR="00C845A0" w:rsidRPr="004A237C" w:rsidRDefault="00C845A0" w:rsidP="00640779">
            <w:pPr>
              <w:spacing w:line="276" w:lineRule="auto"/>
              <w:rPr>
                <w:rFonts w:eastAsia="Times New Roman"/>
                <w:b/>
                <w:bCs/>
                <w:noProof/>
                <w:sz w:val="20"/>
                <w:szCs w:val="20"/>
                <w:lang w:val="uk-UA"/>
              </w:rPr>
            </w:pPr>
            <w:r w:rsidRPr="004A237C">
              <w:rPr>
                <w:sz w:val="20"/>
                <w:szCs w:val="20"/>
                <w:lang w:val="uk-UA"/>
              </w:rPr>
              <w:t>Плану менеджменту АВМ: погодження до початку будівництва; моніторинг – протягом будівництва.</w:t>
            </w:r>
          </w:p>
        </w:tc>
        <w:tc>
          <w:tcPr>
            <w:tcW w:w="542" w:type="pct"/>
            <w:tcBorders>
              <w:top w:val="single" w:sz="4" w:space="0" w:color="auto"/>
              <w:left w:val="single" w:sz="4" w:space="0" w:color="auto"/>
              <w:bottom w:val="single" w:sz="4" w:space="0" w:color="auto"/>
              <w:right w:val="single" w:sz="4" w:space="0" w:color="auto"/>
            </w:tcBorders>
            <w:shd w:val="clear" w:color="auto" w:fill="FFFFFF"/>
          </w:tcPr>
          <w:p w14:paraId="67AC3743" w14:textId="77777777" w:rsidR="00C845A0" w:rsidRPr="004A237C" w:rsidRDefault="00C845A0" w:rsidP="00640779">
            <w:pPr>
              <w:spacing w:line="276" w:lineRule="auto"/>
              <w:rPr>
                <w:sz w:val="20"/>
                <w:szCs w:val="20"/>
                <w:lang w:val="uk-UA"/>
              </w:rPr>
            </w:pPr>
          </w:p>
          <w:p w14:paraId="54D0E493" w14:textId="77777777" w:rsidR="00C845A0" w:rsidRPr="004A237C" w:rsidRDefault="00C845A0" w:rsidP="00640779">
            <w:pPr>
              <w:spacing w:line="276" w:lineRule="auto"/>
              <w:rPr>
                <w:sz w:val="20"/>
                <w:szCs w:val="20"/>
                <w:lang w:val="uk-UA"/>
              </w:rPr>
            </w:pPr>
            <w:r w:rsidRPr="004A237C">
              <w:rPr>
                <w:sz w:val="20"/>
                <w:szCs w:val="20"/>
                <w:lang w:val="uk-UA"/>
              </w:rPr>
              <w:t xml:space="preserve">Підрядник, ПВСП, консультанти РП УФСІ </w:t>
            </w:r>
          </w:p>
          <w:p w14:paraId="6CDDB012" w14:textId="77777777" w:rsidR="00C845A0" w:rsidRPr="004A237C" w:rsidRDefault="00C845A0" w:rsidP="00640779">
            <w:pPr>
              <w:spacing w:line="276" w:lineRule="auto"/>
              <w:rPr>
                <w:sz w:val="20"/>
                <w:szCs w:val="20"/>
                <w:lang w:val="uk-UA"/>
              </w:rPr>
            </w:pPr>
          </w:p>
          <w:p w14:paraId="0FB8861F" w14:textId="77777777" w:rsidR="00C845A0" w:rsidRPr="004A237C" w:rsidRDefault="00C845A0" w:rsidP="00640779">
            <w:pPr>
              <w:spacing w:line="276" w:lineRule="auto"/>
              <w:rPr>
                <w:sz w:val="20"/>
                <w:szCs w:val="20"/>
                <w:lang w:val="uk-UA"/>
              </w:rPr>
            </w:pPr>
            <w:r w:rsidRPr="004A237C">
              <w:rPr>
                <w:sz w:val="20"/>
                <w:szCs w:val="20"/>
                <w:lang w:val="uk-UA"/>
              </w:rPr>
              <w:t>Плану менеджменту АВМ:</w:t>
            </w:r>
          </w:p>
          <w:p w14:paraId="34FE162C" w14:textId="77777777" w:rsidR="00C845A0" w:rsidRPr="004A237C" w:rsidRDefault="00C845A0" w:rsidP="00640779">
            <w:pPr>
              <w:spacing w:line="276" w:lineRule="auto"/>
              <w:rPr>
                <w:sz w:val="20"/>
                <w:szCs w:val="20"/>
                <w:lang w:val="uk-UA"/>
              </w:rPr>
            </w:pPr>
            <w:r w:rsidRPr="004A237C">
              <w:rPr>
                <w:sz w:val="20"/>
                <w:szCs w:val="20"/>
                <w:lang w:val="uk-UA"/>
              </w:rPr>
              <w:t xml:space="preserve">Консультант-координатор з питань охорони праці, </w:t>
            </w:r>
          </w:p>
          <w:p w14:paraId="12A577B2" w14:textId="77777777" w:rsidR="00C845A0" w:rsidRPr="004A237C" w:rsidRDefault="00C845A0" w:rsidP="00640779">
            <w:pPr>
              <w:spacing w:line="276" w:lineRule="auto"/>
              <w:rPr>
                <w:sz w:val="20"/>
                <w:szCs w:val="20"/>
                <w:lang w:val="uk-UA"/>
              </w:rPr>
            </w:pPr>
            <w:r w:rsidRPr="004A237C">
              <w:rPr>
                <w:sz w:val="20"/>
                <w:szCs w:val="20"/>
                <w:lang w:val="uk-UA"/>
              </w:rPr>
              <w:t>екологічних та соціальних заходів РП УФСІ – розробляє та здійснює моніторинг,</w:t>
            </w:r>
          </w:p>
          <w:p w14:paraId="70ED95BE" w14:textId="77777777" w:rsidR="00C845A0" w:rsidRPr="004A237C" w:rsidRDefault="00C845A0" w:rsidP="00640779">
            <w:pPr>
              <w:spacing w:line="276" w:lineRule="auto"/>
              <w:rPr>
                <w:sz w:val="20"/>
                <w:szCs w:val="20"/>
                <w:lang w:val="uk-UA"/>
              </w:rPr>
            </w:pPr>
            <w:r w:rsidRPr="004A237C">
              <w:rPr>
                <w:sz w:val="20"/>
                <w:szCs w:val="20"/>
                <w:lang w:val="uk-UA"/>
              </w:rPr>
              <w:t>Консультант з екологічної безпеки будівництва – перевіряє.</w:t>
            </w:r>
          </w:p>
          <w:p w14:paraId="65968F0F" w14:textId="77777777" w:rsidR="00C845A0" w:rsidRPr="004A237C" w:rsidRDefault="00C845A0" w:rsidP="00640779">
            <w:pPr>
              <w:spacing w:line="276" w:lineRule="auto"/>
              <w:rPr>
                <w:rFonts w:eastAsia="Times New Roman"/>
                <w:b/>
                <w:bCs/>
                <w:noProof/>
                <w:sz w:val="20"/>
                <w:szCs w:val="20"/>
                <w:lang w:val="uk-UA"/>
              </w:rPr>
            </w:pPr>
            <w:r w:rsidRPr="004A237C">
              <w:rPr>
                <w:sz w:val="20"/>
                <w:szCs w:val="20"/>
                <w:lang w:val="uk-UA"/>
              </w:rPr>
              <w:lastRenderedPageBreak/>
              <w:t>Керівник Проекту - погоджує</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5BFB2829" w14:textId="77777777" w:rsidR="00C845A0" w:rsidRPr="009F4050" w:rsidRDefault="00C845A0" w:rsidP="00640779">
            <w:pPr>
              <w:spacing w:line="276" w:lineRule="auto"/>
              <w:rPr>
                <w:rFonts w:eastAsia="Times New Roman"/>
                <w:b/>
                <w:bCs/>
                <w:noProof/>
                <w:sz w:val="20"/>
                <w:szCs w:val="20"/>
                <w:lang w:val="ru-RU"/>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4D409472" w14:textId="77777777" w:rsidR="00C845A0" w:rsidRPr="009F4050" w:rsidRDefault="00C845A0" w:rsidP="00640779">
            <w:pPr>
              <w:spacing w:line="276" w:lineRule="auto"/>
              <w:rPr>
                <w:rFonts w:eastAsia="Times New Roman"/>
                <w:b/>
                <w:bCs/>
                <w:noProof/>
                <w:sz w:val="20"/>
                <w:szCs w:val="20"/>
                <w:lang w:val="ru-RU"/>
              </w:rPr>
            </w:pPr>
          </w:p>
        </w:tc>
      </w:tr>
      <w:tr w:rsidR="00C845A0" w:rsidRPr="00127F85" w14:paraId="3E351DF8" w14:textId="77777777" w:rsidTr="00640779">
        <w:trPr>
          <w:trHeight w:val="170"/>
          <w:tblHeader/>
        </w:trPr>
        <w:tc>
          <w:tcPr>
            <w:tcW w:w="78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790D47A" w14:textId="77777777" w:rsidR="00C845A0" w:rsidRPr="00A36859" w:rsidRDefault="00C845A0" w:rsidP="00640779">
            <w:pPr>
              <w:spacing w:line="276" w:lineRule="auto"/>
              <w:rPr>
                <w:sz w:val="20"/>
                <w:szCs w:val="20"/>
                <w:lang w:val="uk-UA"/>
              </w:rPr>
            </w:pPr>
            <w:r w:rsidRPr="00A36859">
              <w:rPr>
                <w:sz w:val="20"/>
                <w:szCs w:val="20"/>
                <w:lang w:val="uk-UA"/>
              </w:rPr>
              <w:t>Ризик виникнення пожежі.</w:t>
            </w:r>
          </w:p>
        </w:tc>
        <w:tc>
          <w:tcPr>
            <w:tcW w:w="1284"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7A341260" w14:textId="77777777" w:rsidR="00C845A0" w:rsidRPr="00A36859" w:rsidRDefault="00C845A0" w:rsidP="00640779">
            <w:pPr>
              <w:spacing w:line="276" w:lineRule="auto"/>
              <w:rPr>
                <w:sz w:val="20"/>
                <w:szCs w:val="20"/>
                <w:lang w:val="uk-UA"/>
              </w:rPr>
            </w:pPr>
            <w:r w:rsidRPr="00A36859">
              <w:rPr>
                <w:sz w:val="20"/>
                <w:szCs w:val="20"/>
                <w:lang w:val="uk-UA"/>
              </w:rPr>
              <w:t>Будівельний майданчик повинен бути оснащений протипожежним обладнанням, а саме, вогнегасниками та протипожежними щитами з необхідним обладнанням, контейнерами для забезпечення пожежогасіння для зберігання води та гідрантами для систем подачі води. Заходи для запобігання виникнення пожеж також повинні включати дотримання умов зберігання палива та мастил та виконання правил поводження з відкритим вогнем, вибуховими речовинами тощо. Робітники повинні на регулярній основі проходити інструктаж та навчання на випадок виникнення пожежі та з використання вогнегасників.</w:t>
            </w:r>
          </w:p>
          <w:p w14:paraId="3AB1E6B6" w14:textId="77777777" w:rsidR="00C845A0" w:rsidRPr="00A36859" w:rsidRDefault="00C845A0" w:rsidP="00640779">
            <w:pPr>
              <w:spacing w:line="276" w:lineRule="auto"/>
              <w:rPr>
                <w:sz w:val="20"/>
                <w:szCs w:val="20"/>
                <w:lang w:val="uk-UA"/>
              </w:rPr>
            </w:pPr>
            <w:r w:rsidRPr="00A36859">
              <w:rPr>
                <w:sz w:val="20"/>
                <w:szCs w:val="20"/>
                <w:lang w:val="uk-UA"/>
              </w:rPr>
              <w:t>Детально протипожежні заходи відображатиме ПЕСМ Підрядника.</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55EC9514" w14:textId="77777777" w:rsidR="00C845A0" w:rsidRPr="00A36859" w:rsidRDefault="00C845A0" w:rsidP="00640779">
            <w:pPr>
              <w:spacing w:line="276" w:lineRule="auto"/>
              <w:rPr>
                <w:sz w:val="20"/>
                <w:szCs w:val="20"/>
                <w:lang w:val="ru-RU"/>
              </w:rPr>
            </w:pPr>
          </w:p>
          <w:p w14:paraId="70200C9C" w14:textId="77777777" w:rsidR="00C845A0" w:rsidRPr="009F4050" w:rsidRDefault="00C845A0" w:rsidP="00640779">
            <w:pPr>
              <w:spacing w:line="276" w:lineRule="auto"/>
              <w:rPr>
                <w:rFonts w:eastAsia="Times New Roman"/>
                <w:b/>
                <w:bCs/>
                <w:noProof/>
                <w:sz w:val="20"/>
                <w:szCs w:val="20"/>
                <w:lang w:val="ru-RU"/>
              </w:rPr>
            </w:pPr>
            <w:r w:rsidRPr="00A36859">
              <w:rPr>
                <w:sz w:val="20"/>
                <w:szCs w:val="20"/>
                <w:lang w:val="uk-UA"/>
              </w:rPr>
              <w:t>Територія субпроекту</w:t>
            </w:r>
            <w:r>
              <w:rPr>
                <w:b/>
                <w:bCs/>
                <w:noProof/>
                <w:sz w:val="20"/>
                <w:szCs w:val="20"/>
                <w:lang w:val="uk-UA"/>
              </w:rPr>
              <w:t xml:space="preserve"> </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890AF8A" w14:textId="77777777" w:rsidR="00C845A0" w:rsidRDefault="00C845A0" w:rsidP="00640779">
            <w:pPr>
              <w:spacing w:line="276" w:lineRule="auto"/>
              <w:rPr>
                <w:sz w:val="20"/>
                <w:szCs w:val="20"/>
              </w:rPr>
            </w:pPr>
          </w:p>
          <w:p w14:paraId="01AB0625" w14:textId="77777777" w:rsidR="00C845A0" w:rsidRPr="009F4050" w:rsidRDefault="00C845A0" w:rsidP="00640779">
            <w:pPr>
              <w:spacing w:line="276" w:lineRule="auto"/>
              <w:rPr>
                <w:rFonts w:eastAsia="Times New Roman"/>
                <w:b/>
                <w:bCs/>
                <w:noProof/>
                <w:sz w:val="20"/>
                <w:szCs w:val="20"/>
                <w:lang w:val="ru-RU"/>
              </w:rPr>
            </w:pPr>
            <w:r>
              <w:rPr>
                <w:sz w:val="20"/>
                <w:szCs w:val="20"/>
                <w:lang w:val="uk-UA"/>
              </w:rPr>
              <w:t xml:space="preserve">Здійснення контрольних перевірок </w:t>
            </w:r>
          </w:p>
        </w:tc>
        <w:tc>
          <w:tcPr>
            <w:tcW w:w="49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9177816" w14:textId="77777777" w:rsidR="00C845A0" w:rsidRPr="009F4050" w:rsidRDefault="00C845A0" w:rsidP="00640779">
            <w:pPr>
              <w:spacing w:line="276" w:lineRule="auto"/>
              <w:rPr>
                <w:rFonts w:eastAsia="Times New Roman"/>
                <w:b/>
                <w:bCs/>
                <w:noProof/>
                <w:sz w:val="20"/>
                <w:szCs w:val="20"/>
                <w:lang w:val="ru-RU"/>
              </w:rPr>
            </w:pPr>
            <w:r w:rsidRPr="00A36859">
              <w:rPr>
                <w:sz w:val="20"/>
                <w:szCs w:val="20"/>
                <w:lang w:val="ru-RU"/>
              </w:rPr>
              <w:t>Під час демонтажу</w:t>
            </w:r>
            <w:r>
              <w:rPr>
                <w:sz w:val="20"/>
                <w:szCs w:val="20"/>
                <w:lang w:val="uk-UA"/>
              </w:rPr>
              <w:t xml:space="preserve"> та виконання булівельних робіт. Регулярно -Підрядник та періодично </w:t>
            </w:r>
            <w:r w:rsidRPr="00A36859">
              <w:rPr>
                <w:lang w:val="ru-RU"/>
              </w:rPr>
              <w:t xml:space="preserve"> </w:t>
            </w:r>
            <w:r w:rsidRPr="004C0BDC">
              <w:rPr>
                <w:sz w:val="20"/>
                <w:szCs w:val="20"/>
                <w:lang w:val="uk-UA"/>
              </w:rPr>
              <w:t>консультанти РП УФСІ</w:t>
            </w:r>
          </w:p>
        </w:tc>
        <w:tc>
          <w:tcPr>
            <w:tcW w:w="542" w:type="pct"/>
            <w:tcBorders>
              <w:top w:val="single" w:sz="4" w:space="0" w:color="auto"/>
              <w:left w:val="single" w:sz="4" w:space="0" w:color="auto"/>
              <w:bottom w:val="single" w:sz="4" w:space="0" w:color="auto"/>
              <w:right w:val="single" w:sz="4" w:space="0" w:color="auto"/>
            </w:tcBorders>
            <w:shd w:val="clear" w:color="auto" w:fill="FFFFFF"/>
          </w:tcPr>
          <w:p w14:paraId="346691C7" w14:textId="77777777" w:rsidR="00C845A0" w:rsidRPr="009F4050" w:rsidRDefault="00C845A0" w:rsidP="00640779">
            <w:pPr>
              <w:spacing w:line="276" w:lineRule="auto"/>
              <w:rPr>
                <w:rFonts w:eastAsia="Times New Roman"/>
                <w:b/>
                <w:bCs/>
                <w:noProof/>
                <w:sz w:val="20"/>
                <w:szCs w:val="20"/>
                <w:lang w:val="ru-RU"/>
              </w:rPr>
            </w:pPr>
            <w:r w:rsidRPr="00A36859">
              <w:rPr>
                <w:sz w:val="20"/>
                <w:szCs w:val="20"/>
                <w:lang w:val="ru-RU"/>
              </w:rPr>
              <w:t xml:space="preserve">Підрядник, </w:t>
            </w:r>
            <w:r w:rsidRPr="00A36859">
              <w:rPr>
                <w:sz w:val="20"/>
                <w:szCs w:val="20"/>
                <w:lang w:val="uk-UA"/>
              </w:rPr>
              <w:t>ПВСП</w:t>
            </w:r>
            <w:r w:rsidRPr="00A36859">
              <w:rPr>
                <w:sz w:val="20"/>
                <w:szCs w:val="20"/>
                <w:lang w:val="ru-RU"/>
              </w:rPr>
              <w:t xml:space="preserve">, </w:t>
            </w:r>
            <w:r w:rsidRPr="00A36859">
              <w:rPr>
                <w:sz w:val="20"/>
                <w:szCs w:val="20"/>
                <w:lang w:val="uk-UA"/>
              </w:rPr>
              <w:t xml:space="preserve">консультанти </w:t>
            </w:r>
            <w:r w:rsidRPr="00A36859">
              <w:rPr>
                <w:sz w:val="20"/>
                <w:szCs w:val="20"/>
                <w:lang w:val="ru-RU"/>
              </w:rPr>
              <w:t>РП УФСІ</w:t>
            </w:r>
            <w:r>
              <w:rPr>
                <w:sz w:val="20"/>
                <w:szCs w:val="20"/>
                <w:lang w:val="ru-RU"/>
              </w:rPr>
              <w:t xml:space="preserve"> </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5DF34919" w14:textId="77777777" w:rsidR="00C845A0" w:rsidRPr="009F4050" w:rsidRDefault="00C845A0" w:rsidP="00640779">
            <w:pPr>
              <w:spacing w:line="276" w:lineRule="auto"/>
              <w:rPr>
                <w:rFonts w:eastAsia="Times New Roman"/>
                <w:b/>
                <w:bCs/>
                <w:noProof/>
                <w:sz w:val="20"/>
                <w:szCs w:val="20"/>
                <w:lang w:val="ru-RU"/>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59481AB3" w14:textId="77777777" w:rsidR="00C845A0" w:rsidRPr="009F4050" w:rsidRDefault="00C845A0" w:rsidP="00640779">
            <w:pPr>
              <w:spacing w:line="276" w:lineRule="auto"/>
              <w:rPr>
                <w:rFonts w:eastAsia="Times New Roman"/>
                <w:b/>
                <w:bCs/>
                <w:noProof/>
                <w:sz w:val="20"/>
                <w:szCs w:val="20"/>
                <w:lang w:val="ru-RU"/>
              </w:rPr>
            </w:pPr>
          </w:p>
        </w:tc>
      </w:tr>
      <w:tr w:rsidR="00C845A0" w:rsidRPr="00F63457" w14:paraId="17A8B87E" w14:textId="77777777" w:rsidTr="00640779">
        <w:trPr>
          <w:trHeight w:val="170"/>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6CB7DE0" w14:textId="77777777" w:rsidR="00C845A0" w:rsidRPr="00F63457" w:rsidRDefault="00C845A0" w:rsidP="00640779">
            <w:pPr>
              <w:spacing w:line="276" w:lineRule="auto"/>
              <w:rPr>
                <w:rFonts w:eastAsia="Times New Roman"/>
                <w:b/>
                <w:bCs/>
                <w:noProof/>
                <w:sz w:val="20"/>
                <w:szCs w:val="20"/>
              </w:rPr>
            </w:pPr>
            <w:r w:rsidRPr="00F63457">
              <w:rPr>
                <w:rFonts w:eastAsia="Times New Roman"/>
                <w:b/>
                <w:bCs/>
                <w:sz w:val="20"/>
                <w:szCs w:val="20"/>
                <w:lang w:val="uk-UA"/>
              </w:rPr>
              <w:t>Соціальні ризики та впливи</w:t>
            </w:r>
          </w:p>
        </w:tc>
      </w:tr>
      <w:tr w:rsidR="00C845A0" w:rsidRPr="00127F85" w14:paraId="04EC033A" w14:textId="77777777" w:rsidTr="00640779">
        <w:trPr>
          <w:trHeight w:val="170"/>
          <w:tblHeader/>
        </w:trPr>
        <w:tc>
          <w:tcPr>
            <w:tcW w:w="78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3EBA8381" w14:textId="77777777" w:rsidR="00C845A0" w:rsidRPr="00F63457" w:rsidRDefault="00C845A0" w:rsidP="00640779">
            <w:pPr>
              <w:spacing w:line="276" w:lineRule="auto"/>
              <w:rPr>
                <w:sz w:val="20"/>
                <w:szCs w:val="20"/>
                <w:lang w:val="uk-UA"/>
              </w:rPr>
            </w:pPr>
            <w:r w:rsidRPr="00F63457">
              <w:rPr>
                <w:sz w:val="20"/>
                <w:szCs w:val="20"/>
                <w:lang w:val="uk-UA"/>
              </w:rPr>
              <w:t xml:space="preserve">Не дотримання вимог охорони праці   </w:t>
            </w:r>
          </w:p>
        </w:tc>
        <w:tc>
          <w:tcPr>
            <w:tcW w:w="1284"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453BB84" w14:textId="77777777" w:rsidR="00C845A0" w:rsidRPr="00F63457" w:rsidRDefault="00C845A0" w:rsidP="00640779">
            <w:pPr>
              <w:spacing w:line="276" w:lineRule="auto"/>
              <w:rPr>
                <w:sz w:val="20"/>
                <w:szCs w:val="20"/>
                <w:lang w:val="uk-UA"/>
              </w:rPr>
            </w:pPr>
            <w:r w:rsidRPr="00F63457">
              <w:rPr>
                <w:sz w:val="20"/>
                <w:szCs w:val="20"/>
                <w:lang w:val="uk-UA"/>
              </w:rPr>
              <w:t xml:space="preserve">Організація робіт повинна включати заходи охорони праці, що відповідають чинним правилам і нормам, запобігання нещасним випадкам і професійним захворюванням, а також поліпшення умов праці. Дотримання правил безпеки та інструкцій, включаючи використання засобів індивідуального захисту, буде забезпечуватись та регулярно контролюватись керівником </w:t>
            </w:r>
            <w:r w:rsidRPr="00F63457">
              <w:rPr>
                <w:sz w:val="20"/>
                <w:szCs w:val="20"/>
                <w:lang w:val="uk-UA"/>
              </w:rPr>
              <w:lastRenderedPageBreak/>
              <w:t>будівельного майданчика. Особа, відповідальна за питання охорони праці на рівні компанії, повинна брати участь у моніторингу та вибіркових перевірках об’єкта на регулярній основі.</w:t>
            </w:r>
          </w:p>
          <w:p w14:paraId="6B4D6DA6" w14:textId="77777777" w:rsidR="00C845A0" w:rsidRPr="00F63457" w:rsidRDefault="00C845A0" w:rsidP="00640779">
            <w:pPr>
              <w:spacing w:line="276" w:lineRule="auto"/>
              <w:rPr>
                <w:sz w:val="20"/>
                <w:szCs w:val="20"/>
                <w:lang w:val="uk-UA"/>
              </w:rPr>
            </w:pPr>
            <w:r w:rsidRPr="00F63457">
              <w:rPr>
                <w:sz w:val="20"/>
                <w:szCs w:val="20"/>
                <w:lang w:val="uk-UA"/>
              </w:rPr>
              <w:t>- справедливе ставлення, заборона дискримінації та рівні можливості працівників проекту.</w:t>
            </w:r>
          </w:p>
          <w:p w14:paraId="14746A13" w14:textId="77777777" w:rsidR="00C845A0" w:rsidRPr="00F63457" w:rsidRDefault="00C845A0" w:rsidP="00640779">
            <w:pPr>
              <w:spacing w:line="276" w:lineRule="auto"/>
              <w:rPr>
                <w:sz w:val="20"/>
                <w:szCs w:val="20"/>
                <w:lang w:val="uk-UA"/>
              </w:rPr>
            </w:pPr>
            <w:r w:rsidRPr="00F63457">
              <w:rPr>
                <w:sz w:val="20"/>
                <w:szCs w:val="20"/>
                <w:lang w:val="uk-UA"/>
              </w:rPr>
              <w:t>- захист працівників проекту, включаючи вразливих працівників, таких як жінки, люди з інвалідністю, діти (працездатного віку, відповідно до вимог СЕС), а також трудових мігрантів, працівників за контрактом, працівників місцевої громади та персоналу основних постачальників будівництва, коли це необхідно.</w:t>
            </w:r>
          </w:p>
          <w:p w14:paraId="51161C9D" w14:textId="77777777" w:rsidR="00C845A0" w:rsidRPr="00F63457" w:rsidRDefault="00C845A0" w:rsidP="00640779">
            <w:pPr>
              <w:spacing w:line="276" w:lineRule="auto"/>
              <w:rPr>
                <w:sz w:val="20"/>
                <w:szCs w:val="20"/>
                <w:lang w:val="uk-UA"/>
              </w:rPr>
            </w:pPr>
            <w:r w:rsidRPr="00F63457">
              <w:rPr>
                <w:sz w:val="20"/>
                <w:szCs w:val="20"/>
                <w:lang w:val="uk-UA"/>
              </w:rPr>
              <w:t>- недопущення використання всіх форм примусової та дитячої праці.</w:t>
            </w:r>
          </w:p>
          <w:p w14:paraId="58549856" w14:textId="77777777" w:rsidR="00C845A0" w:rsidRPr="00F63457" w:rsidRDefault="00C845A0" w:rsidP="00640779">
            <w:pPr>
              <w:spacing w:line="276" w:lineRule="auto"/>
              <w:rPr>
                <w:sz w:val="20"/>
                <w:szCs w:val="20"/>
                <w:lang w:val="uk-UA"/>
              </w:rPr>
            </w:pPr>
            <w:r w:rsidRPr="00F63457">
              <w:rPr>
                <w:sz w:val="20"/>
                <w:szCs w:val="20"/>
                <w:lang w:val="uk-UA"/>
              </w:rPr>
              <w:t>- підтримка принципів свободи об'єднання та колективних переговорів працівників проекту відповідно до національного законодавства.</w:t>
            </w:r>
          </w:p>
          <w:p w14:paraId="40650B43" w14:textId="77777777" w:rsidR="00C845A0" w:rsidRPr="00F63457" w:rsidRDefault="00C845A0" w:rsidP="00640779">
            <w:pPr>
              <w:spacing w:line="276" w:lineRule="auto"/>
              <w:rPr>
                <w:sz w:val="20"/>
                <w:szCs w:val="20"/>
                <w:lang w:val="uk-UA"/>
              </w:rPr>
            </w:pPr>
            <w:r w:rsidRPr="00F63457">
              <w:rPr>
                <w:sz w:val="20"/>
                <w:szCs w:val="20"/>
                <w:lang w:val="uk-UA"/>
              </w:rPr>
              <w:t>- надання працівникам проекту доступних засобів, щоб підняти проблеми які можуть виникати робочому місці.</w:t>
            </w:r>
          </w:p>
          <w:p w14:paraId="7F6DD204" w14:textId="77777777" w:rsidR="00C845A0" w:rsidRPr="00F63457" w:rsidRDefault="00C845A0" w:rsidP="00640779">
            <w:pPr>
              <w:spacing w:line="276" w:lineRule="auto"/>
              <w:rPr>
                <w:sz w:val="20"/>
                <w:szCs w:val="20"/>
                <w:lang w:val="uk-UA"/>
              </w:rPr>
            </w:pPr>
            <w:r w:rsidRPr="00F63457">
              <w:rPr>
                <w:sz w:val="20"/>
                <w:szCs w:val="20"/>
                <w:lang w:val="uk-UA"/>
              </w:rPr>
              <w:t>Підрядник зобов’язується забезпечити дотримання правил охорони праці та чинного в Україні Кодексу законів про працю. План охорони праці, гігієни та безпеки буде підготовлено та впроваджено як частина ПЕСМ Підрядника.</w:t>
            </w:r>
          </w:p>
          <w:p w14:paraId="331EEB00" w14:textId="77777777" w:rsidR="00C845A0" w:rsidRPr="00F63457" w:rsidRDefault="00C845A0" w:rsidP="00640779">
            <w:pPr>
              <w:spacing w:line="276" w:lineRule="auto"/>
              <w:rPr>
                <w:sz w:val="20"/>
                <w:szCs w:val="20"/>
                <w:lang w:val="uk-UA"/>
              </w:rPr>
            </w:pPr>
            <w:r w:rsidRPr="00F63457">
              <w:rPr>
                <w:sz w:val="20"/>
                <w:szCs w:val="20"/>
                <w:lang w:val="uk-UA"/>
              </w:rPr>
              <w:t xml:space="preserve">У контексті спалаху COVID-19 Підрядник зобов’язаний вжити </w:t>
            </w:r>
            <w:r w:rsidRPr="00F63457">
              <w:rPr>
                <w:sz w:val="20"/>
                <w:szCs w:val="20"/>
                <w:lang w:val="uk-UA"/>
              </w:rPr>
              <w:lastRenderedPageBreak/>
              <w:t>відповідних заходів для запобігання інфекції та реагування на неї. Ці заходи повинні бути невід'ємною частиною Менеджменту Підрядником питань охорони праці.</w:t>
            </w:r>
          </w:p>
          <w:p w14:paraId="442A291B" w14:textId="77777777" w:rsidR="00C845A0" w:rsidRPr="00F63457" w:rsidRDefault="00C845A0" w:rsidP="00640779">
            <w:pPr>
              <w:spacing w:line="276" w:lineRule="auto"/>
              <w:rPr>
                <w:sz w:val="20"/>
                <w:szCs w:val="20"/>
                <w:lang w:val="uk-UA"/>
              </w:rPr>
            </w:pPr>
            <w:r w:rsidRPr="00F63457">
              <w:rPr>
                <w:sz w:val="20"/>
                <w:szCs w:val="20"/>
                <w:lang w:val="uk-UA"/>
              </w:rPr>
              <w:t>1. Усі роботи будуть проводитися безпечно та з дотриманням дисципліни, щоб звести до   мінімуму вплив на сусідніх мешканців і довкілля.                                                                        2. Засоби індивідуального захисту робітників відповідають міжнародній практиці</w:t>
            </w:r>
          </w:p>
          <w:p w14:paraId="2077BCF0" w14:textId="77777777" w:rsidR="00C845A0" w:rsidRPr="00F63457" w:rsidRDefault="00C845A0" w:rsidP="00640779">
            <w:pPr>
              <w:spacing w:line="276" w:lineRule="auto"/>
              <w:rPr>
                <w:sz w:val="20"/>
                <w:szCs w:val="20"/>
                <w:lang w:val="uk-UA"/>
              </w:rPr>
            </w:pPr>
            <w:r w:rsidRPr="00F63457">
              <w:rPr>
                <w:sz w:val="20"/>
                <w:szCs w:val="20"/>
                <w:lang w:val="uk-UA"/>
              </w:rPr>
              <w:t>(завжди каски, маски, за потреби захисні окуляри, страхові пояси та захисне взуття).</w:t>
            </w:r>
          </w:p>
          <w:p w14:paraId="2C980BA5" w14:textId="77777777" w:rsidR="00C845A0" w:rsidRPr="00F63457" w:rsidRDefault="00C845A0" w:rsidP="00640779">
            <w:pPr>
              <w:spacing w:line="276" w:lineRule="auto"/>
              <w:rPr>
                <w:sz w:val="20"/>
                <w:szCs w:val="20"/>
                <w:lang w:val="uk-UA"/>
              </w:rPr>
            </w:pPr>
            <w:r w:rsidRPr="00F63457">
              <w:rPr>
                <w:sz w:val="20"/>
                <w:szCs w:val="20"/>
                <w:lang w:val="uk-UA"/>
              </w:rPr>
              <w:t>3. На об'єкті будуть стенди з інформацією про основні правила виконання робіт.</w:t>
            </w:r>
          </w:p>
          <w:p w14:paraId="60038537" w14:textId="77777777" w:rsidR="00C845A0" w:rsidRPr="00F63457" w:rsidRDefault="00C845A0" w:rsidP="00640779">
            <w:pPr>
              <w:spacing w:line="276" w:lineRule="auto"/>
              <w:rPr>
                <w:sz w:val="20"/>
                <w:szCs w:val="20"/>
                <w:lang w:val="uk-UA"/>
              </w:rPr>
            </w:pPr>
            <w:r w:rsidRPr="00F63457">
              <w:rPr>
                <w:sz w:val="20"/>
                <w:szCs w:val="20"/>
                <w:lang w:val="uk-UA"/>
              </w:rPr>
              <w:t>4. Керування обладнанням та технікою здійснюватиметься навченим та досвідченим персонал для зниження ризиків нещасних випадків.</w:t>
            </w:r>
          </w:p>
          <w:p w14:paraId="021A8BBD" w14:textId="77777777" w:rsidR="00C845A0" w:rsidRPr="00F63457" w:rsidRDefault="00C845A0" w:rsidP="00640779">
            <w:pPr>
              <w:spacing w:line="276" w:lineRule="auto"/>
              <w:rPr>
                <w:sz w:val="20"/>
                <w:szCs w:val="20"/>
                <w:lang w:val="uk-UA"/>
              </w:rPr>
            </w:pPr>
            <w:r w:rsidRPr="00F63457">
              <w:rPr>
                <w:sz w:val="20"/>
                <w:szCs w:val="20"/>
                <w:lang w:val="uk-UA"/>
              </w:rPr>
              <w:t>5. Підрядник забезпечує перебування обладнання, інструментів та техніки у належному робочому стані</w:t>
            </w:r>
          </w:p>
          <w:p w14:paraId="4F6F95B2" w14:textId="77777777" w:rsidR="00C845A0" w:rsidRPr="00F63457" w:rsidRDefault="00C845A0" w:rsidP="00640779">
            <w:pPr>
              <w:spacing w:line="276" w:lineRule="auto"/>
              <w:rPr>
                <w:rFonts w:eastAsia="Times New Roman"/>
                <w:b/>
                <w:bCs/>
                <w:noProof/>
                <w:sz w:val="20"/>
                <w:szCs w:val="20"/>
                <w:lang w:val="uk-UA"/>
              </w:rPr>
            </w:pPr>
            <w:r w:rsidRPr="00F63457">
              <w:rPr>
                <w:sz w:val="20"/>
                <w:szCs w:val="20"/>
                <w:lang w:val="uk-UA"/>
              </w:rPr>
              <w:t xml:space="preserve">Детально, питання охорони праці зазначаються у ПЕСМ Підрядника, який несе </w:t>
            </w:r>
            <w:r>
              <w:rPr>
                <w:sz w:val="20"/>
                <w:szCs w:val="20"/>
                <w:lang w:val="uk-UA"/>
              </w:rPr>
              <w:t>в</w:t>
            </w:r>
            <w:r w:rsidRPr="00F63457">
              <w:rPr>
                <w:sz w:val="20"/>
                <w:szCs w:val="20"/>
                <w:lang w:val="uk-UA"/>
              </w:rPr>
              <w:t>ідповідальність за дотримання вимог охорони праці на об’єкті.</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6CEA4D0" w14:textId="77777777" w:rsidR="00C845A0" w:rsidRPr="00F63457" w:rsidRDefault="00C845A0" w:rsidP="00640779">
            <w:pPr>
              <w:spacing w:line="276" w:lineRule="auto"/>
              <w:rPr>
                <w:sz w:val="20"/>
                <w:szCs w:val="20"/>
                <w:lang w:val="uk-UA"/>
              </w:rPr>
            </w:pPr>
          </w:p>
          <w:p w14:paraId="40956D32" w14:textId="77777777" w:rsidR="00C845A0" w:rsidRPr="00F63457" w:rsidRDefault="00C845A0" w:rsidP="00640779">
            <w:pPr>
              <w:spacing w:line="276" w:lineRule="auto"/>
              <w:rPr>
                <w:rFonts w:eastAsia="Times New Roman"/>
                <w:b/>
                <w:bCs/>
                <w:noProof/>
                <w:sz w:val="20"/>
                <w:szCs w:val="20"/>
                <w:lang w:val="uk-UA"/>
              </w:rPr>
            </w:pPr>
            <w:r w:rsidRPr="00F63457">
              <w:rPr>
                <w:sz w:val="20"/>
                <w:szCs w:val="20"/>
                <w:lang w:val="uk-UA"/>
              </w:rPr>
              <w:t>Територія субпроекту</w:t>
            </w:r>
            <w:r w:rsidRPr="00F63457">
              <w:rPr>
                <w:b/>
                <w:bCs/>
                <w:noProof/>
                <w:sz w:val="20"/>
                <w:szCs w:val="20"/>
                <w:lang w:val="uk-UA"/>
              </w:rPr>
              <w:t xml:space="preserve"> </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3F8AE264" w14:textId="77777777" w:rsidR="00C845A0" w:rsidRPr="00F63457" w:rsidRDefault="00C845A0" w:rsidP="00640779">
            <w:pPr>
              <w:spacing w:line="276" w:lineRule="auto"/>
              <w:rPr>
                <w:sz w:val="20"/>
                <w:szCs w:val="20"/>
                <w:lang w:val="uk-UA"/>
              </w:rPr>
            </w:pPr>
          </w:p>
          <w:p w14:paraId="4E1BFE41" w14:textId="77777777" w:rsidR="00C845A0" w:rsidRPr="00F63457" w:rsidRDefault="00C845A0" w:rsidP="00640779">
            <w:pPr>
              <w:spacing w:line="276" w:lineRule="auto"/>
              <w:rPr>
                <w:rFonts w:eastAsia="Times New Roman"/>
                <w:b/>
                <w:bCs/>
                <w:noProof/>
                <w:sz w:val="20"/>
                <w:szCs w:val="20"/>
                <w:lang w:val="uk-UA"/>
              </w:rPr>
            </w:pPr>
            <w:r w:rsidRPr="00F63457">
              <w:rPr>
                <w:sz w:val="20"/>
                <w:szCs w:val="20"/>
                <w:lang w:val="uk-UA"/>
              </w:rPr>
              <w:t xml:space="preserve">Здійснення контрольних перевірок </w:t>
            </w:r>
          </w:p>
        </w:tc>
        <w:tc>
          <w:tcPr>
            <w:tcW w:w="49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2F5DAFB" w14:textId="77777777" w:rsidR="00C845A0" w:rsidRPr="00F63457" w:rsidRDefault="00C845A0" w:rsidP="00640779">
            <w:pPr>
              <w:spacing w:line="276" w:lineRule="auto"/>
              <w:rPr>
                <w:rFonts w:eastAsia="Times New Roman"/>
                <w:b/>
                <w:bCs/>
                <w:noProof/>
                <w:sz w:val="20"/>
                <w:szCs w:val="20"/>
                <w:lang w:val="uk-UA"/>
              </w:rPr>
            </w:pPr>
            <w:r w:rsidRPr="00F63457">
              <w:rPr>
                <w:sz w:val="20"/>
                <w:szCs w:val="20"/>
                <w:lang w:val="uk-UA"/>
              </w:rPr>
              <w:t>Під час демонтажу та виконання бу</w:t>
            </w:r>
            <w:r>
              <w:rPr>
                <w:sz w:val="20"/>
                <w:szCs w:val="20"/>
                <w:lang w:val="uk-UA"/>
              </w:rPr>
              <w:t>д</w:t>
            </w:r>
            <w:r w:rsidRPr="00F63457">
              <w:rPr>
                <w:sz w:val="20"/>
                <w:szCs w:val="20"/>
                <w:lang w:val="uk-UA"/>
              </w:rPr>
              <w:t xml:space="preserve">івельних робіт. Регулярно -Підрядник та періодично </w:t>
            </w:r>
            <w:r w:rsidRPr="00F63457">
              <w:rPr>
                <w:lang w:val="uk-UA"/>
              </w:rPr>
              <w:t xml:space="preserve"> </w:t>
            </w:r>
            <w:r w:rsidRPr="00F63457">
              <w:rPr>
                <w:sz w:val="20"/>
                <w:szCs w:val="20"/>
                <w:lang w:val="uk-UA"/>
              </w:rPr>
              <w:t xml:space="preserve">консультанти РП УФСІ </w:t>
            </w:r>
          </w:p>
        </w:tc>
        <w:tc>
          <w:tcPr>
            <w:tcW w:w="542" w:type="pct"/>
            <w:tcBorders>
              <w:top w:val="single" w:sz="4" w:space="0" w:color="auto"/>
              <w:left w:val="single" w:sz="4" w:space="0" w:color="auto"/>
              <w:bottom w:val="single" w:sz="4" w:space="0" w:color="auto"/>
              <w:right w:val="single" w:sz="4" w:space="0" w:color="auto"/>
            </w:tcBorders>
            <w:shd w:val="clear" w:color="auto" w:fill="FFFFFF"/>
          </w:tcPr>
          <w:p w14:paraId="4CDEA114" w14:textId="77777777" w:rsidR="00C845A0" w:rsidRPr="00F63457" w:rsidRDefault="00C845A0" w:rsidP="00640779">
            <w:pPr>
              <w:spacing w:line="276" w:lineRule="auto"/>
              <w:rPr>
                <w:rFonts w:eastAsia="Times New Roman"/>
                <w:b/>
                <w:bCs/>
                <w:noProof/>
                <w:sz w:val="20"/>
                <w:szCs w:val="20"/>
                <w:lang w:val="uk-UA"/>
              </w:rPr>
            </w:pPr>
            <w:r w:rsidRPr="00F63457">
              <w:rPr>
                <w:sz w:val="20"/>
                <w:szCs w:val="20"/>
                <w:lang w:val="uk-UA"/>
              </w:rPr>
              <w:t xml:space="preserve">Підрядник, ПВСП, консультанти РП УФСІ </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13D66A90" w14:textId="77777777" w:rsidR="00C845A0" w:rsidRPr="00BF7F7B" w:rsidRDefault="00C845A0" w:rsidP="00640779">
            <w:pPr>
              <w:spacing w:line="276" w:lineRule="auto"/>
              <w:rPr>
                <w:rFonts w:eastAsia="Times New Roman"/>
                <w:b/>
                <w:bCs/>
                <w:noProof/>
                <w:sz w:val="20"/>
                <w:szCs w:val="20"/>
                <w:lang w:val="ru-RU"/>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23C2D82D" w14:textId="77777777" w:rsidR="00C845A0" w:rsidRPr="00BF7F7B" w:rsidRDefault="00C845A0" w:rsidP="00640779">
            <w:pPr>
              <w:spacing w:line="276" w:lineRule="auto"/>
              <w:rPr>
                <w:rFonts w:eastAsia="Times New Roman"/>
                <w:b/>
                <w:bCs/>
                <w:noProof/>
                <w:sz w:val="20"/>
                <w:szCs w:val="20"/>
                <w:lang w:val="ru-RU"/>
              </w:rPr>
            </w:pPr>
          </w:p>
        </w:tc>
      </w:tr>
      <w:tr w:rsidR="00C845A0" w:rsidRPr="00127F85" w14:paraId="536B7827" w14:textId="77777777" w:rsidTr="00640779">
        <w:trPr>
          <w:trHeight w:val="170"/>
        </w:trPr>
        <w:tc>
          <w:tcPr>
            <w:tcW w:w="783" w:type="pct"/>
            <w:tcBorders>
              <w:top w:val="single" w:sz="4" w:space="0" w:color="auto"/>
              <w:left w:val="single" w:sz="4" w:space="0" w:color="000000"/>
              <w:bottom w:val="single" w:sz="4" w:space="0" w:color="000000"/>
              <w:right w:val="single" w:sz="4" w:space="0" w:color="000000"/>
            </w:tcBorders>
            <w:tcMar>
              <w:top w:w="113" w:type="dxa"/>
              <w:left w:w="113" w:type="dxa"/>
              <w:bottom w:w="113" w:type="dxa"/>
              <w:right w:w="113" w:type="dxa"/>
            </w:tcMar>
          </w:tcPr>
          <w:p w14:paraId="6D44897B" w14:textId="77777777" w:rsidR="00C845A0" w:rsidRPr="00F63457" w:rsidRDefault="00C845A0" w:rsidP="00640779">
            <w:pPr>
              <w:spacing w:line="276" w:lineRule="auto"/>
              <w:rPr>
                <w:sz w:val="20"/>
                <w:szCs w:val="20"/>
                <w:lang w:val="ru-RU"/>
              </w:rPr>
            </w:pPr>
            <w:r w:rsidRPr="00F63457">
              <w:rPr>
                <w:sz w:val="20"/>
                <w:szCs w:val="20"/>
                <w:lang w:val="uk-UA"/>
              </w:rPr>
              <w:lastRenderedPageBreak/>
              <w:t>Ризик зараження COVID-19</w:t>
            </w:r>
          </w:p>
        </w:tc>
        <w:tc>
          <w:tcPr>
            <w:tcW w:w="1284"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95B2379" w14:textId="77777777" w:rsidR="00C845A0" w:rsidRPr="00F63457" w:rsidRDefault="00C845A0" w:rsidP="00640779">
            <w:pPr>
              <w:rPr>
                <w:rFonts w:eastAsiaTheme="minorHAnsi"/>
                <w:sz w:val="20"/>
                <w:szCs w:val="20"/>
                <w:lang w:val="uk-UA" w:eastAsia="uk-UA"/>
              </w:rPr>
            </w:pPr>
            <w:r w:rsidRPr="00F63457">
              <w:rPr>
                <w:rFonts w:eastAsiaTheme="minorHAnsi"/>
                <w:sz w:val="20"/>
                <w:szCs w:val="20"/>
                <w:lang w:val="uk-UA" w:eastAsia="uk-UA"/>
              </w:rPr>
              <w:t xml:space="preserve">Усі сторони, задіяні у впровадженні заходів СП забезпечуватимуть виконання наступних заходів: адаптування робочих процесів для забезпечення соціального дистанціювання; коригування методів роботи (віддалена робота і гнучкий </w:t>
            </w:r>
            <w:r w:rsidRPr="00F63457">
              <w:rPr>
                <w:rFonts w:eastAsiaTheme="minorHAnsi"/>
                <w:sz w:val="20"/>
                <w:szCs w:val="20"/>
                <w:lang w:val="uk-UA" w:eastAsia="uk-UA"/>
              </w:rPr>
              <w:lastRenderedPageBreak/>
              <w:t>графік роботи, застосування відповідних профілактичних і захисних заходів (наявність умов і використання станцій миття рук, дезінфікуючих засобів, масок та іншого персонального захисного обладнання), а також  належного контролю медичних відходів (наявні окремі сміттєві баки для масок, рукавичок і використаних паперових рушників, і наявна належна практика поводження з відходами);</w:t>
            </w:r>
          </w:p>
          <w:p w14:paraId="386CD976" w14:textId="77777777" w:rsidR="00C845A0" w:rsidRPr="00F63457" w:rsidRDefault="00C845A0" w:rsidP="00640779">
            <w:pPr>
              <w:ind w:right="135"/>
              <w:jc w:val="both"/>
              <w:rPr>
                <w:rFonts w:eastAsiaTheme="minorHAnsi"/>
                <w:sz w:val="20"/>
                <w:szCs w:val="20"/>
                <w:lang w:val="uk-UA" w:eastAsia="uk-UA"/>
              </w:rPr>
            </w:pPr>
            <w:r w:rsidRPr="00F63457">
              <w:rPr>
                <w:rFonts w:eastAsiaTheme="minorHAnsi"/>
                <w:sz w:val="20"/>
                <w:szCs w:val="20"/>
                <w:lang w:val="uk-UA" w:eastAsia="uk-UA"/>
              </w:rPr>
              <w:t>Усі працівники та їхні сім'ї матимуть доступ до медичних закладів; усім сторони отримають докладні рекомендації щодо того, що слід робити, коли хтось захворює або проявляє симптоми, які можуть бути пов'язані з вірусом COVID-19, на основі рекомендацій ВООЗ і національних нормативно-правових актів та правил; всі працівники матимуть доступ до Механізму розгляду скарг (МРС) на рівні УФСІ через онлайн-канали (електронна пошта, електронне звернення) та традиційні канали зв'язку (телефоном та поштою).</w:t>
            </w:r>
          </w:p>
          <w:p w14:paraId="42DF4B20" w14:textId="77777777" w:rsidR="00C845A0" w:rsidRPr="00F63457" w:rsidRDefault="00C845A0" w:rsidP="00640779">
            <w:pPr>
              <w:spacing w:line="276" w:lineRule="auto"/>
              <w:rPr>
                <w:sz w:val="20"/>
                <w:szCs w:val="20"/>
                <w:lang w:val="uk-UA"/>
              </w:rPr>
            </w:pPr>
            <w:r w:rsidRPr="00F63457">
              <w:rPr>
                <w:rFonts w:eastAsiaTheme="minorHAnsi"/>
                <w:sz w:val="20"/>
                <w:szCs w:val="20"/>
                <w:lang w:val="uk-UA" w:eastAsia="uk-UA"/>
              </w:rPr>
              <w:t xml:space="preserve">Для проведення громадських консультацій та залучення зацікавлених сторін будуть використовуватися віртуальні консультації з використанням онлайн-каналів зв'язку та соціальних мереж. Вся діяльність по залученню громадськості буде супроводжуватися відповідними заходами соціального дистанціювання. У ситуаціях, коли жоден з перерахованих вище засобів комунікації не відповідає цілям заходу, будуть вишукуватись можливості для </w:t>
            </w:r>
            <w:r w:rsidRPr="00F63457">
              <w:rPr>
                <w:rFonts w:eastAsiaTheme="minorHAnsi"/>
                <w:sz w:val="20"/>
                <w:szCs w:val="20"/>
                <w:lang w:val="uk-UA" w:eastAsia="uk-UA"/>
              </w:rPr>
              <w:lastRenderedPageBreak/>
              <w:t>відтермінування заходу на більш пізній час, коли буде можливе повноцінне залучення зацікавлених сторін</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B51DA81" w14:textId="77777777" w:rsidR="00C845A0" w:rsidRPr="00B47423" w:rsidRDefault="00C845A0" w:rsidP="00640779">
            <w:pPr>
              <w:spacing w:line="276" w:lineRule="auto"/>
              <w:rPr>
                <w:sz w:val="20"/>
                <w:szCs w:val="20"/>
                <w:lang w:val="uk-UA"/>
              </w:rPr>
            </w:pPr>
          </w:p>
          <w:p w14:paraId="5E382C1A" w14:textId="77777777" w:rsidR="00C845A0" w:rsidRPr="00956422" w:rsidRDefault="00C845A0" w:rsidP="00640779">
            <w:pPr>
              <w:spacing w:line="276" w:lineRule="auto"/>
              <w:rPr>
                <w:sz w:val="20"/>
                <w:szCs w:val="20"/>
                <w:lang w:val="uk-UA"/>
              </w:rPr>
            </w:pPr>
            <w:r w:rsidRPr="00A36859">
              <w:rPr>
                <w:sz w:val="20"/>
                <w:szCs w:val="20"/>
                <w:lang w:val="uk-UA"/>
              </w:rPr>
              <w:t>Територія субпроекту</w:t>
            </w:r>
            <w:r>
              <w:rPr>
                <w:b/>
                <w:bCs/>
                <w:noProof/>
                <w:sz w:val="20"/>
                <w:szCs w:val="20"/>
                <w:lang w:val="uk-UA"/>
              </w:rPr>
              <w:t xml:space="preserve"> </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C00C5DA" w14:textId="77777777" w:rsidR="00C845A0" w:rsidRDefault="00C845A0" w:rsidP="00640779">
            <w:pPr>
              <w:spacing w:line="276" w:lineRule="auto"/>
              <w:rPr>
                <w:sz w:val="20"/>
                <w:szCs w:val="20"/>
              </w:rPr>
            </w:pPr>
          </w:p>
          <w:p w14:paraId="34B2FEF5" w14:textId="77777777" w:rsidR="00C845A0" w:rsidRPr="00956422" w:rsidRDefault="00C845A0" w:rsidP="00640779">
            <w:pPr>
              <w:spacing w:line="276" w:lineRule="auto"/>
              <w:rPr>
                <w:sz w:val="20"/>
                <w:szCs w:val="20"/>
                <w:lang w:val="uk-UA"/>
              </w:rPr>
            </w:pPr>
            <w:r>
              <w:rPr>
                <w:sz w:val="20"/>
                <w:szCs w:val="20"/>
                <w:lang w:val="uk-UA"/>
              </w:rPr>
              <w:t xml:space="preserve">Здійснення контрольних перевірок </w:t>
            </w:r>
          </w:p>
        </w:tc>
        <w:tc>
          <w:tcPr>
            <w:tcW w:w="49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51EBD0C6" w14:textId="77777777" w:rsidR="00C845A0" w:rsidRPr="00956422" w:rsidRDefault="00C845A0" w:rsidP="00640779">
            <w:pPr>
              <w:rPr>
                <w:sz w:val="20"/>
                <w:szCs w:val="20"/>
                <w:lang w:val="uk-UA"/>
              </w:rPr>
            </w:pPr>
            <w:r w:rsidRPr="00A36859">
              <w:rPr>
                <w:sz w:val="20"/>
                <w:szCs w:val="20"/>
                <w:lang w:val="ru-RU"/>
              </w:rPr>
              <w:t>Під час демонтажу</w:t>
            </w:r>
            <w:r>
              <w:rPr>
                <w:sz w:val="20"/>
                <w:szCs w:val="20"/>
                <w:lang w:val="uk-UA"/>
              </w:rPr>
              <w:t xml:space="preserve"> та виконання булівельних робіт. Регулярно -Підрядник та </w:t>
            </w:r>
            <w:r>
              <w:rPr>
                <w:sz w:val="20"/>
                <w:szCs w:val="20"/>
                <w:lang w:val="uk-UA"/>
              </w:rPr>
              <w:lastRenderedPageBreak/>
              <w:t xml:space="preserve">періодично </w:t>
            </w:r>
            <w:r w:rsidRPr="00A36859">
              <w:rPr>
                <w:lang w:val="ru-RU"/>
              </w:rPr>
              <w:t xml:space="preserve"> </w:t>
            </w:r>
            <w:r w:rsidRPr="004C0BDC">
              <w:rPr>
                <w:sz w:val="20"/>
                <w:szCs w:val="20"/>
                <w:lang w:val="uk-UA"/>
              </w:rPr>
              <w:t>консультанти РП УФСІ</w:t>
            </w:r>
            <w:r>
              <w:rPr>
                <w:sz w:val="20"/>
                <w:szCs w:val="20"/>
                <w:lang w:val="uk-UA"/>
              </w:rPr>
              <w:t xml:space="preserve"> </w:t>
            </w:r>
          </w:p>
        </w:tc>
        <w:tc>
          <w:tcPr>
            <w:tcW w:w="54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5EB5189D" w14:textId="77777777" w:rsidR="00C845A0" w:rsidRPr="00956422" w:rsidRDefault="00C845A0" w:rsidP="00640779">
            <w:pPr>
              <w:rPr>
                <w:sz w:val="20"/>
                <w:szCs w:val="20"/>
                <w:lang w:val="uk-UA"/>
              </w:rPr>
            </w:pPr>
            <w:r w:rsidRPr="00A36859">
              <w:rPr>
                <w:sz w:val="20"/>
                <w:szCs w:val="20"/>
                <w:lang w:val="ru-RU"/>
              </w:rPr>
              <w:lastRenderedPageBreak/>
              <w:t xml:space="preserve">Підрядник, </w:t>
            </w:r>
            <w:r w:rsidRPr="00A36859">
              <w:rPr>
                <w:sz w:val="20"/>
                <w:szCs w:val="20"/>
                <w:lang w:val="uk-UA"/>
              </w:rPr>
              <w:t>ПВСП</w:t>
            </w:r>
            <w:r w:rsidRPr="00A36859">
              <w:rPr>
                <w:sz w:val="20"/>
                <w:szCs w:val="20"/>
                <w:lang w:val="ru-RU"/>
              </w:rPr>
              <w:t xml:space="preserve">, </w:t>
            </w:r>
            <w:r w:rsidRPr="00A36859">
              <w:rPr>
                <w:sz w:val="20"/>
                <w:szCs w:val="20"/>
                <w:lang w:val="uk-UA"/>
              </w:rPr>
              <w:t xml:space="preserve">консультанти </w:t>
            </w:r>
            <w:r w:rsidRPr="00A36859">
              <w:rPr>
                <w:sz w:val="20"/>
                <w:szCs w:val="20"/>
                <w:lang w:val="ru-RU"/>
              </w:rPr>
              <w:t>РП УФСІ</w:t>
            </w:r>
            <w:r>
              <w:rPr>
                <w:sz w:val="20"/>
                <w:szCs w:val="20"/>
                <w:lang w:val="ru-RU"/>
              </w:rPr>
              <w:t xml:space="preserve"> </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647E3352" w14:textId="77777777" w:rsidR="00C845A0" w:rsidRPr="00956422" w:rsidRDefault="00C845A0" w:rsidP="00640779">
            <w:pPr>
              <w:spacing w:line="276" w:lineRule="auto"/>
              <w:rPr>
                <w:rFonts w:eastAsia="Times New Roman"/>
                <w:noProof/>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5883CD65" w14:textId="77777777" w:rsidR="00C845A0" w:rsidRPr="00956422" w:rsidRDefault="00C845A0" w:rsidP="00640779">
            <w:pPr>
              <w:spacing w:line="276" w:lineRule="auto"/>
              <w:rPr>
                <w:rFonts w:eastAsia="Times New Roman"/>
                <w:noProof/>
                <w:sz w:val="20"/>
                <w:szCs w:val="20"/>
                <w:lang w:val="uk-UA"/>
              </w:rPr>
            </w:pPr>
          </w:p>
        </w:tc>
      </w:tr>
      <w:tr w:rsidR="00C845A0" w:rsidRPr="00127F85" w14:paraId="19550476" w14:textId="77777777" w:rsidTr="00640779">
        <w:trPr>
          <w:trHeight w:val="170"/>
        </w:trPr>
        <w:tc>
          <w:tcPr>
            <w:tcW w:w="78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5CED4F8D" w14:textId="77777777" w:rsidR="00C845A0" w:rsidRPr="00F63457" w:rsidRDefault="00C845A0" w:rsidP="00640779">
            <w:pPr>
              <w:spacing w:line="276" w:lineRule="auto"/>
              <w:rPr>
                <w:sz w:val="20"/>
                <w:szCs w:val="20"/>
                <w:lang w:val="uk-UA"/>
              </w:rPr>
            </w:pPr>
            <w:r w:rsidRPr="00F63457">
              <w:rPr>
                <w:sz w:val="20"/>
                <w:szCs w:val="20"/>
                <w:lang w:val="uk-UA"/>
              </w:rPr>
              <w:lastRenderedPageBreak/>
              <w:t>Не належні умови праці</w:t>
            </w:r>
          </w:p>
        </w:tc>
        <w:tc>
          <w:tcPr>
            <w:tcW w:w="1284"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711B6D5" w14:textId="77777777" w:rsidR="00C845A0" w:rsidRPr="00F63457" w:rsidRDefault="00C845A0" w:rsidP="00640779">
            <w:pPr>
              <w:spacing w:line="276" w:lineRule="auto"/>
              <w:rPr>
                <w:sz w:val="20"/>
                <w:szCs w:val="20"/>
                <w:lang w:val="uk-UA"/>
              </w:rPr>
            </w:pPr>
            <w:r w:rsidRPr="00F63457">
              <w:rPr>
                <w:sz w:val="20"/>
                <w:szCs w:val="20"/>
                <w:lang w:val="uk-UA"/>
              </w:rPr>
              <w:t xml:space="preserve">Підрядник відповідатиме таким стандартам щодо умов праці в цілому: </w:t>
            </w:r>
          </w:p>
          <w:p w14:paraId="1D9FBE5B" w14:textId="77777777" w:rsidR="00C845A0" w:rsidRPr="00F63457" w:rsidRDefault="00C845A0" w:rsidP="00640779">
            <w:pPr>
              <w:spacing w:line="276" w:lineRule="auto"/>
              <w:rPr>
                <w:sz w:val="20"/>
                <w:szCs w:val="20"/>
                <w:lang w:val="uk-UA"/>
              </w:rPr>
            </w:pPr>
            <w:r w:rsidRPr="00F63457">
              <w:rPr>
                <w:sz w:val="20"/>
                <w:szCs w:val="20"/>
                <w:lang w:val="uk-UA"/>
              </w:rPr>
              <w:t>•При наданні послуг він відповідатиме всім чинним законам, правилам, нормам і вимогам.</w:t>
            </w:r>
          </w:p>
          <w:p w14:paraId="14566CA6" w14:textId="77777777" w:rsidR="00C845A0" w:rsidRPr="00F63457" w:rsidRDefault="00C845A0" w:rsidP="00640779">
            <w:pPr>
              <w:spacing w:line="276" w:lineRule="auto"/>
              <w:rPr>
                <w:sz w:val="20"/>
                <w:szCs w:val="20"/>
                <w:lang w:val="uk-UA"/>
              </w:rPr>
            </w:pPr>
            <w:r w:rsidRPr="00F63457">
              <w:rPr>
                <w:sz w:val="20"/>
                <w:szCs w:val="20"/>
                <w:lang w:val="uk-UA"/>
              </w:rPr>
              <w:t>• Він не використовуватиме дитячу працю, відповідно до визначеного законодавством України.</w:t>
            </w:r>
          </w:p>
          <w:p w14:paraId="5292C9A3" w14:textId="77777777" w:rsidR="00C845A0" w:rsidRPr="00F63457" w:rsidRDefault="00C845A0" w:rsidP="00640779">
            <w:pPr>
              <w:spacing w:line="276" w:lineRule="auto"/>
              <w:rPr>
                <w:sz w:val="20"/>
                <w:szCs w:val="20"/>
                <w:lang w:val="uk-UA"/>
              </w:rPr>
            </w:pPr>
            <w:r w:rsidRPr="00F63457">
              <w:rPr>
                <w:sz w:val="20"/>
                <w:szCs w:val="20"/>
                <w:lang w:val="uk-UA"/>
              </w:rPr>
              <w:t>• Він не використовуватиме примусову чи обов'язкову працю.</w:t>
            </w:r>
          </w:p>
          <w:p w14:paraId="644E47EE" w14:textId="77777777" w:rsidR="00C845A0" w:rsidRPr="00F63457" w:rsidRDefault="00C845A0" w:rsidP="00640779">
            <w:pPr>
              <w:spacing w:line="276" w:lineRule="auto"/>
              <w:rPr>
                <w:sz w:val="20"/>
                <w:szCs w:val="20"/>
                <w:lang w:val="uk-UA"/>
              </w:rPr>
            </w:pPr>
            <w:r w:rsidRPr="00F63457">
              <w:rPr>
                <w:sz w:val="20"/>
                <w:szCs w:val="20"/>
                <w:lang w:val="uk-UA"/>
              </w:rPr>
              <w:t>• Він не буде допускати фізичне насильство щодо працівників.</w:t>
            </w:r>
          </w:p>
          <w:p w14:paraId="2A2A6DDF" w14:textId="77777777" w:rsidR="00C845A0" w:rsidRPr="00F63457" w:rsidRDefault="00C845A0" w:rsidP="00640779">
            <w:pPr>
              <w:spacing w:line="276" w:lineRule="auto"/>
              <w:rPr>
                <w:sz w:val="20"/>
                <w:szCs w:val="20"/>
                <w:lang w:val="uk-UA"/>
              </w:rPr>
            </w:pPr>
            <w:r w:rsidRPr="00F63457">
              <w:rPr>
                <w:sz w:val="20"/>
                <w:szCs w:val="20"/>
                <w:lang w:val="uk-UA"/>
              </w:rPr>
              <w:t>• Він поважатиме права працівників вибирати, чи бути представленими третіми сторонами, і вести колективні переговори відповідно до законодавства України.</w:t>
            </w:r>
          </w:p>
          <w:p w14:paraId="38C5D9E1" w14:textId="77777777" w:rsidR="00C845A0" w:rsidRPr="00F63457" w:rsidRDefault="00C845A0" w:rsidP="00640779">
            <w:pPr>
              <w:spacing w:line="276" w:lineRule="auto"/>
              <w:rPr>
                <w:sz w:val="20"/>
                <w:szCs w:val="20"/>
                <w:lang w:val="uk-UA"/>
              </w:rPr>
            </w:pPr>
            <w:r w:rsidRPr="00F63457">
              <w:rPr>
                <w:sz w:val="20"/>
                <w:szCs w:val="20"/>
                <w:lang w:val="uk-UA"/>
              </w:rPr>
              <w:t>• Заробітна плата та пільги відповідатимуть законодавству Україним. Підрядник буде платити робітникам вчасно і регулярно.</w:t>
            </w:r>
          </w:p>
          <w:p w14:paraId="19446CB9" w14:textId="77777777" w:rsidR="00C845A0" w:rsidRPr="00F63457" w:rsidRDefault="00C845A0" w:rsidP="00640779">
            <w:pPr>
              <w:spacing w:line="276" w:lineRule="auto"/>
              <w:rPr>
                <w:sz w:val="20"/>
                <w:szCs w:val="20"/>
                <w:lang w:val="uk-UA"/>
              </w:rPr>
            </w:pPr>
            <w:r w:rsidRPr="00F63457">
              <w:rPr>
                <w:sz w:val="20"/>
                <w:szCs w:val="20"/>
                <w:lang w:val="uk-UA"/>
              </w:rPr>
              <w:t>• Робочий час та понаднормовий час на об'єктах компанії будуть відповідати законодавству України.</w:t>
            </w:r>
          </w:p>
          <w:p w14:paraId="710BC2D4" w14:textId="77777777" w:rsidR="00C845A0" w:rsidRPr="00F63457" w:rsidRDefault="00C845A0" w:rsidP="00640779">
            <w:pPr>
              <w:spacing w:line="276" w:lineRule="auto"/>
              <w:rPr>
                <w:sz w:val="20"/>
                <w:szCs w:val="20"/>
                <w:lang w:val="uk-UA"/>
              </w:rPr>
            </w:pPr>
            <w:r w:rsidRPr="00F63457">
              <w:rPr>
                <w:sz w:val="20"/>
                <w:szCs w:val="20"/>
                <w:lang w:val="uk-UA"/>
              </w:rPr>
              <w:t>• Він відповідатиме місцевим нормам і прийнятим міжнародним стандартам щодо умов охорони праці.</w:t>
            </w:r>
          </w:p>
          <w:p w14:paraId="6B3E461C" w14:textId="77777777" w:rsidR="00C845A0" w:rsidRPr="00F63457" w:rsidRDefault="00C845A0" w:rsidP="00640779">
            <w:pPr>
              <w:spacing w:line="276" w:lineRule="auto"/>
              <w:rPr>
                <w:sz w:val="20"/>
                <w:szCs w:val="20"/>
                <w:lang w:val="uk-UA"/>
              </w:rPr>
            </w:pPr>
            <w:r w:rsidRPr="00F63457">
              <w:rPr>
                <w:sz w:val="20"/>
                <w:szCs w:val="20"/>
                <w:lang w:val="uk-UA"/>
              </w:rPr>
              <w:t>• Він відповідатиме всім застосовним законам щодо захисту довкілля.</w:t>
            </w:r>
          </w:p>
          <w:p w14:paraId="4F148D31" w14:textId="77777777" w:rsidR="00C845A0" w:rsidRPr="00F63457" w:rsidRDefault="00C845A0" w:rsidP="00640779">
            <w:pPr>
              <w:spacing w:line="276" w:lineRule="auto"/>
              <w:rPr>
                <w:sz w:val="20"/>
                <w:szCs w:val="20"/>
                <w:lang w:val="uk-UA"/>
              </w:rPr>
            </w:pPr>
            <w:r w:rsidRPr="00F63457">
              <w:rPr>
                <w:sz w:val="20"/>
                <w:szCs w:val="20"/>
                <w:lang w:val="uk-UA"/>
              </w:rPr>
              <w:t xml:space="preserve">Підрядник не буде використовувати примусову працю, що включає будь-якої роботи або послуги, виконаної не </w:t>
            </w:r>
            <w:r w:rsidRPr="00F63457">
              <w:rPr>
                <w:sz w:val="20"/>
                <w:szCs w:val="20"/>
                <w:lang w:val="uk-UA"/>
              </w:rPr>
              <w:lastRenderedPageBreak/>
              <w:t>добровільно, яка вимагається від особи під загрозою застосування сили або покарання, і включає будь-який вид примусової або обов'язкової праці, наприклад, працю рабів, підневільнру працю або подібні умови трудового договору.</w:t>
            </w:r>
          </w:p>
          <w:p w14:paraId="627975BA" w14:textId="77777777" w:rsidR="00C845A0" w:rsidRPr="00F63457" w:rsidRDefault="00C845A0" w:rsidP="00640779">
            <w:pPr>
              <w:spacing w:line="276" w:lineRule="auto"/>
              <w:rPr>
                <w:sz w:val="20"/>
                <w:szCs w:val="20"/>
                <w:lang w:val="uk-UA"/>
              </w:rPr>
            </w:pPr>
            <w:r w:rsidRPr="00F63457">
              <w:rPr>
                <w:sz w:val="20"/>
                <w:szCs w:val="20"/>
                <w:lang w:val="uk-UA"/>
              </w:rPr>
              <w:t xml:space="preserve">1. Бажано обмежити переміщення працівників за межі будівельної зони, щоб звести до мінімуму їх контактування з людьми протягом робочого дня. </w:t>
            </w:r>
          </w:p>
          <w:p w14:paraId="68A6541C" w14:textId="77777777" w:rsidR="00C845A0" w:rsidRPr="00F63457" w:rsidRDefault="00C845A0" w:rsidP="00640779">
            <w:pPr>
              <w:spacing w:line="276" w:lineRule="auto"/>
              <w:rPr>
                <w:sz w:val="20"/>
                <w:szCs w:val="20"/>
                <w:lang w:val="uk-UA"/>
              </w:rPr>
            </w:pPr>
            <w:r w:rsidRPr="00F63457">
              <w:rPr>
                <w:sz w:val="20"/>
                <w:szCs w:val="20"/>
                <w:lang w:val="uk-UA"/>
              </w:rPr>
              <w:t>2. Підрядник проводитиме щоранкову (до початку роботи) перевірку придатності працівників до роботи.</w:t>
            </w:r>
          </w:p>
          <w:p w14:paraId="4FF59375" w14:textId="77777777" w:rsidR="00C845A0" w:rsidRPr="00F63457" w:rsidRDefault="00C845A0" w:rsidP="00640779">
            <w:pPr>
              <w:spacing w:line="276" w:lineRule="auto"/>
              <w:rPr>
                <w:sz w:val="20"/>
                <w:szCs w:val="20"/>
                <w:lang w:val="uk-UA"/>
              </w:rPr>
            </w:pPr>
            <w:r w:rsidRPr="00F63457">
              <w:rPr>
                <w:sz w:val="20"/>
                <w:szCs w:val="20"/>
                <w:lang w:val="uk-UA"/>
              </w:rPr>
              <w:t xml:space="preserve">3. Підрядник проводитиме щоранковий замір температури, опитування та спостереження за станом здоров’я та самопочуття робітників та інших осіб, що потрапляють у будівельну зону. </w:t>
            </w:r>
          </w:p>
          <w:p w14:paraId="1B26CED1" w14:textId="77777777" w:rsidR="00C845A0" w:rsidRPr="00F63457" w:rsidRDefault="00C845A0" w:rsidP="00640779">
            <w:pPr>
              <w:spacing w:line="276" w:lineRule="auto"/>
              <w:rPr>
                <w:sz w:val="20"/>
                <w:szCs w:val="20"/>
                <w:lang w:val="uk-UA"/>
              </w:rPr>
            </w:pPr>
            <w:r w:rsidRPr="00F63457">
              <w:rPr>
                <w:sz w:val="20"/>
                <w:szCs w:val="20"/>
                <w:lang w:val="uk-UA"/>
              </w:rPr>
              <w:t>4. Підрядник повинен проводити щоденні інструктажі перед початком роботи щодо стану здоров’я робітників: у т.ч. щодо дотримання дистанції, використання ЗІЗ, проведення гігієни рук тощо.</w:t>
            </w:r>
          </w:p>
          <w:p w14:paraId="3AD8DD33" w14:textId="77777777" w:rsidR="00C845A0" w:rsidRPr="00F63457" w:rsidRDefault="00C845A0" w:rsidP="00640779">
            <w:pPr>
              <w:spacing w:line="276" w:lineRule="auto"/>
              <w:rPr>
                <w:sz w:val="20"/>
                <w:szCs w:val="20"/>
                <w:lang w:val="uk-UA"/>
              </w:rPr>
            </w:pPr>
            <w:r w:rsidRPr="00F63457">
              <w:rPr>
                <w:sz w:val="20"/>
                <w:szCs w:val="20"/>
                <w:lang w:val="uk-UA"/>
              </w:rPr>
              <w:t>5. Підрядник вимагатиме від працівників здійснення самостійного контролю за можливими симптомами (лихоманка, кашель) та звітування своєму керівнику про наявність симптомів</w:t>
            </w:r>
            <w:r>
              <w:rPr>
                <w:sz w:val="20"/>
                <w:szCs w:val="20"/>
                <w:lang w:val="uk-UA"/>
              </w:rPr>
              <w:t xml:space="preserve"> </w:t>
            </w:r>
            <w:r w:rsidRPr="00F63457">
              <w:rPr>
                <w:sz w:val="20"/>
                <w:szCs w:val="20"/>
                <w:lang w:val="uk-UA"/>
              </w:rPr>
              <w:t>або погане самопочуття.</w:t>
            </w:r>
          </w:p>
          <w:p w14:paraId="2CAACCFD" w14:textId="77777777" w:rsidR="00C845A0" w:rsidRPr="00F63457" w:rsidRDefault="00C845A0" w:rsidP="00640779">
            <w:pPr>
              <w:spacing w:line="276" w:lineRule="auto"/>
              <w:rPr>
                <w:sz w:val="20"/>
                <w:szCs w:val="20"/>
                <w:lang w:val="uk-UA"/>
              </w:rPr>
            </w:pPr>
            <w:r w:rsidRPr="00F63457">
              <w:rPr>
                <w:sz w:val="20"/>
                <w:szCs w:val="20"/>
                <w:lang w:val="uk-UA"/>
              </w:rPr>
              <w:t xml:space="preserve">6. Підрядник заборонить працівникові, який контактував із зараженою людиною, або хворому працівнику </w:t>
            </w:r>
            <w:r w:rsidRPr="00F63457">
              <w:rPr>
                <w:sz w:val="20"/>
                <w:szCs w:val="20"/>
                <w:lang w:val="uk-UA"/>
              </w:rPr>
              <w:lastRenderedPageBreak/>
              <w:t>потрапити на будівельний майданчик протягом 14 днів.</w:t>
            </w:r>
          </w:p>
          <w:p w14:paraId="2F86C91F" w14:textId="77777777" w:rsidR="00C845A0" w:rsidRPr="00F63457" w:rsidRDefault="00C845A0" w:rsidP="00640779">
            <w:pPr>
              <w:spacing w:line="276" w:lineRule="auto"/>
              <w:rPr>
                <w:sz w:val="20"/>
                <w:szCs w:val="20"/>
                <w:lang w:val="uk-UA"/>
              </w:rPr>
            </w:pPr>
            <w:r w:rsidRPr="00F63457">
              <w:rPr>
                <w:sz w:val="20"/>
                <w:szCs w:val="20"/>
                <w:lang w:val="uk-UA"/>
              </w:rPr>
              <w:t>7. Наявність копій трудових договорів/трудових книжок та паспортів працівників Підрядника на об’єкті.</w:t>
            </w:r>
          </w:p>
          <w:p w14:paraId="60DE817A" w14:textId="77777777" w:rsidR="00C845A0" w:rsidRPr="00F63457" w:rsidRDefault="00C845A0" w:rsidP="00640779">
            <w:pPr>
              <w:spacing w:line="276" w:lineRule="auto"/>
              <w:rPr>
                <w:sz w:val="20"/>
                <w:szCs w:val="20"/>
                <w:lang w:val="uk-UA"/>
              </w:rPr>
            </w:pPr>
            <w:r w:rsidRPr="00F63457">
              <w:rPr>
                <w:sz w:val="20"/>
                <w:szCs w:val="20"/>
                <w:lang w:val="uk-UA"/>
              </w:rPr>
              <w:t xml:space="preserve">Детально, питання забезпечення умов праці зазначаються у ПЕСМ Підрядника, який несе </w:t>
            </w:r>
            <w:r>
              <w:rPr>
                <w:sz w:val="20"/>
                <w:szCs w:val="20"/>
                <w:lang w:val="uk-UA"/>
              </w:rPr>
              <w:t>в</w:t>
            </w:r>
            <w:r w:rsidRPr="00F63457">
              <w:rPr>
                <w:sz w:val="20"/>
                <w:szCs w:val="20"/>
                <w:lang w:val="uk-UA"/>
              </w:rPr>
              <w:t>ідповідальність за створення безпечних та  праці  на об’єкті.</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531A0FA5" w14:textId="77777777" w:rsidR="00C845A0" w:rsidRPr="00F63457" w:rsidRDefault="00C845A0" w:rsidP="00640779">
            <w:pPr>
              <w:spacing w:line="276" w:lineRule="auto"/>
              <w:rPr>
                <w:sz w:val="20"/>
                <w:szCs w:val="20"/>
                <w:lang w:val="uk-UA"/>
              </w:rPr>
            </w:pPr>
          </w:p>
          <w:p w14:paraId="29D6FD1E" w14:textId="77777777" w:rsidR="00C845A0" w:rsidRPr="00F63457" w:rsidRDefault="00C845A0" w:rsidP="00640779">
            <w:pPr>
              <w:spacing w:line="276" w:lineRule="auto"/>
              <w:rPr>
                <w:sz w:val="20"/>
                <w:szCs w:val="20"/>
                <w:lang w:val="uk-UA"/>
              </w:rPr>
            </w:pPr>
            <w:r w:rsidRPr="00F63457">
              <w:rPr>
                <w:sz w:val="20"/>
                <w:szCs w:val="20"/>
                <w:lang w:val="uk-UA"/>
              </w:rPr>
              <w:t>Територія субпроекту</w:t>
            </w:r>
            <w:r w:rsidRPr="00F63457">
              <w:rPr>
                <w:b/>
                <w:bCs/>
                <w:noProof/>
                <w:sz w:val="20"/>
                <w:szCs w:val="20"/>
                <w:lang w:val="uk-UA"/>
              </w:rPr>
              <w:t xml:space="preserve"> </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37B92903" w14:textId="77777777" w:rsidR="00C845A0" w:rsidRPr="00F63457" w:rsidRDefault="00C845A0" w:rsidP="00640779">
            <w:pPr>
              <w:spacing w:line="276" w:lineRule="auto"/>
              <w:rPr>
                <w:sz w:val="20"/>
                <w:szCs w:val="20"/>
                <w:lang w:val="uk-UA"/>
              </w:rPr>
            </w:pPr>
          </w:p>
          <w:p w14:paraId="55672C02" w14:textId="77777777" w:rsidR="00C845A0" w:rsidRPr="00F63457" w:rsidRDefault="00C845A0" w:rsidP="00640779">
            <w:pPr>
              <w:spacing w:line="276" w:lineRule="auto"/>
              <w:rPr>
                <w:sz w:val="20"/>
                <w:szCs w:val="20"/>
                <w:lang w:val="uk-UA"/>
              </w:rPr>
            </w:pPr>
            <w:r w:rsidRPr="00F63457">
              <w:rPr>
                <w:sz w:val="20"/>
                <w:szCs w:val="20"/>
                <w:lang w:val="uk-UA"/>
              </w:rPr>
              <w:t xml:space="preserve">Здійснення контрольних перевірок </w:t>
            </w:r>
          </w:p>
        </w:tc>
        <w:tc>
          <w:tcPr>
            <w:tcW w:w="49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72103359" w14:textId="77777777" w:rsidR="00C845A0" w:rsidRPr="00F63457" w:rsidRDefault="00C845A0" w:rsidP="00640779">
            <w:pPr>
              <w:rPr>
                <w:sz w:val="20"/>
                <w:szCs w:val="20"/>
                <w:lang w:val="uk-UA"/>
              </w:rPr>
            </w:pPr>
            <w:r w:rsidRPr="00F63457">
              <w:rPr>
                <w:sz w:val="20"/>
                <w:szCs w:val="20"/>
                <w:lang w:val="uk-UA"/>
              </w:rPr>
              <w:t xml:space="preserve">Під час демонтажу та виконання булівельних робіт. Регулярно -Підрядник та періодично </w:t>
            </w:r>
            <w:r w:rsidRPr="00F63457">
              <w:rPr>
                <w:lang w:val="uk-UA"/>
              </w:rPr>
              <w:t xml:space="preserve"> </w:t>
            </w:r>
            <w:r w:rsidRPr="00F63457">
              <w:rPr>
                <w:sz w:val="20"/>
                <w:szCs w:val="20"/>
                <w:lang w:val="uk-UA"/>
              </w:rPr>
              <w:t xml:space="preserve">консультанти РП УФСІ </w:t>
            </w:r>
          </w:p>
        </w:tc>
        <w:tc>
          <w:tcPr>
            <w:tcW w:w="54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728EC960" w14:textId="77777777" w:rsidR="00C845A0" w:rsidRPr="0068652E" w:rsidRDefault="00C845A0" w:rsidP="00640779">
            <w:pPr>
              <w:rPr>
                <w:sz w:val="20"/>
                <w:szCs w:val="20"/>
                <w:lang w:val="ru-RU"/>
              </w:rPr>
            </w:pPr>
            <w:r w:rsidRPr="00A36859">
              <w:rPr>
                <w:sz w:val="20"/>
                <w:szCs w:val="20"/>
                <w:lang w:val="ru-RU"/>
              </w:rPr>
              <w:t xml:space="preserve">Підрядник, </w:t>
            </w:r>
            <w:r w:rsidRPr="00A36859">
              <w:rPr>
                <w:sz w:val="20"/>
                <w:szCs w:val="20"/>
                <w:lang w:val="uk-UA"/>
              </w:rPr>
              <w:t>ПВСП</w:t>
            </w:r>
            <w:r w:rsidRPr="00A36859">
              <w:rPr>
                <w:sz w:val="20"/>
                <w:szCs w:val="20"/>
                <w:lang w:val="ru-RU"/>
              </w:rPr>
              <w:t xml:space="preserve">, </w:t>
            </w:r>
            <w:r w:rsidRPr="00A36859">
              <w:rPr>
                <w:sz w:val="20"/>
                <w:szCs w:val="20"/>
                <w:lang w:val="uk-UA"/>
              </w:rPr>
              <w:t xml:space="preserve">консультанти </w:t>
            </w:r>
            <w:r w:rsidRPr="00A36859">
              <w:rPr>
                <w:sz w:val="20"/>
                <w:szCs w:val="20"/>
                <w:lang w:val="ru-RU"/>
              </w:rPr>
              <w:t>РП УФСІ</w:t>
            </w:r>
            <w:r>
              <w:rPr>
                <w:sz w:val="20"/>
                <w:szCs w:val="20"/>
                <w:lang w:val="ru-RU"/>
              </w:rPr>
              <w:t xml:space="preserve"> </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6AD06561" w14:textId="77777777" w:rsidR="00C845A0" w:rsidRPr="006146C2" w:rsidRDefault="00C845A0" w:rsidP="00640779">
            <w:pPr>
              <w:spacing w:line="276" w:lineRule="auto"/>
              <w:rPr>
                <w:rFonts w:eastAsia="Times New Roman"/>
                <w:noProof/>
                <w:sz w:val="20"/>
                <w:szCs w:val="20"/>
                <w:lang w:val="ru-RU"/>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57CE1DAB" w14:textId="77777777" w:rsidR="00C845A0" w:rsidRPr="006146C2" w:rsidRDefault="00C845A0" w:rsidP="00640779">
            <w:pPr>
              <w:spacing w:line="276" w:lineRule="auto"/>
              <w:rPr>
                <w:rFonts w:eastAsia="Times New Roman"/>
                <w:noProof/>
                <w:sz w:val="20"/>
                <w:szCs w:val="20"/>
                <w:lang w:val="ru-RU"/>
              </w:rPr>
            </w:pPr>
          </w:p>
        </w:tc>
      </w:tr>
      <w:tr w:rsidR="00C845A0" w:rsidRPr="00127F85" w14:paraId="1ADB9D5A" w14:textId="77777777" w:rsidTr="00640779">
        <w:trPr>
          <w:trHeight w:val="170"/>
        </w:trPr>
        <w:tc>
          <w:tcPr>
            <w:tcW w:w="78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6D98E673" w14:textId="77777777" w:rsidR="00C845A0" w:rsidRPr="00F63457" w:rsidRDefault="00C845A0" w:rsidP="00640779">
            <w:pPr>
              <w:spacing w:line="276" w:lineRule="auto"/>
              <w:rPr>
                <w:sz w:val="20"/>
                <w:szCs w:val="20"/>
                <w:lang w:val="uk-UA"/>
              </w:rPr>
            </w:pPr>
            <w:r w:rsidRPr="00F63457">
              <w:rPr>
                <w:sz w:val="20"/>
                <w:szCs w:val="20"/>
                <w:lang w:val="uk-UA"/>
              </w:rPr>
              <w:lastRenderedPageBreak/>
              <w:t>Ризик виникнення аварійних ситуацій</w:t>
            </w:r>
          </w:p>
        </w:tc>
        <w:tc>
          <w:tcPr>
            <w:tcW w:w="1284"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DCDC3D7" w14:textId="77777777" w:rsidR="00C845A0" w:rsidRPr="00F63457" w:rsidRDefault="00C845A0" w:rsidP="00640779">
            <w:pPr>
              <w:spacing w:line="276" w:lineRule="auto"/>
              <w:rPr>
                <w:sz w:val="20"/>
                <w:szCs w:val="20"/>
                <w:lang w:val="uk-UA"/>
              </w:rPr>
            </w:pPr>
            <w:r w:rsidRPr="00F63457">
              <w:rPr>
                <w:sz w:val="20"/>
                <w:szCs w:val="20"/>
                <w:lang w:val="uk-UA"/>
              </w:rPr>
              <w:t>1. Підрядник розробить і впровадить процедури евакуації на випадок надзвичайних ситуацій, пов’язаних із небезпекою для життя та охороною здоров’я та план дій, які мають бути вжиті у випадку аварії або інциденту.</w:t>
            </w:r>
          </w:p>
          <w:p w14:paraId="79DEBE88" w14:textId="77777777" w:rsidR="00C845A0" w:rsidRPr="00F63457" w:rsidRDefault="00C845A0" w:rsidP="00640779">
            <w:pPr>
              <w:spacing w:line="276" w:lineRule="auto"/>
              <w:rPr>
                <w:sz w:val="20"/>
                <w:szCs w:val="20"/>
                <w:lang w:val="uk-UA"/>
              </w:rPr>
            </w:pPr>
            <w:r w:rsidRPr="00F63457">
              <w:rPr>
                <w:sz w:val="20"/>
                <w:szCs w:val="20"/>
                <w:lang w:val="uk-UA"/>
              </w:rPr>
              <w:t>2. Підрядник проведе навчання та тренінги з питань безпеки.</w:t>
            </w:r>
          </w:p>
          <w:p w14:paraId="714066C8" w14:textId="77777777" w:rsidR="00C845A0" w:rsidRPr="00F63457" w:rsidRDefault="00C845A0" w:rsidP="00640779">
            <w:pPr>
              <w:spacing w:line="276" w:lineRule="auto"/>
              <w:rPr>
                <w:sz w:val="20"/>
                <w:szCs w:val="20"/>
                <w:lang w:val="uk-UA"/>
              </w:rPr>
            </w:pPr>
            <w:r w:rsidRPr="00F63457">
              <w:rPr>
                <w:sz w:val="20"/>
                <w:szCs w:val="20"/>
                <w:lang w:val="uk-UA"/>
              </w:rPr>
              <w:t>3. Підрядник гарантує усунення всіх недоліків, що виникнуть після завершення будівельних робіт.</w:t>
            </w:r>
          </w:p>
          <w:p w14:paraId="4EB3FEC4" w14:textId="77777777" w:rsidR="00C845A0" w:rsidRPr="00F63457" w:rsidRDefault="00C845A0" w:rsidP="00640779">
            <w:pPr>
              <w:spacing w:line="276" w:lineRule="auto"/>
              <w:rPr>
                <w:sz w:val="20"/>
                <w:szCs w:val="20"/>
                <w:lang w:val="uk-UA"/>
              </w:rPr>
            </w:pPr>
            <w:r w:rsidRPr="00F63457">
              <w:rPr>
                <w:sz w:val="20"/>
                <w:szCs w:val="20"/>
                <w:lang w:val="uk-UA"/>
              </w:rPr>
              <w:t>Детальний план щодо дій у надзвичайних ситуаціх буде розроблно Підрядником у складі ПЕСМ Підрядника</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6A4185A2" w14:textId="77777777" w:rsidR="00C845A0" w:rsidRPr="00F63457" w:rsidRDefault="00C845A0" w:rsidP="00640779">
            <w:pPr>
              <w:spacing w:line="276" w:lineRule="auto"/>
              <w:rPr>
                <w:sz w:val="20"/>
                <w:szCs w:val="20"/>
                <w:lang w:val="uk-UA"/>
              </w:rPr>
            </w:pPr>
          </w:p>
          <w:p w14:paraId="6EB08F49" w14:textId="05BE3403" w:rsidR="00C845A0" w:rsidRPr="00F63457" w:rsidRDefault="00C845A0" w:rsidP="00640779">
            <w:pPr>
              <w:spacing w:line="276" w:lineRule="auto"/>
              <w:rPr>
                <w:sz w:val="20"/>
                <w:szCs w:val="20"/>
                <w:lang w:val="uk-UA"/>
              </w:rPr>
            </w:pPr>
            <w:r w:rsidRPr="00F63457">
              <w:rPr>
                <w:sz w:val="20"/>
                <w:szCs w:val="20"/>
                <w:lang w:val="uk-UA"/>
              </w:rPr>
              <w:t>Територія субпро</w:t>
            </w:r>
            <w:r w:rsidR="008A5E95">
              <w:rPr>
                <w:sz w:val="20"/>
                <w:szCs w:val="20"/>
                <w:lang w:val="uk-UA"/>
              </w:rPr>
              <w:t>є</w:t>
            </w:r>
            <w:r w:rsidRPr="00F63457">
              <w:rPr>
                <w:sz w:val="20"/>
                <w:szCs w:val="20"/>
                <w:lang w:val="uk-UA"/>
              </w:rPr>
              <w:t>кту</w:t>
            </w:r>
            <w:r w:rsidRPr="00F63457">
              <w:rPr>
                <w:b/>
                <w:bCs/>
                <w:noProof/>
                <w:sz w:val="20"/>
                <w:szCs w:val="20"/>
                <w:lang w:val="uk-UA"/>
              </w:rPr>
              <w:t xml:space="preserve"> </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675D1E5" w14:textId="77777777" w:rsidR="00C845A0" w:rsidRPr="00F63457" w:rsidRDefault="00C845A0" w:rsidP="00640779">
            <w:pPr>
              <w:spacing w:line="276" w:lineRule="auto"/>
              <w:rPr>
                <w:sz w:val="20"/>
                <w:szCs w:val="20"/>
                <w:lang w:val="uk-UA"/>
              </w:rPr>
            </w:pPr>
          </w:p>
          <w:p w14:paraId="7101E0BB" w14:textId="77777777" w:rsidR="00C845A0" w:rsidRPr="00F63457" w:rsidRDefault="00C845A0" w:rsidP="00640779">
            <w:pPr>
              <w:spacing w:line="276" w:lineRule="auto"/>
              <w:rPr>
                <w:sz w:val="20"/>
                <w:szCs w:val="20"/>
                <w:lang w:val="uk-UA"/>
              </w:rPr>
            </w:pPr>
            <w:r w:rsidRPr="00F63457">
              <w:rPr>
                <w:sz w:val="20"/>
                <w:szCs w:val="20"/>
                <w:lang w:val="uk-UA"/>
              </w:rPr>
              <w:t xml:space="preserve">Здійснення контрольних перевірок </w:t>
            </w:r>
          </w:p>
        </w:tc>
        <w:tc>
          <w:tcPr>
            <w:tcW w:w="49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70175C05" w14:textId="77777777" w:rsidR="00C845A0" w:rsidRPr="00F63457" w:rsidRDefault="00C845A0" w:rsidP="00640779">
            <w:pPr>
              <w:rPr>
                <w:sz w:val="20"/>
                <w:szCs w:val="20"/>
                <w:lang w:val="uk-UA"/>
              </w:rPr>
            </w:pPr>
            <w:r w:rsidRPr="00F63457">
              <w:rPr>
                <w:sz w:val="20"/>
                <w:szCs w:val="20"/>
                <w:lang w:val="uk-UA"/>
              </w:rPr>
              <w:t xml:space="preserve">Під час демонтажу та виконання булівельних робіт. Регулярно -Підрядник та періодично </w:t>
            </w:r>
            <w:r w:rsidRPr="00F63457">
              <w:rPr>
                <w:lang w:val="uk-UA"/>
              </w:rPr>
              <w:t xml:space="preserve"> </w:t>
            </w:r>
            <w:r w:rsidRPr="00F63457">
              <w:rPr>
                <w:sz w:val="20"/>
                <w:szCs w:val="20"/>
                <w:lang w:val="uk-UA"/>
              </w:rPr>
              <w:t xml:space="preserve">консультанти РП УФСІ </w:t>
            </w:r>
          </w:p>
        </w:tc>
        <w:tc>
          <w:tcPr>
            <w:tcW w:w="54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4B320FD8" w14:textId="77777777" w:rsidR="00C845A0" w:rsidRPr="003C34AA" w:rsidRDefault="00C845A0" w:rsidP="00640779">
            <w:pPr>
              <w:rPr>
                <w:sz w:val="20"/>
                <w:szCs w:val="20"/>
                <w:lang w:val="ru-RU"/>
              </w:rPr>
            </w:pPr>
            <w:r w:rsidRPr="00A36859">
              <w:rPr>
                <w:sz w:val="20"/>
                <w:szCs w:val="20"/>
                <w:lang w:val="ru-RU"/>
              </w:rPr>
              <w:t xml:space="preserve">Підрядник, </w:t>
            </w:r>
            <w:r w:rsidRPr="00A36859">
              <w:rPr>
                <w:sz w:val="20"/>
                <w:szCs w:val="20"/>
                <w:lang w:val="uk-UA"/>
              </w:rPr>
              <w:t>ПВСП</w:t>
            </w:r>
            <w:r w:rsidRPr="00A36859">
              <w:rPr>
                <w:sz w:val="20"/>
                <w:szCs w:val="20"/>
                <w:lang w:val="ru-RU"/>
              </w:rPr>
              <w:t xml:space="preserve">, </w:t>
            </w:r>
            <w:r w:rsidRPr="00A36859">
              <w:rPr>
                <w:sz w:val="20"/>
                <w:szCs w:val="20"/>
                <w:lang w:val="uk-UA"/>
              </w:rPr>
              <w:t xml:space="preserve">консультанти </w:t>
            </w:r>
            <w:r w:rsidRPr="00A36859">
              <w:rPr>
                <w:sz w:val="20"/>
                <w:szCs w:val="20"/>
                <w:lang w:val="ru-RU"/>
              </w:rPr>
              <w:t>РП УФСІ</w:t>
            </w:r>
            <w:r>
              <w:rPr>
                <w:sz w:val="20"/>
                <w:szCs w:val="20"/>
                <w:lang w:val="ru-RU"/>
              </w:rPr>
              <w:t xml:space="preserve"> </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5A96BE30" w14:textId="77777777" w:rsidR="00C845A0" w:rsidRPr="006146C2" w:rsidRDefault="00C845A0" w:rsidP="00640779">
            <w:pPr>
              <w:spacing w:line="276" w:lineRule="auto"/>
              <w:rPr>
                <w:rFonts w:eastAsia="Times New Roman"/>
                <w:noProof/>
                <w:sz w:val="20"/>
                <w:szCs w:val="20"/>
                <w:lang w:val="ru-RU"/>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640B26C7" w14:textId="77777777" w:rsidR="00C845A0" w:rsidRPr="006146C2" w:rsidRDefault="00C845A0" w:rsidP="00640779">
            <w:pPr>
              <w:spacing w:line="276" w:lineRule="auto"/>
              <w:rPr>
                <w:rFonts w:eastAsia="Times New Roman"/>
                <w:noProof/>
                <w:sz w:val="20"/>
                <w:szCs w:val="20"/>
                <w:lang w:val="ru-RU"/>
              </w:rPr>
            </w:pPr>
          </w:p>
        </w:tc>
      </w:tr>
      <w:tr w:rsidR="00C845A0" w:rsidRPr="00127F85" w14:paraId="4AF20399" w14:textId="77777777" w:rsidTr="00640779">
        <w:trPr>
          <w:trHeight w:val="170"/>
        </w:trPr>
        <w:tc>
          <w:tcPr>
            <w:tcW w:w="78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76303F3D" w14:textId="77777777" w:rsidR="00C845A0" w:rsidRPr="00F63457" w:rsidRDefault="00C845A0" w:rsidP="00640779">
            <w:pPr>
              <w:spacing w:line="276" w:lineRule="auto"/>
              <w:rPr>
                <w:sz w:val="20"/>
                <w:szCs w:val="20"/>
                <w:lang w:val="uk-UA"/>
              </w:rPr>
            </w:pPr>
            <w:r w:rsidRPr="00F63457">
              <w:rPr>
                <w:sz w:val="20"/>
                <w:szCs w:val="20"/>
                <w:lang w:val="uk-UA"/>
              </w:rPr>
              <w:t>Прямі чи побічні загрози для руху транспорту та</w:t>
            </w:r>
          </w:p>
          <w:p w14:paraId="33F6F42F" w14:textId="77777777" w:rsidR="00C845A0" w:rsidRPr="00F63457" w:rsidRDefault="00C845A0" w:rsidP="00640779">
            <w:pPr>
              <w:spacing w:line="276" w:lineRule="auto"/>
              <w:rPr>
                <w:sz w:val="20"/>
                <w:szCs w:val="20"/>
                <w:lang w:val="uk-UA"/>
              </w:rPr>
            </w:pPr>
            <w:r w:rsidRPr="00F63457">
              <w:rPr>
                <w:sz w:val="20"/>
                <w:szCs w:val="20"/>
                <w:lang w:val="uk-UA"/>
              </w:rPr>
              <w:t>пішоходів під час виконання будівельних</w:t>
            </w:r>
          </w:p>
          <w:p w14:paraId="24026DA4" w14:textId="77777777" w:rsidR="00C845A0" w:rsidRPr="00F63457" w:rsidRDefault="00C845A0" w:rsidP="00640779">
            <w:pPr>
              <w:spacing w:line="276" w:lineRule="auto"/>
              <w:rPr>
                <w:rFonts w:eastAsia="Times New Roman"/>
                <w:noProof/>
                <w:sz w:val="20"/>
                <w:szCs w:val="20"/>
                <w:lang w:val="uk-UA"/>
              </w:rPr>
            </w:pPr>
            <w:r w:rsidRPr="00F63457">
              <w:rPr>
                <w:sz w:val="20"/>
                <w:szCs w:val="20"/>
                <w:lang w:val="uk-UA"/>
              </w:rPr>
              <w:t xml:space="preserve">робіт </w:t>
            </w:r>
          </w:p>
        </w:tc>
        <w:tc>
          <w:tcPr>
            <w:tcW w:w="1284"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C34F9C2" w14:textId="77777777" w:rsidR="00C845A0" w:rsidRPr="00F63457" w:rsidRDefault="00C845A0" w:rsidP="00640779">
            <w:pPr>
              <w:spacing w:line="276" w:lineRule="auto"/>
              <w:rPr>
                <w:sz w:val="20"/>
                <w:szCs w:val="20"/>
                <w:lang w:val="uk-UA"/>
              </w:rPr>
            </w:pPr>
            <w:r w:rsidRPr="00F63457">
              <w:rPr>
                <w:sz w:val="20"/>
                <w:szCs w:val="20"/>
                <w:lang w:val="uk-UA"/>
              </w:rPr>
              <w:t>Відповідно до національних нормативів Підрядник гарантує, що будівельний майданчик належним чином буде захищений, а рух будівельного транспорту буде регулюватися. Це обов’язково включає такі заходи, але не обмежується ними:</w:t>
            </w:r>
          </w:p>
          <w:p w14:paraId="675E3E66" w14:textId="77777777" w:rsidR="00C845A0" w:rsidRPr="00F63457" w:rsidRDefault="00C845A0" w:rsidP="00640779">
            <w:pPr>
              <w:spacing w:line="276" w:lineRule="auto"/>
              <w:rPr>
                <w:sz w:val="20"/>
                <w:szCs w:val="20"/>
                <w:lang w:val="uk-UA"/>
              </w:rPr>
            </w:pPr>
            <w:r w:rsidRPr="00F63457">
              <w:rPr>
                <w:sz w:val="20"/>
                <w:szCs w:val="20"/>
                <w:lang w:val="uk-UA"/>
              </w:rPr>
              <w:lastRenderedPageBreak/>
              <w:t>1. Установка дорожніх знаків, попереджувальних знаків, бар'єрів і об'їздів: об'єкт буде чітко</w:t>
            </w:r>
          </w:p>
          <w:p w14:paraId="258CAE5E" w14:textId="77777777" w:rsidR="00C845A0" w:rsidRPr="00F63457" w:rsidRDefault="00C845A0" w:rsidP="00640779">
            <w:pPr>
              <w:spacing w:line="276" w:lineRule="auto"/>
              <w:rPr>
                <w:sz w:val="20"/>
                <w:szCs w:val="20"/>
                <w:lang w:val="uk-UA"/>
              </w:rPr>
            </w:pPr>
            <w:r w:rsidRPr="00F63457">
              <w:rPr>
                <w:sz w:val="20"/>
                <w:szCs w:val="20"/>
                <w:lang w:val="uk-UA"/>
              </w:rPr>
              <w:t>видимим, а громадськість буде попереджена про всі потенційні небезпеки.</w:t>
            </w:r>
          </w:p>
          <w:p w14:paraId="210A016D" w14:textId="77777777" w:rsidR="00C845A0" w:rsidRPr="00F63457" w:rsidRDefault="00C845A0" w:rsidP="00640779">
            <w:pPr>
              <w:spacing w:line="276" w:lineRule="auto"/>
              <w:rPr>
                <w:sz w:val="20"/>
                <w:szCs w:val="20"/>
                <w:lang w:val="uk-UA"/>
              </w:rPr>
            </w:pPr>
            <w:r w:rsidRPr="00F63457">
              <w:rPr>
                <w:sz w:val="20"/>
                <w:szCs w:val="20"/>
                <w:lang w:val="uk-UA"/>
              </w:rPr>
              <w:t>2. Буде розроблена схема дорожнього руху, проведено інструктаж персоналу. Будуть</w:t>
            </w:r>
          </w:p>
          <w:p w14:paraId="17E56BB2" w14:textId="77777777" w:rsidR="00C845A0" w:rsidRPr="00F63457" w:rsidRDefault="00C845A0" w:rsidP="00640779">
            <w:pPr>
              <w:spacing w:line="276" w:lineRule="auto"/>
              <w:rPr>
                <w:sz w:val="20"/>
                <w:szCs w:val="20"/>
                <w:lang w:val="uk-UA"/>
              </w:rPr>
            </w:pPr>
            <w:r w:rsidRPr="00F63457">
              <w:rPr>
                <w:sz w:val="20"/>
                <w:szCs w:val="20"/>
                <w:lang w:val="uk-UA"/>
              </w:rPr>
              <w:t>забезпечені безпечні переходи для пішоходів в місцях перетину з рухом будівельного</w:t>
            </w:r>
          </w:p>
          <w:p w14:paraId="57614EE0" w14:textId="77777777" w:rsidR="00C845A0" w:rsidRPr="00F63457" w:rsidRDefault="00C845A0" w:rsidP="00640779">
            <w:pPr>
              <w:spacing w:line="276" w:lineRule="auto"/>
              <w:rPr>
                <w:sz w:val="20"/>
                <w:szCs w:val="20"/>
                <w:lang w:val="uk-UA"/>
              </w:rPr>
            </w:pPr>
            <w:r w:rsidRPr="00F63457">
              <w:rPr>
                <w:sz w:val="20"/>
                <w:szCs w:val="20"/>
                <w:lang w:val="uk-UA"/>
              </w:rPr>
              <w:t>транспорту.</w:t>
            </w:r>
          </w:p>
          <w:p w14:paraId="4B1BBE97" w14:textId="77777777" w:rsidR="00C845A0" w:rsidRPr="00F63457" w:rsidRDefault="00C845A0" w:rsidP="00640779">
            <w:pPr>
              <w:spacing w:line="276" w:lineRule="auto"/>
              <w:rPr>
                <w:sz w:val="20"/>
                <w:szCs w:val="20"/>
                <w:lang w:val="uk-UA"/>
              </w:rPr>
            </w:pPr>
            <w:r w:rsidRPr="00F63457">
              <w:rPr>
                <w:sz w:val="20"/>
                <w:szCs w:val="20"/>
                <w:lang w:val="uk-UA"/>
              </w:rPr>
              <w:t>3. Під час будівництва буде безпечний і безперервний доступ до всіх прилеглих офісних приміщень, магазинів і житлових будинків.</w:t>
            </w:r>
          </w:p>
          <w:p w14:paraId="026B912F" w14:textId="77777777" w:rsidR="00C845A0" w:rsidRPr="00F63457" w:rsidRDefault="00C845A0" w:rsidP="00640779">
            <w:pPr>
              <w:spacing w:line="276" w:lineRule="auto"/>
              <w:rPr>
                <w:sz w:val="20"/>
                <w:szCs w:val="20"/>
                <w:lang w:val="uk-UA"/>
              </w:rPr>
            </w:pPr>
            <w:r w:rsidRPr="00F63457">
              <w:rPr>
                <w:sz w:val="20"/>
                <w:szCs w:val="20"/>
                <w:lang w:val="uk-UA"/>
              </w:rPr>
              <w:t>4. Пристосування робочого часу до місцевих схем руху транспортних засобів, тобто уникнення основної транспортної діяльності протягом годин пік.</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73AD61E2" w14:textId="77777777" w:rsidR="00C845A0" w:rsidRPr="00F63457" w:rsidRDefault="00C845A0" w:rsidP="00640779">
            <w:pPr>
              <w:spacing w:line="276" w:lineRule="auto"/>
              <w:rPr>
                <w:sz w:val="20"/>
                <w:szCs w:val="20"/>
                <w:lang w:val="uk-UA"/>
              </w:rPr>
            </w:pPr>
          </w:p>
          <w:p w14:paraId="5D910294" w14:textId="6B05397B" w:rsidR="00C845A0" w:rsidRPr="00F63457" w:rsidRDefault="00C845A0" w:rsidP="00640779">
            <w:pPr>
              <w:spacing w:line="276" w:lineRule="auto"/>
              <w:rPr>
                <w:sz w:val="20"/>
                <w:szCs w:val="20"/>
                <w:lang w:val="uk-UA"/>
              </w:rPr>
            </w:pPr>
            <w:r w:rsidRPr="00F63457">
              <w:rPr>
                <w:sz w:val="20"/>
                <w:szCs w:val="20"/>
                <w:lang w:val="uk-UA"/>
              </w:rPr>
              <w:t>Територія субпро</w:t>
            </w:r>
            <w:r w:rsidR="008A5E95">
              <w:rPr>
                <w:sz w:val="20"/>
                <w:szCs w:val="20"/>
                <w:lang w:val="uk-UA"/>
              </w:rPr>
              <w:t>є</w:t>
            </w:r>
            <w:r w:rsidRPr="00F63457">
              <w:rPr>
                <w:sz w:val="20"/>
                <w:szCs w:val="20"/>
                <w:lang w:val="uk-UA"/>
              </w:rPr>
              <w:t>кту</w:t>
            </w:r>
            <w:r w:rsidRPr="00F63457">
              <w:rPr>
                <w:b/>
                <w:bCs/>
                <w:noProof/>
                <w:sz w:val="20"/>
                <w:szCs w:val="20"/>
                <w:lang w:val="uk-UA"/>
              </w:rPr>
              <w:t xml:space="preserve"> </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F1CD2B1" w14:textId="77777777" w:rsidR="00C845A0" w:rsidRPr="00F63457" w:rsidRDefault="00C845A0" w:rsidP="00640779">
            <w:pPr>
              <w:spacing w:line="276" w:lineRule="auto"/>
              <w:rPr>
                <w:sz w:val="20"/>
                <w:szCs w:val="20"/>
                <w:lang w:val="uk-UA"/>
              </w:rPr>
            </w:pPr>
          </w:p>
          <w:p w14:paraId="2FCB8B7F" w14:textId="77777777" w:rsidR="00C845A0" w:rsidRPr="00F63457" w:rsidRDefault="00C845A0" w:rsidP="00640779">
            <w:pPr>
              <w:spacing w:line="276" w:lineRule="auto"/>
              <w:rPr>
                <w:sz w:val="20"/>
                <w:szCs w:val="20"/>
                <w:lang w:val="uk-UA"/>
              </w:rPr>
            </w:pPr>
            <w:r w:rsidRPr="00F63457">
              <w:rPr>
                <w:sz w:val="20"/>
                <w:szCs w:val="20"/>
                <w:lang w:val="uk-UA"/>
              </w:rPr>
              <w:t xml:space="preserve">Здійснення контрольних перевірок </w:t>
            </w:r>
          </w:p>
        </w:tc>
        <w:tc>
          <w:tcPr>
            <w:tcW w:w="49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EB34DA5" w14:textId="77777777" w:rsidR="00C845A0" w:rsidRPr="00F63457" w:rsidRDefault="00C845A0" w:rsidP="00640779">
            <w:pPr>
              <w:rPr>
                <w:sz w:val="20"/>
                <w:szCs w:val="20"/>
                <w:lang w:val="uk-UA"/>
              </w:rPr>
            </w:pPr>
            <w:r w:rsidRPr="00F63457">
              <w:rPr>
                <w:sz w:val="20"/>
                <w:szCs w:val="20"/>
                <w:lang w:val="uk-UA"/>
              </w:rPr>
              <w:t xml:space="preserve">Під час демонтажу та виконання булівельних робіт. Регулярно -Підрядник та періодично </w:t>
            </w:r>
            <w:r w:rsidRPr="00F63457">
              <w:rPr>
                <w:lang w:val="uk-UA"/>
              </w:rPr>
              <w:t xml:space="preserve"> </w:t>
            </w:r>
            <w:r w:rsidRPr="00F63457">
              <w:rPr>
                <w:sz w:val="20"/>
                <w:szCs w:val="20"/>
                <w:lang w:val="uk-UA"/>
              </w:rPr>
              <w:t xml:space="preserve">консультанти РП УФСІ </w:t>
            </w:r>
          </w:p>
        </w:tc>
        <w:tc>
          <w:tcPr>
            <w:tcW w:w="54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FB689DC" w14:textId="77777777" w:rsidR="00C845A0" w:rsidRPr="00A36859" w:rsidRDefault="00C845A0" w:rsidP="00640779">
            <w:pPr>
              <w:rPr>
                <w:sz w:val="20"/>
                <w:szCs w:val="20"/>
                <w:lang w:val="ru-RU"/>
              </w:rPr>
            </w:pPr>
            <w:r w:rsidRPr="00A36859">
              <w:rPr>
                <w:sz w:val="20"/>
                <w:szCs w:val="20"/>
                <w:lang w:val="ru-RU"/>
              </w:rPr>
              <w:t xml:space="preserve">Підрядник, </w:t>
            </w:r>
            <w:r w:rsidRPr="00A36859">
              <w:rPr>
                <w:sz w:val="20"/>
                <w:szCs w:val="20"/>
                <w:lang w:val="uk-UA"/>
              </w:rPr>
              <w:t>ПВСП</w:t>
            </w:r>
            <w:r w:rsidRPr="00A36859">
              <w:rPr>
                <w:sz w:val="20"/>
                <w:szCs w:val="20"/>
                <w:lang w:val="ru-RU"/>
              </w:rPr>
              <w:t xml:space="preserve">, </w:t>
            </w:r>
            <w:r w:rsidRPr="00A36859">
              <w:rPr>
                <w:sz w:val="20"/>
                <w:szCs w:val="20"/>
                <w:lang w:val="uk-UA"/>
              </w:rPr>
              <w:t xml:space="preserve">консультанти </w:t>
            </w:r>
            <w:r w:rsidRPr="00A36859">
              <w:rPr>
                <w:sz w:val="20"/>
                <w:szCs w:val="20"/>
                <w:lang w:val="ru-RU"/>
              </w:rPr>
              <w:t>РП УФСІ</w:t>
            </w:r>
            <w:r>
              <w:rPr>
                <w:sz w:val="20"/>
                <w:szCs w:val="20"/>
                <w:lang w:val="ru-RU"/>
              </w:rPr>
              <w:t xml:space="preserve"> </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08D38B60" w14:textId="77777777" w:rsidR="00C845A0" w:rsidRPr="006146C2" w:rsidRDefault="00C845A0" w:rsidP="00640779">
            <w:pPr>
              <w:spacing w:line="276" w:lineRule="auto"/>
              <w:rPr>
                <w:rFonts w:eastAsia="Times New Roman"/>
                <w:noProof/>
                <w:sz w:val="20"/>
                <w:szCs w:val="20"/>
                <w:lang w:val="ru-RU"/>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36969C2C" w14:textId="77777777" w:rsidR="00C845A0" w:rsidRPr="006146C2" w:rsidRDefault="00C845A0" w:rsidP="00640779">
            <w:pPr>
              <w:spacing w:line="276" w:lineRule="auto"/>
              <w:rPr>
                <w:rFonts w:eastAsia="Times New Roman"/>
                <w:noProof/>
                <w:sz w:val="20"/>
                <w:szCs w:val="20"/>
                <w:lang w:val="ru-RU"/>
              </w:rPr>
            </w:pPr>
          </w:p>
        </w:tc>
      </w:tr>
      <w:tr w:rsidR="00C845A0" w:rsidRPr="00127F85" w14:paraId="2C1C98F9" w14:textId="77777777" w:rsidTr="00640779">
        <w:trPr>
          <w:trHeight w:val="170"/>
        </w:trPr>
        <w:tc>
          <w:tcPr>
            <w:tcW w:w="78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4180E697" w14:textId="77777777" w:rsidR="00C845A0" w:rsidRPr="00F63457" w:rsidRDefault="00C845A0" w:rsidP="00640779">
            <w:pPr>
              <w:spacing w:line="276" w:lineRule="auto"/>
              <w:rPr>
                <w:rFonts w:eastAsia="Times New Roman"/>
                <w:noProof/>
                <w:sz w:val="20"/>
                <w:szCs w:val="20"/>
                <w:lang w:val="uk-UA"/>
              </w:rPr>
            </w:pPr>
            <w:r w:rsidRPr="00F63457">
              <w:rPr>
                <w:sz w:val="20"/>
                <w:szCs w:val="20"/>
                <w:lang w:val="uk-UA"/>
              </w:rPr>
              <w:t xml:space="preserve">Відсутність належного реагування на скарги та звернення </w:t>
            </w:r>
          </w:p>
        </w:tc>
        <w:tc>
          <w:tcPr>
            <w:tcW w:w="1284"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91AF8D0" w14:textId="77777777" w:rsidR="00C845A0" w:rsidRPr="00F63457" w:rsidRDefault="00C845A0" w:rsidP="00640779">
            <w:pPr>
              <w:spacing w:line="276" w:lineRule="auto"/>
              <w:rPr>
                <w:sz w:val="20"/>
                <w:szCs w:val="20"/>
                <w:lang w:val="uk-UA"/>
              </w:rPr>
            </w:pPr>
            <w:r w:rsidRPr="00F63457">
              <w:rPr>
                <w:sz w:val="20"/>
                <w:szCs w:val="20"/>
                <w:lang w:val="uk-UA"/>
              </w:rPr>
              <w:t>Запровадження дієвого  Механізму розгляду скарг (МРС):</w:t>
            </w:r>
          </w:p>
          <w:p w14:paraId="6AC801C0" w14:textId="560DD724" w:rsidR="00C845A0" w:rsidRPr="00F63457" w:rsidRDefault="00C845A0" w:rsidP="00640779">
            <w:pPr>
              <w:spacing w:line="276" w:lineRule="auto"/>
              <w:rPr>
                <w:sz w:val="20"/>
                <w:szCs w:val="20"/>
                <w:lang w:val="uk-UA"/>
              </w:rPr>
            </w:pPr>
            <w:r w:rsidRPr="00F63457">
              <w:rPr>
                <w:sz w:val="20"/>
                <w:szCs w:val="20"/>
                <w:lang w:val="uk-UA"/>
              </w:rPr>
              <w:t>Проект використовуватиме діючий в УСФІ механізм розгляду скарг (МРС). На місцевому рівні будуть запроваджені додаткові заходи:</w:t>
            </w:r>
          </w:p>
          <w:p w14:paraId="15F819D0" w14:textId="77777777" w:rsidR="00C845A0" w:rsidRPr="00F63457" w:rsidRDefault="00C845A0" w:rsidP="00640779">
            <w:pPr>
              <w:spacing w:line="276" w:lineRule="auto"/>
              <w:rPr>
                <w:sz w:val="20"/>
                <w:szCs w:val="20"/>
                <w:lang w:val="uk-UA"/>
              </w:rPr>
            </w:pPr>
            <w:r w:rsidRPr="00F63457">
              <w:rPr>
                <w:sz w:val="20"/>
                <w:szCs w:val="20"/>
                <w:lang w:val="uk-UA"/>
              </w:rPr>
              <w:t xml:space="preserve">1. Поширення інформації, публікація каналів для скарг / претензій за допомогою публічних інформаційних стендів, інформаційних пунктів проєкту і веб-сайтів місцевих Підрядників.  </w:t>
            </w:r>
          </w:p>
          <w:p w14:paraId="6A030C2A" w14:textId="77777777" w:rsidR="00C845A0" w:rsidRPr="00F63457" w:rsidRDefault="00C845A0" w:rsidP="00640779">
            <w:pPr>
              <w:spacing w:line="276" w:lineRule="auto"/>
              <w:rPr>
                <w:sz w:val="20"/>
                <w:szCs w:val="20"/>
                <w:lang w:val="uk-UA"/>
              </w:rPr>
            </w:pPr>
            <w:r w:rsidRPr="00F63457">
              <w:rPr>
                <w:sz w:val="20"/>
                <w:szCs w:val="20"/>
                <w:lang w:val="uk-UA"/>
              </w:rPr>
              <w:t xml:space="preserve">2.Додатково, із початком будівництва на будівельному майданчику слід </w:t>
            </w:r>
            <w:r w:rsidRPr="00F63457">
              <w:rPr>
                <w:sz w:val="20"/>
                <w:szCs w:val="20"/>
                <w:lang w:val="uk-UA"/>
              </w:rPr>
              <w:lastRenderedPageBreak/>
              <w:t>влаштувати скриньку для прийому скарг та розмістити інформацію щодо цього каналу зв’язку у публічних місцях на майданчику проєкту.</w:t>
            </w:r>
          </w:p>
          <w:p w14:paraId="11F68BAA" w14:textId="77777777" w:rsidR="00C845A0" w:rsidRPr="00F63457" w:rsidRDefault="00C845A0" w:rsidP="00640779">
            <w:pPr>
              <w:spacing w:line="276" w:lineRule="auto"/>
              <w:rPr>
                <w:sz w:val="20"/>
                <w:szCs w:val="20"/>
                <w:lang w:val="uk-UA"/>
              </w:rPr>
            </w:pPr>
            <w:r w:rsidRPr="00F63457">
              <w:rPr>
                <w:sz w:val="20"/>
                <w:szCs w:val="20"/>
                <w:lang w:val="uk-UA"/>
              </w:rPr>
              <w:t>3. Розробка і впровадження у тестовому режимі механізму опрацювання скарг, представлення механізму опрацювання скарг на рівні громади та на рівні УФСІ для отримання зворотного зв’язку від зацікавлених сторін та доопрацювання представленого МРС.</w:t>
            </w:r>
          </w:p>
          <w:p w14:paraId="3A58BB85" w14:textId="77777777" w:rsidR="00C845A0" w:rsidRPr="00F63457" w:rsidRDefault="00C845A0" w:rsidP="00640779">
            <w:pPr>
              <w:spacing w:line="276" w:lineRule="auto"/>
              <w:rPr>
                <w:sz w:val="20"/>
                <w:szCs w:val="20"/>
                <w:lang w:val="uk-UA"/>
              </w:rPr>
            </w:pPr>
            <w:r w:rsidRPr="00F63457">
              <w:rPr>
                <w:sz w:val="20"/>
                <w:szCs w:val="20"/>
                <w:lang w:val="uk-UA"/>
              </w:rPr>
              <w:t>4. Організація обліку та процесу реагування на скарги.</w:t>
            </w:r>
          </w:p>
          <w:p w14:paraId="791EB115" w14:textId="77777777" w:rsidR="00C845A0" w:rsidRPr="00F63457" w:rsidRDefault="00C845A0" w:rsidP="00640779">
            <w:pPr>
              <w:spacing w:line="276" w:lineRule="auto"/>
              <w:rPr>
                <w:sz w:val="20"/>
                <w:szCs w:val="20"/>
                <w:lang w:val="uk-UA"/>
              </w:rPr>
            </w:pPr>
            <w:r w:rsidRPr="00F63457">
              <w:rPr>
                <w:sz w:val="20"/>
                <w:szCs w:val="20"/>
                <w:lang w:val="uk-UA"/>
              </w:rPr>
              <w:t xml:space="preserve">Підрядник, створить власний МРС відповідно до відповідно до СЕС2. Підрядник надасть працівникам (і їхнім організаціям, якщо вони існують) механізм розгляду скарг, щоб вони мали можливість висловлювати свою стурбованість щодо проблем на робочих місцях. Під час прийому на роботу компанія повідомить працівників про механізм розгляду скарг і зробить його легко доступним для них. Механізм швидко вирішуватиме проблеми, використовуючи зрозумілий та прозорий процес, який надає своєчасний зворотній зв’язок зацікавленим особам без будь-якого покарання у відповідь. Механізм також дозволить подавати та розглядати анонімні скарги. </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97C75AE" w14:textId="77777777" w:rsidR="00C845A0" w:rsidRPr="00F63457" w:rsidRDefault="00C845A0" w:rsidP="00640779">
            <w:pPr>
              <w:spacing w:line="276" w:lineRule="auto"/>
              <w:rPr>
                <w:sz w:val="20"/>
                <w:szCs w:val="20"/>
                <w:lang w:val="uk-UA"/>
              </w:rPr>
            </w:pPr>
            <w:r w:rsidRPr="00F63457">
              <w:rPr>
                <w:sz w:val="20"/>
                <w:szCs w:val="20"/>
                <w:lang w:val="uk-UA"/>
              </w:rPr>
              <w:lastRenderedPageBreak/>
              <w:t xml:space="preserve">Будівельний майданчик, </w:t>
            </w:r>
          </w:p>
          <w:p w14:paraId="26BB6237" w14:textId="77777777" w:rsidR="00C845A0" w:rsidRPr="00F63457" w:rsidRDefault="00C845A0" w:rsidP="00640779">
            <w:pPr>
              <w:spacing w:line="276" w:lineRule="auto"/>
              <w:rPr>
                <w:sz w:val="20"/>
                <w:szCs w:val="20"/>
                <w:lang w:val="uk-UA"/>
              </w:rPr>
            </w:pPr>
            <w:r w:rsidRPr="00F63457">
              <w:rPr>
                <w:sz w:val="20"/>
                <w:szCs w:val="20"/>
                <w:lang w:val="uk-UA"/>
              </w:rPr>
              <w:t>Офіс РП УФСІ</w:t>
            </w:r>
          </w:p>
          <w:p w14:paraId="7DB38ED3" w14:textId="77777777" w:rsidR="00C845A0" w:rsidRPr="00F63457" w:rsidRDefault="00C845A0" w:rsidP="00640779">
            <w:pPr>
              <w:spacing w:line="276" w:lineRule="auto"/>
              <w:rPr>
                <w:sz w:val="20"/>
                <w:szCs w:val="20"/>
                <w:lang w:val="uk-UA"/>
              </w:rPr>
            </w:pPr>
            <w:r w:rsidRPr="00F63457">
              <w:rPr>
                <w:sz w:val="20"/>
                <w:szCs w:val="20"/>
                <w:lang w:val="uk-UA"/>
              </w:rPr>
              <w:t>Офіс ЦО УФСІ</w:t>
            </w:r>
          </w:p>
          <w:p w14:paraId="6C7B335B" w14:textId="77777777" w:rsidR="00C845A0" w:rsidRPr="00F63457" w:rsidRDefault="00C845A0" w:rsidP="00640779">
            <w:pPr>
              <w:spacing w:line="276" w:lineRule="auto"/>
              <w:rPr>
                <w:sz w:val="20"/>
                <w:szCs w:val="20"/>
                <w:lang w:val="uk-UA"/>
              </w:rPr>
            </w:pPr>
            <w:r w:rsidRPr="00F63457">
              <w:rPr>
                <w:sz w:val="20"/>
                <w:szCs w:val="20"/>
                <w:lang w:val="uk-UA"/>
              </w:rPr>
              <w:t>Офіційний веб-сайт УФСІ</w:t>
            </w:r>
          </w:p>
          <w:p w14:paraId="4D6E09E4" w14:textId="77777777" w:rsidR="00C845A0" w:rsidRPr="00F63457" w:rsidRDefault="00C845A0" w:rsidP="00640779">
            <w:pPr>
              <w:spacing w:line="276" w:lineRule="auto"/>
              <w:rPr>
                <w:sz w:val="20"/>
                <w:szCs w:val="20"/>
                <w:lang w:val="uk-UA"/>
              </w:rPr>
            </w:pPr>
            <w:r w:rsidRPr="00F63457">
              <w:rPr>
                <w:sz w:val="20"/>
                <w:szCs w:val="20"/>
                <w:lang w:val="uk-UA"/>
              </w:rPr>
              <w:t>Офіційний веб-сайт місцевої громади</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17E55F5" w14:textId="77777777" w:rsidR="00C845A0" w:rsidRPr="00F63457" w:rsidRDefault="00C845A0" w:rsidP="00640779">
            <w:pPr>
              <w:spacing w:line="276" w:lineRule="auto"/>
              <w:rPr>
                <w:sz w:val="20"/>
                <w:szCs w:val="20"/>
                <w:lang w:val="uk-UA"/>
              </w:rPr>
            </w:pPr>
            <w:r w:rsidRPr="00F63457">
              <w:rPr>
                <w:sz w:val="20"/>
                <w:szCs w:val="20"/>
                <w:lang w:val="uk-UA"/>
              </w:rPr>
              <w:t>Відповідно до ПЗЗС</w:t>
            </w:r>
          </w:p>
        </w:tc>
        <w:tc>
          <w:tcPr>
            <w:tcW w:w="49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36B46196" w14:textId="77777777" w:rsidR="00C845A0" w:rsidRPr="00F63457" w:rsidRDefault="00C845A0" w:rsidP="00640779">
            <w:pPr>
              <w:rPr>
                <w:sz w:val="20"/>
                <w:szCs w:val="20"/>
                <w:lang w:val="uk-UA"/>
              </w:rPr>
            </w:pPr>
            <w:r w:rsidRPr="00F63457">
              <w:rPr>
                <w:sz w:val="20"/>
                <w:szCs w:val="20"/>
                <w:lang w:val="uk-UA"/>
              </w:rPr>
              <w:t xml:space="preserve">Постійно </w:t>
            </w:r>
          </w:p>
        </w:tc>
        <w:tc>
          <w:tcPr>
            <w:tcW w:w="54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41107934" w14:textId="77777777" w:rsidR="00C845A0" w:rsidRPr="00A36859" w:rsidRDefault="00C845A0" w:rsidP="00640779">
            <w:pPr>
              <w:rPr>
                <w:sz w:val="20"/>
                <w:szCs w:val="20"/>
                <w:lang w:val="uk-UA"/>
              </w:rPr>
            </w:pPr>
            <w:r w:rsidRPr="00A36859">
              <w:rPr>
                <w:sz w:val="20"/>
                <w:szCs w:val="20"/>
                <w:lang w:val="uk-UA"/>
              </w:rPr>
              <w:t xml:space="preserve">Підрядник, </w:t>
            </w:r>
            <w:r>
              <w:rPr>
                <w:sz w:val="20"/>
                <w:szCs w:val="20"/>
                <w:lang w:val="uk-UA"/>
              </w:rPr>
              <w:t xml:space="preserve">відповідальна особа </w:t>
            </w:r>
            <w:r w:rsidRPr="00A36859">
              <w:rPr>
                <w:sz w:val="20"/>
                <w:szCs w:val="20"/>
                <w:lang w:val="uk-UA"/>
              </w:rPr>
              <w:t xml:space="preserve">ПВСП, </w:t>
            </w:r>
            <w:r w:rsidRPr="00A36859">
              <w:rPr>
                <w:lang w:val="uk-UA"/>
              </w:rPr>
              <w:t xml:space="preserve"> </w:t>
            </w:r>
            <w:r w:rsidRPr="00A36859">
              <w:rPr>
                <w:sz w:val="20"/>
                <w:szCs w:val="20"/>
                <w:lang w:val="uk-UA"/>
              </w:rPr>
              <w:t>відповідальна особа РП УФСІ</w:t>
            </w:r>
            <w:r>
              <w:rPr>
                <w:sz w:val="20"/>
                <w:szCs w:val="20"/>
                <w:lang w:val="uk-UA"/>
              </w:rPr>
              <w:t xml:space="preserve">, </w:t>
            </w:r>
            <w:r w:rsidRPr="00A36859">
              <w:rPr>
                <w:lang w:val="uk-UA"/>
              </w:rPr>
              <w:t xml:space="preserve"> </w:t>
            </w:r>
            <w:r w:rsidRPr="00402C48">
              <w:rPr>
                <w:sz w:val="20"/>
                <w:szCs w:val="20"/>
                <w:lang w:val="uk-UA"/>
              </w:rPr>
              <w:t>відповідальна особа</w:t>
            </w:r>
            <w:r>
              <w:rPr>
                <w:sz w:val="20"/>
                <w:szCs w:val="20"/>
                <w:lang w:val="uk-UA"/>
              </w:rPr>
              <w:t xml:space="preserve"> ЦО УФСІ</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3006A532" w14:textId="77777777" w:rsidR="00C845A0" w:rsidRPr="00A36859" w:rsidRDefault="00C845A0" w:rsidP="00640779">
            <w:pPr>
              <w:spacing w:line="276" w:lineRule="auto"/>
              <w:rPr>
                <w:rFonts w:eastAsia="Times New Roman"/>
                <w:noProof/>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09FC38D2" w14:textId="77777777" w:rsidR="00C845A0" w:rsidRPr="00A36859" w:rsidRDefault="00C845A0" w:rsidP="00640779">
            <w:pPr>
              <w:spacing w:line="276" w:lineRule="auto"/>
              <w:rPr>
                <w:rFonts w:eastAsia="Times New Roman"/>
                <w:noProof/>
                <w:sz w:val="20"/>
                <w:szCs w:val="20"/>
                <w:lang w:val="uk-UA"/>
              </w:rPr>
            </w:pPr>
          </w:p>
        </w:tc>
      </w:tr>
      <w:tr w:rsidR="00C845A0" w:rsidRPr="00127F85" w14:paraId="3DB38250" w14:textId="77777777" w:rsidTr="00640779">
        <w:trPr>
          <w:trHeight w:val="170"/>
        </w:trPr>
        <w:tc>
          <w:tcPr>
            <w:tcW w:w="78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60254346" w14:textId="77777777" w:rsidR="00C845A0" w:rsidRPr="00F63457" w:rsidRDefault="00C845A0" w:rsidP="00640779">
            <w:pPr>
              <w:spacing w:line="276" w:lineRule="auto"/>
              <w:rPr>
                <w:sz w:val="20"/>
                <w:szCs w:val="20"/>
                <w:lang w:val="uk-UA"/>
              </w:rPr>
            </w:pPr>
            <w:r w:rsidRPr="00F63457">
              <w:rPr>
                <w:sz w:val="20"/>
                <w:szCs w:val="20"/>
                <w:lang w:val="uk-UA"/>
              </w:rPr>
              <w:t xml:space="preserve">Обмеження доступу до певних медичних </w:t>
            </w:r>
            <w:r w:rsidRPr="00F63457">
              <w:rPr>
                <w:sz w:val="20"/>
                <w:szCs w:val="20"/>
                <w:lang w:val="uk-UA"/>
              </w:rPr>
              <w:lastRenderedPageBreak/>
              <w:t>послуг під час будівельних/ремонтних робіт</w:t>
            </w:r>
          </w:p>
        </w:tc>
        <w:tc>
          <w:tcPr>
            <w:tcW w:w="1284"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092C4D3" w14:textId="77777777" w:rsidR="00C845A0" w:rsidRPr="00F63457" w:rsidRDefault="00C845A0" w:rsidP="00640779">
            <w:pPr>
              <w:jc w:val="both"/>
              <w:rPr>
                <w:sz w:val="20"/>
                <w:szCs w:val="20"/>
                <w:lang w:val="uk-UA"/>
              </w:rPr>
            </w:pPr>
            <w:r w:rsidRPr="00F63457">
              <w:rPr>
                <w:sz w:val="20"/>
                <w:szCs w:val="20"/>
                <w:lang w:val="uk-UA"/>
              </w:rPr>
              <w:lastRenderedPageBreak/>
              <w:t>Впровадження заходів ПЗЗС</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699597CF" w14:textId="77777777" w:rsidR="00C845A0" w:rsidRPr="00F63457" w:rsidRDefault="00C845A0" w:rsidP="00640779">
            <w:pPr>
              <w:spacing w:line="276" w:lineRule="auto"/>
              <w:rPr>
                <w:sz w:val="20"/>
                <w:szCs w:val="20"/>
                <w:lang w:val="uk-UA"/>
              </w:rPr>
            </w:pPr>
          </w:p>
          <w:p w14:paraId="2AEDD324" w14:textId="1F8FB419" w:rsidR="00C845A0" w:rsidRPr="00F63457" w:rsidRDefault="00C845A0" w:rsidP="00640779">
            <w:pPr>
              <w:spacing w:line="276" w:lineRule="auto"/>
              <w:rPr>
                <w:sz w:val="20"/>
                <w:szCs w:val="20"/>
                <w:lang w:val="uk-UA"/>
              </w:rPr>
            </w:pPr>
            <w:r w:rsidRPr="00F63457">
              <w:rPr>
                <w:sz w:val="20"/>
                <w:szCs w:val="20"/>
                <w:lang w:val="uk-UA"/>
              </w:rPr>
              <w:lastRenderedPageBreak/>
              <w:t>Територія субпро</w:t>
            </w:r>
            <w:r w:rsidR="008A5E95">
              <w:rPr>
                <w:sz w:val="20"/>
                <w:szCs w:val="20"/>
                <w:lang w:val="uk-UA"/>
              </w:rPr>
              <w:t>є</w:t>
            </w:r>
            <w:r w:rsidRPr="00F63457">
              <w:rPr>
                <w:sz w:val="20"/>
                <w:szCs w:val="20"/>
                <w:lang w:val="uk-UA"/>
              </w:rPr>
              <w:t>кту</w:t>
            </w:r>
            <w:r w:rsidRPr="00F63457">
              <w:rPr>
                <w:b/>
                <w:bCs/>
                <w:noProof/>
                <w:sz w:val="20"/>
                <w:szCs w:val="20"/>
                <w:lang w:val="uk-UA"/>
              </w:rPr>
              <w:t xml:space="preserve"> </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0C9D7FC" w14:textId="77777777" w:rsidR="00C845A0" w:rsidRPr="00F63457" w:rsidRDefault="00C845A0" w:rsidP="00640779">
            <w:pPr>
              <w:spacing w:line="276" w:lineRule="auto"/>
              <w:rPr>
                <w:sz w:val="20"/>
                <w:szCs w:val="20"/>
                <w:lang w:val="uk-UA"/>
              </w:rPr>
            </w:pPr>
          </w:p>
          <w:p w14:paraId="5A6F9219" w14:textId="77777777" w:rsidR="00C845A0" w:rsidRPr="00F63457" w:rsidRDefault="00C845A0" w:rsidP="00640779">
            <w:pPr>
              <w:spacing w:line="276" w:lineRule="auto"/>
              <w:rPr>
                <w:sz w:val="20"/>
                <w:szCs w:val="20"/>
                <w:lang w:val="uk-UA"/>
              </w:rPr>
            </w:pPr>
            <w:r w:rsidRPr="00F63457">
              <w:rPr>
                <w:sz w:val="20"/>
                <w:szCs w:val="20"/>
                <w:lang w:val="uk-UA"/>
              </w:rPr>
              <w:lastRenderedPageBreak/>
              <w:t>Перевірка наявності ПЗЗС</w:t>
            </w:r>
          </w:p>
          <w:p w14:paraId="0544A1BA" w14:textId="77777777" w:rsidR="00C845A0" w:rsidRPr="00F63457" w:rsidRDefault="00C845A0" w:rsidP="00640779">
            <w:pPr>
              <w:spacing w:line="276" w:lineRule="auto"/>
              <w:rPr>
                <w:sz w:val="20"/>
                <w:szCs w:val="20"/>
                <w:lang w:val="uk-UA"/>
              </w:rPr>
            </w:pPr>
            <w:r w:rsidRPr="00F63457">
              <w:rPr>
                <w:sz w:val="20"/>
                <w:szCs w:val="20"/>
                <w:lang w:val="uk-UA"/>
              </w:rPr>
              <w:t xml:space="preserve">Моніторинг ПЗЗС </w:t>
            </w:r>
          </w:p>
        </w:tc>
        <w:tc>
          <w:tcPr>
            <w:tcW w:w="49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34FD16F1" w14:textId="77777777" w:rsidR="00C845A0" w:rsidRPr="00A36859" w:rsidRDefault="00C845A0" w:rsidP="00640779">
            <w:pPr>
              <w:rPr>
                <w:sz w:val="20"/>
                <w:szCs w:val="20"/>
                <w:lang w:val="ru-RU"/>
              </w:rPr>
            </w:pPr>
            <w:r>
              <w:rPr>
                <w:sz w:val="20"/>
                <w:szCs w:val="20"/>
                <w:lang w:val="uk-UA"/>
              </w:rPr>
              <w:lastRenderedPageBreak/>
              <w:t xml:space="preserve"> Регулярно -ПВСП та Робоча група, </w:t>
            </w:r>
            <w:r>
              <w:rPr>
                <w:sz w:val="20"/>
                <w:szCs w:val="20"/>
                <w:lang w:val="uk-UA"/>
              </w:rPr>
              <w:lastRenderedPageBreak/>
              <w:t xml:space="preserve">періодично </w:t>
            </w:r>
            <w:r w:rsidRPr="00A36859">
              <w:rPr>
                <w:lang w:val="ru-RU"/>
              </w:rPr>
              <w:t xml:space="preserve"> </w:t>
            </w:r>
            <w:r w:rsidRPr="004C0BDC">
              <w:rPr>
                <w:sz w:val="20"/>
                <w:szCs w:val="20"/>
                <w:lang w:val="uk-UA"/>
              </w:rPr>
              <w:t>консультанти РП УФСІ</w:t>
            </w:r>
            <w:r>
              <w:rPr>
                <w:sz w:val="20"/>
                <w:szCs w:val="20"/>
                <w:lang w:val="uk-UA"/>
              </w:rPr>
              <w:t xml:space="preserve"> </w:t>
            </w:r>
          </w:p>
        </w:tc>
        <w:tc>
          <w:tcPr>
            <w:tcW w:w="54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6C65E221" w14:textId="77777777" w:rsidR="00C845A0" w:rsidRPr="00A36859" w:rsidRDefault="00C845A0" w:rsidP="00640779">
            <w:pPr>
              <w:rPr>
                <w:sz w:val="20"/>
                <w:szCs w:val="20"/>
                <w:lang w:val="ru-RU"/>
              </w:rPr>
            </w:pPr>
            <w:r w:rsidRPr="00A36859">
              <w:rPr>
                <w:sz w:val="20"/>
                <w:szCs w:val="20"/>
                <w:lang w:val="uk-UA"/>
              </w:rPr>
              <w:lastRenderedPageBreak/>
              <w:t>ПВСП</w:t>
            </w:r>
            <w:r w:rsidRPr="00A36859">
              <w:rPr>
                <w:sz w:val="20"/>
                <w:szCs w:val="20"/>
                <w:lang w:val="ru-RU"/>
              </w:rPr>
              <w:t>,</w:t>
            </w:r>
            <w:r>
              <w:rPr>
                <w:sz w:val="20"/>
                <w:szCs w:val="20"/>
                <w:lang w:val="ru-RU"/>
              </w:rPr>
              <w:t xml:space="preserve"> Робоча група,</w:t>
            </w:r>
            <w:r w:rsidRPr="00A36859">
              <w:rPr>
                <w:sz w:val="20"/>
                <w:szCs w:val="20"/>
                <w:lang w:val="ru-RU"/>
              </w:rPr>
              <w:t xml:space="preserve"> </w:t>
            </w:r>
            <w:r w:rsidRPr="00A36859">
              <w:rPr>
                <w:sz w:val="20"/>
                <w:szCs w:val="20"/>
                <w:lang w:val="uk-UA"/>
              </w:rPr>
              <w:lastRenderedPageBreak/>
              <w:t xml:space="preserve">консультанти </w:t>
            </w:r>
            <w:r w:rsidRPr="00A36859">
              <w:rPr>
                <w:sz w:val="20"/>
                <w:szCs w:val="20"/>
                <w:lang w:val="ru-RU"/>
              </w:rPr>
              <w:t>РП УФСІ</w:t>
            </w:r>
            <w:r>
              <w:rPr>
                <w:sz w:val="20"/>
                <w:szCs w:val="20"/>
                <w:lang w:val="ru-RU"/>
              </w:rPr>
              <w:t xml:space="preserve"> </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1BA1103D" w14:textId="77777777" w:rsidR="00C845A0" w:rsidRDefault="00C845A0" w:rsidP="00640779">
            <w:pPr>
              <w:spacing w:line="276" w:lineRule="auto"/>
              <w:rPr>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0CF8BE91" w14:textId="77777777" w:rsidR="00C845A0" w:rsidRPr="006146C2" w:rsidRDefault="00C845A0" w:rsidP="00640779">
            <w:pPr>
              <w:spacing w:line="276" w:lineRule="auto"/>
              <w:rPr>
                <w:rFonts w:eastAsia="Times New Roman"/>
                <w:noProof/>
                <w:sz w:val="20"/>
                <w:szCs w:val="20"/>
                <w:lang w:val="ru-RU"/>
              </w:rPr>
            </w:pPr>
          </w:p>
        </w:tc>
      </w:tr>
      <w:tr w:rsidR="00C845A0" w:rsidRPr="00127F85" w14:paraId="14946E5F" w14:textId="77777777" w:rsidTr="00640779">
        <w:trPr>
          <w:trHeight w:val="170"/>
        </w:trPr>
        <w:tc>
          <w:tcPr>
            <w:tcW w:w="78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A9B1566" w14:textId="77777777" w:rsidR="00C845A0" w:rsidRPr="00F63457" w:rsidRDefault="00C845A0" w:rsidP="00640779">
            <w:pPr>
              <w:spacing w:line="276" w:lineRule="auto"/>
              <w:rPr>
                <w:sz w:val="20"/>
                <w:szCs w:val="20"/>
                <w:lang w:val="uk-UA"/>
              </w:rPr>
            </w:pPr>
            <w:r w:rsidRPr="00F63457">
              <w:rPr>
                <w:sz w:val="20"/>
                <w:szCs w:val="20"/>
                <w:lang w:val="uk-UA"/>
              </w:rPr>
              <w:t>Потенційне обмеження доступу до житлових будинків/медичних закладів під час проведення будівельних/ремонтних робіт</w:t>
            </w:r>
          </w:p>
        </w:tc>
        <w:tc>
          <w:tcPr>
            <w:tcW w:w="1284"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A90B7D5" w14:textId="77777777" w:rsidR="00C845A0" w:rsidRPr="00F63457" w:rsidRDefault="00C845A0" w:rsidP="00640779">
            <w:pPr>
              <w:jc w:val="both"/>
              <w:rPr>
                <w:sz w:val="20"/>
                <w:szCs w:val="20"/>
                <w:lang w:val="uk-UA"/>
              </w:rPr>
            </w:pPr>
            <w:r w:rsidRPr="00F63457">
              <w:rPr>
                <w:sz w:val="20"/>
                <w:szCs w:val="20"/>
                <w:lang w:val="uk-UA"/>
              </w:rPr>
              <w:t>Буде прийнято заходи щодо забезпечення додаткового тимчасового доступу на випадок, якщо будівництво вплинуло на існуючі під’їзні шляхи до державних та приватних об’єктів, включаючи будь-яку підприємницьку діяльність та діяльність із забезпечення засобів існування.</w:t>
            </w:r>
          </w:p>
          <w:p w14:paraId="3CE92EAF" w14:textId="77777777" w:rsidR="00C845A0" w:rsidRPr="00F63457" w:rsidRDefault="00C845A0" w:rsidP="00640779">
            <w:pPr>
              <w:jc w:val="both"/>
              <w:rPr>
                <w:sz w:val="20"/>
                <w:szCs w:val="20"/>
                <w:lang w:val="uk-UA"/>
              </w:rPr>
            </w:pPr>
            <w:r w:rsidRPr="00F63457">
              <w:rPr>
                <w:sz w:val="20"/>
                <w:szCs w:val="20"/>
                <w:lang w:val="uk-UA"/>
              </w:rPr>
              <w:t>Впровадження заходів ПЗЗС</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58B0D447" w14:textId="77777777" w:rsidR="00C845A0" w:rsidRPr="00F63457" w:rsidRDefault="00C845A0" w:rsidP="00640779">
            <w:pPr>
              <w:spacing w:line="276" w:lineRule="auto"/>
              <w:rPr>
                <w:sz w:val="20"/>
                <w:szCs w:val="20"/>
                <w:lang w:val="uk-UA"/>
              </w:rPr>
            </w:pPr>
          </w:p>
          <w:p w14:paraId="12CC866E" w14:textId="0DCE3178" w:rsidR="00C845A0" w:rsidRPr="00F63457" w:rsidRDefault="00C845A0" w:rsidP="00640779">
            <w:pPr>
              <w:spacing w:line="276" w:lineRule="auto"/>
              <w:rPr>
                <w:sz w:val="20"/>
                <w:szCs w:val="20"/>
                <w:lang w:val="uk-UA"/>
              </w:rPr>
            </w:pPr>
            <w:r w:rsidRPr="00F63457">
              <w:rPr>
                <w:sz w:val="20"/>
                <w:szCs w:val="20"/>
                <w:lang w:val="uk-UA"/>
              </w:rPr>
              <w:t>Територія субпро</w:t>
            </w:r>
            <w:r w:rsidR="008A5E95">
              <w:rPr>
                <w:sz w:val="20"/>
                <w:szCs w:val="20"/>
                <w:lang w:val="uk-UA"/>
              </w:rPr>
              <w:t>є</w:t>
            </w:r>
            <w:r w:rsidRPr="00F63457">
              <w:rPr>
                <w:sz w:val="20"/>
                <w:szCs w:val="20"/>
                <w:lang w:val="uk-UA"/>
              </w:rPr>
              <w:t>кту</w:t>
            </w:r>
            <w:r w:rsidRPr="00F63457">
              <w:rPr>
                <w:b/>
                <w:bCs/>
                <w:noProof/>
                <w:sz w:val="20"/>
                <w:szCs w:val="20"/>
                <w:lang w:val="uk-UA"/>
              </w:rPr>
              <w:t xml:space="preserve"> </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4B4DED3F" w14:textId="77777777" w:rsidR="00C845A0" w:rsidRPr="00F63457" w:rsidRDefault="00C845A0" w:rsidP="00640779">
            <w:pPr>
              <w:spacing w:line="276" w:lineRule="auto"/>
              <w:rPr>
                <w:sz w:val="20"/>
                <w:szCs w:val="20"/>
                <w:lang w:val="uk-UA"/>
              </w:rPr>
            </w:pPr>
          </w:p>
          <w:p w14:paraId="07936813" w14:textId="77777777" w:rsidR="00C845A0" w:rsidRPr="00F63457" w:rsidRDefault="00C845A0" w:rsidP="00640779">
            <w:pPr>
              <w:spacing w:line="276" w:lineRule="auto"/>
              <w:rPr>
                <w:sz w:val="20"/>
                <w:szCs w:val="20"/>
                <w:lang w:val="uk-UA"/>
              </w:rPr>
            </w:pPr>
            <w:r w:rsidRPr="00F63457">
              <w:rPr>
                <w:sz w:val="20"/>
                <w:szCs w:val="20"/>
                <w:lang w:val="uk-UA"/>
              </w:rPr>
              <w:t>Перевірка наявності ПЗЗС</w:t>
            </w:r>
          </w:p>
          <w:p w14:paraId="3D0C60BE" w14:textId="77777777" w:rsidR="00C845A0" w:rsidRPr="00F63457" w:rsidRDefault="00C845A0" w:rsidP="00640779">
            <w:pPr>
              <w:spacing w:line="276" w:lineRule="auto"/>
              <w:rPr>
                <w:sz w:val="20"/>
                <w:szCs w:val="20"/>
                <w:lang w:val="uk-UA"/>
              </w:rPr>
            </w:pPr>
            <w:r w:rsidRPr="00F63457">
              <w:rPr>
                <w:sz w:val="20"/>
                <w:szCs w:val="20"/>
                <w:lang w:val="uk-UA"/>
              </w:rPr>
              <w:t xml:space="preserve">Моніторинг ПЗЗС </w:t>
            </w:r>
          </w:p>
        </w:tc>
        <w:tc>
          <w:tcPr>
            <w:tcW w:w="49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EE82993" w14:textId="77777777" w:rsidR="00C845A0" w:rsidRPr="00A36859" w:rsidRDefault="00C845A0" w:rsidP="00640779">
            <w:pPr>
              <w:rPr>
                <w:sz w:val="20"/>
                <w:szCs w:val="20"/>
                <w:lang w:val="ru-RU"/>
              </w:rPr>
            </w:pPr>
            <w:r>
              <w:rPr>
                <w:sz w:val="20"/>
                <w:szCs w:val="20"/>
                <w:lang w:val="uk-UA"/>
              </w:rPr>
              <w:t xml:space="preserve"> Регулярно -ПВСП та Робоча група, періодично </w:t>
            </w:r>
            <w:r w:rsidRPr="00A36859">
              <w:rPr>
                <w:lang w:val="ru-RU"/>
              </w:rPr>
              <w:t xml:space="preserve"> </w:t>
            </w:r>
            <w:r w:rsidRPr="004C0BDC">
              <w:rPr>
                <w:sz w:val="20"/>
                <w:szCs w:val="20"/>
                <w:lang w:val="uk-UA"/>
              </w:rPr>
              <w:t>консультанти РП УФСІ</w:t>
            </w:r>
            <w:r>
              <w:rPr>
                <w:sz w:val="20"/>
                <w:szCs w:val="20"/>
                <w:lang w:val="uk-UA"/>
              </w:rPr>
              <w:t xml:space="preserve"> </w:t>
            </w:r>
          </w:p>
        </w:tc>
        <w:tc>
          <w:tcPr>
            <w:tcW w:w="54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4B8FA9FE" w14:textId="77777777" w:rsidR="00C845A0" w:rsidRPr="00A36859" w:rsidRDefault="00C845A0" w:rsidP="00640779">
            <w:pPr>
              <w:rPr>
                <w:sz w:val="20"/>
                <w:szCs w:val="20"/>
                <w:lang w:val="ru-RU"/>
              </w:rPr>
            </w:pPr>
            <w:r w:rsidRPr="00A36859">
              <w:rPr>
                <w:sz w:val="20"/>
                <w:szCs w:val="20"/>
                <w:lang w:val="uk-UA"/>
              </w:rPr>
              <w:t>ПВСП</w:t>
            </w:r>
            <w:r w:rsidRPr="00A36859">
              <w:rPr>
                <w:sz w:val="20"/>
                <w:szCs w:val="20"/>
                <w:lang w:val="ru-RU"/>
              </w:rPr>
              <w:t>,</w:t>
            </w:r>
            <w:r>
              <w:rPr>
                <w:sz w:val="20"/>
                <w:szCs w:val="20"/>
                <w:lang w:val="ru-RU"/>
              </w:rPr>
              <w:t xml:space="preserve"> Робоча група,</w:t>
            </w:r>
            <w:r w:rsidRPr="00A36859">
              <w:rPr>
                <w:sz w:val="20"/>
                <w:szCs w:val="20"/>
                <w:lang w:val="ru-RU"/>
              </w:rPr>
              <w:t xml:space="preserve"> </w:t>
            </w:r>
            <w:r w:rsidRPr="00A36859">
              <w:rPr>
                <w:sz w:val="20"/>
                <w:szCs w:val="20"/>
                <w:lang w:val="uk-UA"/>
              </w:rPr>
              <w:t xml:space="preserve">консультанти </w:t>
            </w:r>
            <w:r w:rsidRPr="00A36859">
              <w:rPr>
                <w:sz w:val="20"/>
                <w:szCs w:val="20"/>
                <w:lang w:val="ru-RU"/>
              </w:rPr>
              <w:t>РП УФСІ</w:t>
            </w:r>
            <w:r>
              <w:rPr>
                <w:sz w:val="20"/>
                <w:szCs w:val="20"/>
                <w:lang w:val="ru-RU"/>
              </w:rPr>
              <w:t xml:space="preserve"> </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61795AF3" w14:textId="77777777" w:rsidR="00C845A0" w:rsidRDefault="00C845A0" w:rsidP="00640779">
            <w:pPr>
              <w:spacing w:line="276" w:lineRule="auto"/>
              <w:rPr>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07A308C7" w14:textId="77777777" w:rsidR="00C845A0" w:rsidRPr="006146C2" w:rsidRDefault="00C845A0" w:rsidP="00640779">
            <w:pPr>
              <w:spacing w:line="276" w:lineRule="auto"/>
              <w:rPr>
                <w:rFonts w:eastAsia="Times New Roman"/>
                <w:noProof/>
                <w:sz w:val="20"/>
                <w:szCs w:val="20"/>
                <w:lang w:val="ru-RU"/>
              </w:rPr>
            </w:pPr>
          </w:p>
        </w:tc>
      </w:tr>
      <w:tr w:rsidR="00C845A0" w:rsidRPr="00127F85" w14:paraId="39A60984" w14:textId="77777777" w:rsidTr="00640779">
        <w:trPr>
          <w:trHeight w:val="170"/>
        </w:trPr>
        <w:tc>
          <w:tcPr>
            <w:tcW w:w="78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D5AEF35" w14:textId="77777777" w:rsidR="00C845A0" w:rsidRPr="00F63457" w:rsidRDefault="00C845A0" w:rsidP="00640779">
            <w:pPr>
              <w:jc w:val="both"/>
              <w:rPr>
                <w:sz w:val="20"/>
                <w:szCs w:val="20"/>
                <w:lang w:val="uk-UA"/>
              </w:rPr>
            </w:pPr>
            <w:r w:rsidRPr="00F63457">
              <w:rPr>
                <w:sz w:val="20"/>
                <w:szCs w:val="20"/>
                <w:lang w:val="uk-UA"/>
              </w:rPr>
              <w:t>Можливе незадоволення певних груп населення зміною способу використання будівель або зміною їх цільового використання або порушеннями під час поточного використання, якщо об’єкт реконструкції розташований у багатоквартирному будинку/районі</w:t>
            </w:r>
          </w:p>
        </w:tc>
        <w:tc>
          <w:tcPr>
            <w:tcW w:w="1284"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44977CAD" w14:textId="77777777" w:rsidR="00C845A0" w:rsidRPr="00F63457" w:rsidRDefault="00C845A0" w:rsidP="00640779">
            <w:pPr>
              <w:jc w:val="both"/>
              <w:rPr>
                <w:sz w:val="20"/>
                <w:szCs w:val="20"/>
                <w:lang w:val="uk-UA"/>
              </w:rPr>
            </w:pPr>
            <w:r w:rsidRPr="00F63457">
              <w:rPr>
                <w:sz w:val="20"/>
                <w:szCs w:val="20"/>
                <w:lang w:val="uk-UA"/>
              </w:rPr>
              <w:t>Впровадження заходів ПЗЗС</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296CA13" w14:textId="77777777" w:rsidR="00C845A0" w:rsidRPr="00F63457" w:rsidRDefault="00C845A0" w:rsidP="00640779">
            <w:pPr>
              <w:spacing w:line="276" w:lineRule="auto"/>
              <w:rPr>
                <w:sz w:val="20"/>
                <w:szCs w:val="20"/>
                <w:lang w:val="uk-UA"/>
              </w:rPr>
            </w:pPr>
          </w:p>
          <w:p w14:paraId="6DD2EA7B" w14:textId="229F9775" w:rsidR="00C845A0" w:rsidRPr="00F63457" w:rsidRDefault="00C845A0" w:rsidP="00640779">
            <w:pPr>
              <w:spacing w:line="276" w:lineRule="auto"/>
              <w:rPr>
                <w:sz w:val="20"/>
                <w:szCs w:val="20"/>
                <w:lang w:val="uk-UA"/>
              </w:rPr>
            </w:pPr>
            <w:r w:rsidRPr="00F63457">
              <w:rPr>
                <w:sz w:val="20"/>
                <w:szCs w:val="20"/>
                <w:lang w:val="uk-UA"/>
              </w:rPr>
              <w:t>Територія субпро</w:t>
            </w:r>
            <w:r w:rsidR="008A5E95">
              <w:rPr>
                <w:sz w:val="20"/>
                <w:szCs w:val="20"/>
                <w:lang w:val="uk-UA"/>
              </w:rPr>
              <w:t>є</w:t>
            </w:r>
            <w:r w:rsidRPr="00F63457">
              <w:rPr>
                <w:sz w:val="20"/>
                <w:szCs w:val="20"/>
                <w:lang w:val="uk-UA"/>
              </w:rPr>
              <w:t>кту</w:t>
            </w:r>
            <w:r w:rsidRPr="00F63457">
              <w:rPr>
                <w:b/>
                <w:bCs/>
                <w:noProof/>
                <w:sz w:val="20"/>
                <w:szCs w:val="20"/>
                <w:lang w:val="uk-UA"/>
              </w:rPr>
              <w:t xml:space="preserve"> </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4F7A57A3" w14:textId="77777777" w:rsidR="00C845A0" w:rsidRPr="00F63457" w:rsidRDefault="00C845A0" w:rsidP="00640779">
            <w:pPr>
              <w:spacing w:line="276" w:lineRule="auto"/>
              <w:rPr>
                <w:sz w:val="20"/>
                <w:szCs w:val="20"/>
                <w:lang w:val="uk-UA"/>
              </w:rPr>
            </w:pPr>
          </w:p>
          <w:p w14:paraId="2380E8CD" w14:textId="77777777" w:rsidR="00C845A0" w:rsidRPr="00F63457" w:rsidRDefault="00C845A0" w:rsidP="00640779">
            <w:pPr>
              <w:spacing w:line="276" w:lineRule="auto"/>
              <w:rPr>
                <w:sz w:val="20"/>
                <w:szCs w:val="20"/>
                <w:lang w:val="uk-UA"/>
              </w:rPr>
            </w:pPr>
            <w:r w:rsidRPr="00F63457">
              <w:rPr>
                <w:sz w:val="20"/>
                <w:szCs w:val="20"/>
                <w:lang w:val="uk-UA"/>
              </w:rPr>
              <w:t>Перевірка наявності ПЗЗС</w:t>
            </w:r>
          </w:p>
          <w:p w14:paraId="236FB91F" w14:textId="77777777" w:rsidR="00C845A0" w:rsidRPr="00F63457" w:rsidRDefault="00C845A0" w:rsidP="00640779">
            <w:pPr>
              <w:spacing w:line="276" w:lineRule="auto"/>
              <w:rPr>
                <w:sz w:val="20"/>
                <w:szCs w:val="20"/>
                <w:lang w:val="uk-UA"/>
              </w:rPr>
            </w:pPr>
            <w:r w:rsidRPr="00F63457">
              <w:rPr>
                <w:sz w:val="20"/>
                <w:szCs w:val="20"/>
                <w:lang w:val="uk-UA"/>
              </w:rPr>
              <w:t xml:space="preserve">Моніторинг ПЗЗС </w:t>
            </w:r>
          </w:p>
        </w:tc>
        <w:tc>
          <w:tcPr>
            <w:tcW w:w="49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01D9A07" w14:textId="77777777" w:rsidR="00C845A0" w:rsidRPr="000E251E" w:rsidRDefault="00C845A0" w:rsidP="00640779">
            <w:pPr>
              <w:rPr>
                <w:sz w:val="20"/>
                <w:szCs w:val="20"/>
                <w:lang w:val="ru-RU"/>
              </w:rPr>
            </w:pPr>
            <w:r>
              <w:rPr>
                <w:sz w:val="20"/>
                <w:szCs w:val="20"/>
                <w:lang w:val="uk-UA"/>
              </w:rPr>
              <w:t xml:space="preserve"> Регулярно -ПВСП та Робоча група, періодично </w:t>
            </w:r>
            <w:r w:rsidRPr="00A36859">
              <w:rPr>
                <w:lang w:val="ru-RU"/>
              </w:rPr>
              <w:t xml:space="preserve"> </w:t>
            </w:r>
            <w:r w:rsidRPr="004C0BDC">
              <w:rPr>
                <w:sz w:val="20"/>
                <w:szCs w:val="20"/>
                <w:lang w:val="uk-UA"/>
              </w:rPr>
              <w:t>консультанти РП УФСІ</w:t>
            </w:r>
            <w:r>
              <w:rPr>
                <w:sz w:val="20"/>
                <w:szCs w:val="20"/>
                <w:lang w:val="uk-UA"/>
              </w:rPr>
              <w:t xml:space="preserve"> </w:t>
            </w:r>
          </w:p>
        </w:tc>
        <w:tc>
          <w:tcPr>
            <w:tcW w:w="54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5AAAC81F" w14:textId="77777777" w:rsidR="00C845A0" w:rsidRPr="000E251E" w:rsidRDefault="00C845A0" w:rsidP="00640779">
            <w:pPr>
              <w:rPr>
                <w:sz w:val="20"/>
                <w:szCs w:val="20"/>
                <w:lang w:val="ru-RU"/>
              </w:rPr>
            </w:pPr>
            <w:r w:rsidRPr="00A36859">
              <w:rPr>
                <w:sz w:val="20"/>
                <w:szCs w:val="20"/>
                <w:lang w:val="uk-UA"/>
              </w:rPr>
              <w:t>ПВСП</w:t>
            </w:r>
            <w:r w:rsidRPr="00A36859">
              <w:rPr>
                <w:sz w:val="20"/>
                <w:szCs w:val="20"/>
                <w:lang w:val="ru-RU"/>
              </w:rPr>
              <w:t>,</w:t>
            </w:r>
            <w:r>
              <w:rPr>
                <w:sz w:val="20"/>
                <w:szCs w:val="20"/>
                <w:lang w:val="ru-RU"/>
              </w:rPr>
              <w:t xml:space="preserve"> Робоча група,</w:t>
            </w:r>
            <w:r w:rsidRPr="00A36859">
              <w:rPr>
                <w:sz w:val="20"/>
                <w:szCs w:val="20"/>
                <w:lang w:val="ru-RU"/>
              </w:rPr>
              <w:t xml:space="preserve"> </w:t>
            </w:r>
            <w:r w:rsidRPr="00A36859">
              <w:rPr>
                <w:sz w:val="20"/>
                <w:szCs w:val="20"/>
                <w:lang w:val="uk-UA"/>
              </w:rPr>
              <w:t xml:space="preserve">консультанти </w:t>
            </w:r>
            <w:r w:rsidRPr="00A36859">
              <w:rPr>
                <w:sz w:val="20"/>
                <w:szCs w:val="20"/>
                <w:lang w:val="ru-RU"/>
              </w:rPr>
              <w:t>РП УФСІ</w:t>
            </w:r>
            <w:r>
              <w:rPr>
                <w:sz w:val="20"/>
                <w:szCs w:val="20"/>
                <w:lang w:val="ru-RU"/>
              </w:rPr>
              <w:t xml:space="preserve"> </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64CC3556" w14:textId="77777777" w:rsidR="00C845A0" w:rsidRDefault="00C845A0" w:rsidP="00640779">
            <w:pPr>
              <w:spacing w:line="276" w:lineRule="auto"/>
              <w:rPr>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0927098D" w14:textId="77777777" w:rsidR="00C845A0" w:rsidRPr="006146C2" w:rsidRDefault="00C845A0" w:rsidP="00640779">
            <w:pPr>
              <w:spacing w:line="276" w:lineRule="auto"/>
              <w:rPr>
                <w:rFonts w:eastAsia="Times New Roman"/>
                <w:noProof/>
                <w:sz w:val="20"/>
                <w:szCs w:val="20"/>
                <w:lang w:val="ru-RU"/>
              </w:rPr>
            </w:pPr>
          </w:p>
        </w:tc>
      </w:tr>
      <w:tr w:rsidR="00C845A0" w:rsidRPr="00127F85" w14:paraId="520971E8" w14:textId="77777777" w:rsidTr="00640779">
        <w:trPr>
          <w:trHeight w:val="170"/>
        </w:trPr>
        <w:tc>
          <w:tcPr>
            <w:tcW w:w="78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31C7D5A2" w14:textId="77777777" w:rsidR="00C845A0" w:rsidRPr="00F63457" w:rsidRDefault="00C845A0" w:rsidP="00640779">
            <w:pPr>
              <w:spacing w:line="276" w:lineRule="auto"/>
              <w:rPr>
                <w:sz w:val="20"/>
                <w:szCs w:val="20"/>
                <w:lang w:val="uk-UA"/>
              </w:rPr>
            </w:pPr>
            <w:r w:rsidRPr="00F63457">
              <w:rPr>
                <w:sz w:val="20"/>
                <w:szCs w:val="20"/>
                <w:lang w:val="uk-UA"/>
              </w:rPr>
              <w:t>Мешканці можуть протестувати проти додаткового транспортного навантаження та постійного пересування людей</w:t>
            </w:r>
          </w:p>
        </w:tc>
        <w:tc>
          <w:tcPr>
            <w:tcW w:w="1284"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5A5B8908" w14:textId="77777777" w:rsidR="00C845A0" w:rsidRPr="00F63457" w:rsidRDefault="00C845A0" w:rsidP="00640779">
            <w:pPr>
              <w:jc w:val="both"/>
              <w:rPr>
                <w:sz w:val="20"/>
                <w:szCs w:val="20"/>
                <w:lang w:val="uk-UA"/>
              </w:rPr>
            </w:pPr>
            <w:r w:rsidRPr="00F63457">
              <w:rPr>
                <w:sz w:val="20"/>
                <w:szCs w:val="20"/>
                <w:lang w:val="uk-UA"/>
              </w:rPr>
              <w:t>Впровадження заходів ПЗЗС.</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4A4E84D" w14:textId="77777777" w:rsidR="00C845A0" w:rsidRPr="00F63457" w:rsidRDefault="00C845A0" w:rsidP="00640779">
            <w:pPr>
              <w:spacing w:line="276" w:lineRule="auto"/>
              <w:rPr>
                <w:sz w:val="20"/>
                <w:szCs w:val="20"/>
                <w:lang w:val="uk-UA"/>
              </w:rPr>
            </w:pPr>
          </w:p>
          <w:p w14:paraId="45709722" w14:textId="1CBE2C99" w:rsidR="00C845A0" w:rsidRPr="00F63457" w:rsidRDefault="00C845A0" w:rsidP="00640779">
            <w:pPr>
              <w:spacing w:line="276" w:lineRule="auto"/>
              <w:rPr>
                <w:sz w:val="20"/>
                <w:szCs w:val="20"/>
                <w:lang w:val="uk-UA"/>
              </w:rPr>
            </w:pPr>
            <w:r w:rsidRPr="00F63457">
              <w:rPr>
                <w:sz w:val="20"/>
                <w:szCs w:val="20"/>
                <w:lang w:val="uk-UA"/>
              </w:rPr>
              <w:t>Територія субпро</w:t>
            </w:r>
            <w:r w:rsidR="008A5E95">
              <w:rPr>
                <w:sz w:val="20"/>
                <w:szCs w:val="20"/>
                <w:lang w:val="uk-UA"/>
              </w:rPr>
              <w:t>є</w:t>
            </w:r>
            <w:r w:rsidRPr="00F63457">
              <w:rPr>
                <w:sz w:val="20"/>
                <w:szCs w:val="20"/>
                <w:lang w:val="uk-UA"/>
              </w:rPr>
              <w:t>кту</w:t>
            </w:r>
            <w:r w:rsidRPr="00F63457">
              <w:rPr>
                <w:b/>
                <w:bCs/>
                <w:noProof/>
                <w:sz w:val="20"/>
                <w:szCs w:val="20"/>
                <w:lang w:val="uk-UA"/>
              </w:rPr>
              <w:t xml:space="preserve"> </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B62BFEF" w14:textId="77777777" w:rsidR="00C845A0" w:rsidRPr="00F63457" w:rsidRDefault="00C845A0" w:rsidP="00640779">
            <w:pPr>
              <w:spacing w:line="276" w:lineRule="auto"/>
              <w:rPr>
                <w:sz w:val="20"/>
                <w:szCs w:val="20"/>
                <w:lang w:val="uk-UA"/>
              </w:rPr>
            </w:pPr>
          </w:p>
          <w:p w14:paraId="6669D95C" w14:textId="77777777" w:rsidR="00C845A0" w:rsidRPr="00F63457" w:rsidRDefault="00C845A0" w:rsidP="00640779">
            <w:pPr>
              <w:spacing w:line="276" w:lineRule="auto"/>
              <w:rPr>
                <w:sz w:val="20"/>
                <w:szCs w:val="20"/>
                <w:lang w:val="uk-UA"/>
              </w:rPr>
            </w:pPr>
            <w:r w:rsidRPr="00F63457">
              <w:rPr>
                <w:sz w:val="20"/>
                <w:szCs w:val="20"/>
                <w:lang w:val="uk-UA"/>
              </w:rPr>
              <w:t>Перевірка наявності ПЗЗС</w:t>
            </w:r>
          </w:p>
          <w:p w14:paraId="05C49EB4" w14:textId="77777777" w:rsidR="00C845A0" w:rsidRPr="00F63457" w:rsidRDefault="00C845A0" w:rsidP="00640779">
            <w:pPr>
              <w:spacing w:line="276" w:lineRule="auto"/>
              <w:rPr>
                <w:sz w:val="20"/>
                <w:szCs w:val="20"/>
                <w:lang w:val="uk-UA"/>
              </w:rPr>
            </w:pPr>
            <w:r w:rsidRPr="00F63457">
              <w:rPr>
                <w:sz w:val="20"/>
                <w:szCs w:val="20"/>
                <w:lang w:val="uk-UA"/>
              </w:rPr>
              <w:t xml:space="preserve">Моніторинг ПЗЗС </w:t>
            </w:r>
          </w:p>
        </w:tc>
        <w:tc>
          <w:tcPr>
            <w:tcW w:w="49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630911AA" w14:textId="77777777" w:rsidR="00C845A0" w:rsidRPr="000E251E" w:rsidRDefault="00C845A0" w:rsidP="00640779">
            <w:pPr>
              <w:rPr>
                <w:sz w:val="20"/>
                <w:szCs w:val="20"/>
                <w:lang w:val="ru-RU"/>
              </w:rPr>
            </w:pPr>
            <w:r>
              <w:rPr>
                <w:sz w:val="20"/>
                <w:szCs w:val="20"/>
                <w:lang w:val="uk-UA"/>
              </w:rPr>
              <w:t xml:space="preserve"> Регулярно -ПВСП та Робоча група, періодично </w:t>
            </w:r>
            <w:r w:rsidRPr="00A36859">
              <w:rPr>
                <w:lang w:val="ru-RU"/>
              </w:rPr>
              <w:t xml:space="preserve"> </w:t>
            </w:r>
            <w:r w:rsidRPr="004C0BDC">
              <w:rPr>
                <w:sz w:val="20"/>
                <w:szCs w:val="20"/>
                <w:lang w:val="uk-UA"/>
              </w:rPr>
              <w:t>консультанти РП УФСІ</w:t>
            </w:r>
            <w:r>
              <w:rPr>
                <w:sz w:val="20"/>
                <w:szCs w:val="20"/>
                <w:lang w:val="uk-UA"/>
              </w:rPr>
              <w:t xml:space="preserve"> </w:t>
            </w:r>
          </w:p>
        </w:tc>
        <w:tc>
          <w:tcPr>
            <w:tcW w:w="54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6DF7A263" w14:textId="77777777" w:rsidR="00C845A0" w:rsidRPr="000E251E" w:rsidRDefault="00C845A0" w:rsidP="00640779">
            <w:pPr>
              <w:rPr>
                <w:sz w:val="20"/>
                <w:szCs w:val="20"/>
                <w:lang w:val="ru-RU"/>
              </w:rPr>
            </w:pPr>
            <w:r w:rsidRPr="00A36859">
              <w:rPr>
                <w:sz w:val="20"/>
                <w:szCs w:val="20"/>
                <w:lang w:val="uk-UA"/>
              </w:rPr>
              <w:t>ПВСП</w:t>
            </w:r>
            <w:r w:rsidRPr="00A36859">
              <w:rPr>
                <w:sz w:val="20"/>
                <w:szCs w:val="20"/>
                <w:lang w:val="ru-RU"/>
              </w:rPr>
              <w:t>,</w:t>
            </w:r>
            <w:r>
              <w:rPr>
                <w:sz w:val="20"/>
                <w:szCs w:val="20"/>
                <w:lang w:val="ru-RU"/>
              </w:rPr>
              <w:t xml:space="preserve"> Робоча група,</w:t>
            </w:r>
            <w:r w:rsidRPr="00A36859">
              <w:rPr>
                <w:sz w:val="20"/>
                <w:szCs w:val="20"/>
                <w:lang w:val="ru-RU"/>
              </w:rPr>
              <w:t xml:space="preserve"> </w:t>
            </w:r>
            <w:r w:rsidRPr="00A36859">
              <w:rPr>
                <w:sz w:val="20"/>
                <w:szCs w:val="20"/>
                <w:lang w:val="uk-UA"/>
              </w:rPr>
              <w:t xml:space="preserve">консультанти </w:t>
            </w:r>
            <w:r w:rsidRPr="00A36859">
              <w:rPr>
                <w:sz w:val="20"/>
                <w:szCs w:val="20"/>
                <w:lang w:val="ru-RU"/>
              </w:rPr>
              <w:t>РП УФСІ</w:t>
            </w:r>
            <w:r>
              <w:rPr>
                <w:sz w:val="20"/>
                <w:szCs w:val="20"/>
                <w:lang w:val="ru-RU"/>
              </w:rPr>
              <w:t xml:space="preserve"> </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501DA4ED" w14:textId="77777777" w:rsidR="00C845A0" w:rsidRDefault="00C845A0" w:rsidP="00640779">
            <w:pPr>
              <w:spacing w:line="276" w:lineRule="auto"/>
              <w:rPr>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1C4D06C5" w14:textId="77777777" w:rsidR="00C845A0" w:rsidRPr="006146C2" w:rsidRDefault="00C845A0" w:rsidP="00640779">
            <w:pPr>
              <w:spacing w:line="276" w:lineRule="auto"/>
              <w:rPr>
                <w:rFonts w:eastAsia="Times New Roman"/>
                <w:noProof/>
                <w:sz w:val="20"/>
                <w:szCs w:val="20"/>
                <w:lang w:val="ru-RU"/>
              </w:rPr>
            </w:pPr>
          </w:p>
        </w:tc>
      </w:tr>
      <w:tr w:rsidR="00C845A0" w:rsidRPr="00127F85" w14:paraId="30D64023" w14:textId="77777777" w:rsidTr="00640779">
        <w:trPr>
          <w:trHeight w:val="170"/>
        </w:trPr>
        <w:tc>
          <w:tcPr>
            <w:tcW w:w="78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4F63AFEA" w14:textId="7E01275E" w:rsidR="00C845A0" w:rsidRPr="00F63457" w:rsidRDefault="00C845A0" w:rsidP="00640779">
            <w:pPr>
              <w:spacing w:line="276" w:lineRule="auto"/>
              <w:rPr>
                <w:sz w:val="20"/>
                <w:szCs w:val="20"/>
                <w:lang w:val="uk-UA"/>
              </w:rPr>
            </w:pPr>
            <w:r w:rsidRPr="00F63457">
              <w:rPr>
                <w:sz w:val="20"/>
                <w:szCs w:val="20"/>
                <w:lang w:val="uk-UA"/>
              </w:rPr>
              <w:t xml:space="preserve">Громадяни можуть поставити під сумнів </w:t>
            </w:r>
            <w:r w:rsidRPr="00F63457">
              <w:rPr>
                <w:sz w:val="20"/>
                <w:szCs w:val="20"/>
                <w:lang w:val="uk-UA"/>
              </w:rPr>
              <w:lastRenderedPageBreak/>
              <w:t>потребу пропонованих інвестицій (на їхню думку, потреби можуть бути більш нагальні</w:t>
            </w:r>
          </w:p>
        </w:tc>
        <w:tc>
          <w:tcPr>
            <w:tcW w:w="1284"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3E608DA8" w14:textId="77777777" w:rsidR="00C845A0" w:rsidRPr="00F63457" w:rsidRDefault="00C845A0" w:rsidP="00640779">
            <w:pPr>
              <w:jc w:val="both"/>
              <w:rPr>
                <w:sz w:val="20"/>
                <w:szCs w:val="20"/>
                <w:lang w:val="uk-UA"/>
              </w:rPr>
            </w:pPr>
            <w:r w:rsidRPr="00F63457">
              <w:rPr>
                <w:sz w:val="20"/>
                <w:szCs w:val="20"/>
                <w:lang w:val="uk-UA"/>
              </w:rPr>
              <w:lastRenderedPageBreak/>
              <w:t>Впровадження заходів ПЗЗС.</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9274438" w14:textId="77777777" w:rsidR="00C845A0" w:rsidRPr="00F63457" w:rsidRDefault="00C845A0" w:rsidP="00640779">
            <w:pPr>
              <w:spacing w:line="276" w:lineRule="auto"/>
              <w:rPr>
                <w:sz w:val="20"/>
                <w:szCs w:val="20"/>
                <w:lang w:val="uk-UA"/>
              </w:rPr>
            </w:pPr>
          </w:p>
          <w:p w14:paraId="1270D830" w14:textId="112566E9" w:rsidR="00C845A0" w:rsidRPr="00F63457" w:rsidRDefault="00C845A0" w:rsidP="00640779">
            <w:pPr>
              <w:spacing w:line="276" w:lineRule="auto"/>
              <w:rPr>
                <w:sz w:val="20"/>
                <w:szCs w:val="20"/>
                <w:lang w:val="uk-UA"/>
              </w:rPr>
            </w:pPr>
            <w:r w:rsidRPr="00F63457">
              <w:rPr>
                <w:sz w:val="20"/>
                <w:szCs w:val="20"/>
                <w:lang w:val="uk-UA"/>
              </w:rPr>
              <w:lastRenderedPageBreak/>
              <w:t>Територія субпро</w:t>
            </w:r>
            <w:r w:rsidR="008A5E95">
              <w:rPr>
                <w:sz w:val="20"/>
                <w:szCs w:val="20"/>
                <w:lang w:val="uk-UA"/>
              </w:rPr>
              <w:t>є</w:t>
            </w:r>
            <w:r w:rsidRPr="00F63457">
              <w:rPr>
                <w:sz w:val="20"/>
                <w:szCs w:val="20"/>
                <w:lang w:val="uk-UA"/>
              </w:rPr>
              <w:t>кту</w:t>
            </w:r>
            <w:r w:rsidRPr="00F63457">
              <w:rPr>
                <w:b/>
                <w:bCs/>
                <w:noProof/>
                <w:sz w:val="20"/>
                <w:szCs w:val="20"/>
                <w:lang w:val="uk-UA"/>
              </w:rPr>
              <w:t xml:space="preserve"> </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E2253A0" w14:textId="77777777" w:rsidR="00C845A0" w:rsidRPr="00F63457" w:rsidRDefault="00C845A0" w:rsidP="00640779">
            <w:pPr>
              <w:spacing w:line="276" w:lineRule="auto"/>
              <w:rPr>
                <w:sz w:val="20"/>
                <w:szCs w:val="20"/>
                <w:lang w:val="uk-UA"/>
              </w:rPr>
            </w:pPr>
          </w:p>
          <w:p w14:paraId="55EEDEB7" w14:textId="77777777" w:rsidR="00C845A0" w:rsidRPr="00F63457" w:rsidRDefault="00C845A0" w:rsidP="00640779">
            <w:pPr>
              <w:spacing w:line="276" w:lineRule="auto"/>
              <w:rPr>
                <w:sz w:val="20"/>
                <w:szCs w:val="20"/>
                <w:lang w:val="uk-UA"/>
              </w:rPr>
            </w:pPr>
            <w:r w:rsidRPr="00F63457">
              <w:rPr>
                <w:sz w:val="20"/>
                <w:szCs w:val="20"/>
                <w:lang w:val="uk-UA"/>
              </w:rPr>
              <w:lastRenderedPageBreak/>
              <w:t>Перевірка наявності ПЗЗС</w:t>
            </w:r>
          </w:p>
          <w:p w14:paraId="47E2F828" w14:textId="77777777" w:rsidR="00C845A0" w:rsidRPr="00F63457" w:rsidRDefault="00C845A0" w:rsidP="00640779">
            <w:pPr>
              <w:spacing w:line="276" w:lineRule="auto"/>
              <w:rPr>
                <w:sz w:val="20"/>
                <w:szCs w:val="20"/>
                <w:lang w:val="uk-UA"/>
              </w:rPr>
            </w:pPr>
            <w:r w:rsidRPr="00F63457">
              <w:rPr>
                <w:sz w:val="20"/>
                <w:szCs w:val="20"/>
                <w:lang w:val="uk-UA"/>
              </w:rPr>
              <w:t xml:space="preserve">Моніторинг ПЗЗС </w:t>
            </w:r>
          </w:p>
        </w:tc>
        <w:tc>
          <w:tcPr>
            <w:tcW w:w="49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69570306" w14:textId="77777777" w:rsidR="00C845A0" w:rsidRPr="000E251E" w:rsidRDefault="00C845A0" w:rsidP="00640779">
            <w:pPr>
              <w:rPr>
                <w:sz w:val="20"/>
                <w:szCs w:val="20"/>
                <w:lang w:val="ru-RU"/>
              </w:rPr>
            </w:pPr>
            <w:r>
              <w:rPr>
                <w:sz w:val="20"/>
                <w:szCs w:val="20"/>
                <w:lang w:val="uk-UA"/>
              </w:rPr>
              <w:lastRenderedPageBreak/>
              <w:t xml:space="preserve"> Регулярно -ПВСП та </w:t>
            </w:r>
            <w:r>
              <w:rPr>
                <w:sz w:val="20"/>
                <w:szCs w:val="20"/>
                <w:lang w:val="uk-UA"/>
              </w:rPr>
              <w:lastRenderedPageBreak/>
              <w:t xml:space="preserve">Робоча група, періодично </w:t>
            </w:r>
            <w:r w:rsidRPr="00A36859">
              <w:rPr>
                <w:lang w:val="ru-RU"/>
              </w:rPr>
              <w:t xml:space="preserve"> </w:t>
            </w:r>
            <w:r w:rsidRPr="004C0BDC">
              <w:rPr>
                <w:sz w:val="20"/>
                <w:szCs w:val="20"/>
                <w:lang w:val="uk-UA"/>
              </w:rPr>
              <w:t>консультанти РП УФСІ</w:t>
            </w:r>
            <w:r>
              <w:rPr>
                <w:sz w:val="20"/>
                <w:szCs w:val="20"/>
                <w:lang w:val="uk-UA"/>
              </w:rPr>
              <w:t xml:space="preserve"> </w:t>
            </w:r>
          </w:p>
        </w:tc>
        <w:tc>
          <w:tcPr>
            <w:tcW w:w="54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4A1BFDFB" w14:textId="77777777" w:rsidR="00C845A0" w:rsidRPr="000E251E" w:rsidRDefault="00C845A0" w:rsidP="00640779">
            <w:pPr>
              <w:rPr>
                <w:sz w:val="20"/>
                <w:szCs w:val="20"/>
                <w:lang w:val="ru-RU"/>
              </w:rPr>
            </w:pPr>
            <w:r w:rsidRPr="00A36859">
              <w:rPr>
                <w:sz w:val="20"/>
                <w:szCs w:val="20"/>
                <w:lang w:val="uk-UA"/>
              </w:rPr>
              <w:lastRenderedPageBreak/>
              <w:t>ПВСП</w:t>
            </w:r>
            <w:r w:rsidRPr="00A36859">
              <w:rPr>
                <w:sz w:val="20"/>
                <w:szCs w:val="20"/>
                <w:lang w:val="ru-RU"/>
              </w:rPr>
              <w:t>,</w:t>
            </w:r>
            <w:r>
              <w:rPr>
                <w:sz w:val="20"/>
                <w:szCs w:val="20"/>
                <w:lang w:val="ru-RU"/>
              </w:rPr>
              <w:t xml:space="preserve"> Робоча група,</w:t>
            </w:r>
            <w:r w:rsidRPr="00A36859">
              <w:rPr>
                <w:sz w:val="20"/>
                <w:szCs w:val="20"/>
                <w:lang w:val="ru-RU"/>
              </w:rPr>
              <w:t xml:space="preserve"> </w:t>
            </w:r>
            <w:r w:rsidRPr="00A36859">
              <w:rPr>
                <w:sz w:val="20"/>
                <w:szCs w:val="20"/>
                <w:lang w:val="uk-UA"/>
              </w:rPr>
              <w:lastRenderedPageBreak/>
              <w:t xml:space="preserve">консультанти </w:t>
            </w:r>
            <w:r w:rsidRPr="00A36859">
              <w:rPr>
                <w:sz w:val="20"/>
                <w:szCs w:val="20"/>
                <w:lang w:val="ru-RU"/>
              </w:rPr>
              <w:t>РП УФСІ</w:t>
            </w:r>
            <w:r>
              <w:rPr>
                <w:sz w:val="20"/>
                <w:szCs w:val="20"/>
                <w:lang w:val="ru-RU"/>
              </w:rPr>
              <w:t xml:space="preserve"> </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2EEB693D" w14:textId="77777777" w:rsidR="00C845A0" w:rsidRDefault="00C845A0" w:rsidP="00640779">
            <w:pPr>
              <w:spacing w:line="276" w:lineRule="auto"/>
              <w:rPr>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183127F2" w14:textId="77777777" w:rsidR="00C845A0" w:rsidRPr="006146C2" w:rsidRDefault="00C845A0" w:rsidP="00640779">
            <w:pPr>
              <w:spacing w:line="276" w:lineRule="auto"/>
              <w:rPr>
                <w:rFonts w:eastAsia="Times New Roman"/>
                <w:noProof/>
                <w:sz w:val="20"/>
                <w:szCs w:val="20"/>
                <w:lang w:val="ru-RU"/>
              </w:rPr>
            </w:pPr>
          </w:p>
        </w:tc>
      </w:tr>
      <w:tr w:rsidR="00C845A0" w:rsidRPr="00E32481" w14:paraId="1CC096BD" w14:textId="77777777" w:rsidTr="00640779">
        <w:trPr>
          <w:trHeight w:val="170"/>
        </w:trPr>
        <w:tc>
          <w:tcPr>
            <w:tcW w:w="78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66754A9" w14:textId="77777777" w:rsidR="00C845A0" w:rsidRPr="00F63457" w:rsidRDefault="00C845A0" w:rsidP="00640779">
            <w:pPr>
              <w:spacing w:line="276" w:lineRule="auto"/>
              <w:rPr>
                <w:sz w:val="20"/>
                <w:szCs w:val="20"/>
                <w:lang w:val="uk-UA"/>
              </w:rPr>
            </w:pPr>
            <w:r w:rsidRPr="00F63457">
              <w:rPr>
                <w:sz w:val="20"/>
                <w:szCs w:val="20"/>
                <w:lang w:val="uk-UA"/>
              </w:rPr>
              <w:t>Порушення вимог безпеки для місцевого населення Підрядником</w:t>
            </w:r>
          </w:p>
        </w:tc>
        <w:tc>
          <w:tcPr>
            <w:tcW w:w="1284"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652797FB" w14:textId="77777777" w:rsidR="00C845A0" w:rsidRPr="00F63457" w:rsidRDefault="00C845A0" w:rsidP="00640779">
            <w:pPr>
              <w:jc w:val="both"/>
              <w:rPr>
                <w:sz w:val="20"/>
                <w:szCs w:val="20"/>
                <w:lang w:val="uk-UA"/>
              </w:rPr>
            </w:pPr>
            <w:r w:rsidRPr="00F63457">
              <w:rPr>
                <w:sz w:val="20"/>
                <w:szCs w:val="20"/>
                <w:lang w:val="uk-UA"/>
              </w:rPr>
              <w:t>1. Всі будівельні роботи здійснюватимуться у суворій відповідності до проєктних умов та тільки в межах будівельного майданчику.</w:t>
            </w:r>
          </w:p>
          <w:p w14:paraId="3AFE680D" w14:textId="77777777" w:rsidR="00C845A0" w:rsidRPr="00F63457" w:rsidRDefault="00C845A0" w:rsidP="00640779">
            <w:pPr>
              <w:jc w:val="both"/>
              <w:rPr>
                <w:sz w:val="20"/>
                <w:szCs w:val="20"/>
                <w:lang w:val="uk-UA"/>
              </w:rPr>
            </w:pPr>
            <w:r w:rsidRPr="00F63457">
              <w:rPr>
                <w:sz w:val="20"/>
                <w:szCs w:val="20"/>
                <w:lang w:val="uk-UA"/>
              </w:rPr>
              <w:t>2. Організація безпечного руху для місцевих мешканців, у т.ч. шляхом встановлення дорожніх знаків, попереджувальних знаків, бар'єрів і об'їздів, встановленням попереджувальних знаків і таблиць, влаштуванням необхідного огородження та перехідних містків, відповідного освітлення в нічну пору доби для того, щоб об'єкт було чітко</w:t>
            </w:r>
          </w:p>
          <w:p w14:paraId="4CEA9BD4" w14:textId="77777777" w:rsidR="00C845A0" w:rsidRPr="00F63457" w:rsidRDefault="00C845A0" w:rsidP="00640779">
            <w:pPr>
              <w:jc w:val="both"/>
              <w:rPr>
                <w:sz w:val="20"/>
                <w:szCs w:val="20"/>
                <w:lang w:val="uk-UA"/>
              </w:rPr>
            </w:pPr>
            <w:r w:rsidRPr="00F63457">
              <w:rPr>
                <w:sz w:val="20"/>
                <w:szCs w:val="20"/>
                <w:lang w:val="uk-UA"/>
              </w:rPr>
              <w:t>видно, а громадськість була попереджена про всі потенційні небезпеки.</w:t>
            </w:r>
          </w:p>
          <w:p w14:paraId="5F68FD70" w14:textId="77777777" w:rsidR="00C845A0" w:rsidRPr="00F63457" w:rsidRDefault="00C845A0" w:rsidP="00640779">
            <w:pPr>
              <w:jc w:val="both"/>
              <w:rPr>
                <w:sz w:val="20"/>
                <w:szCs w:val="20"/>
                <w:lang w:val="uk-UA"/>
              </w:rPr>
            </w:pPr>
            <w:r w:rsidRPr="00F63457">
              <w:rPr>
                <w:sz w:val="20"/>
                <w:szCs w:val="20"/>
                <w:lang w:val="uk-UA"/>
              </w:rPr>
              <w:t>3. Суворе дотримання вимог техніки безпеки та пожежної безпеки працівниками Підрядника.</w:t>
            </w:r>
          </w:p>
          <w:p w14:paraId="59CFA154" w14:textId="77777777" w:rsidR="00C845A0" w:rsidRPr="00F63457" w:rsidRDefault="00C845A0" w:rsidP="00640779">
            <w:pPr>
              <w:jc w:val="both"/>
              <w:rPr>
                <w:sz w:val="20"/>
                <w:szCs w:val="20"/>
                <w:lang w:val="uk-UA"/>
              </w:rPr>
            </w:pPr>
            <w:r w:rsidRPr="00F63457">
              <w:rPr>
                <w:sz w:val="20"/>
                <w:szCs w:val="20"/>
                <w:lang w:val="uk-UA"/>
              </w:rPr>
              <w:t>Впровадження заходів ПЗЗС та ПЕСМ Підрядника.</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D6D0616" w14:textId="77777777" w:rsidR="00C845A0" w:rsidRPr="00F63457" w:rsidRDefault="00C845A0" w:rsidP="00640779">
            <w:pPr>
              <w:spacing w:line="276" w:lineRule="auto"/>
              <w:rPr>
                <w:sz w:val="20"/>
                <w:szCs w:val="20"/>
                <w:lang w:val="uk-UA"/>
              </w:rPr>
            </w:pPr>
          </w:p>
          <w:p w14:paraId="2A8F230E" w14:textId="3C121530" w:rsidR="00C845A0" w:rsidRPr="00F63457" w:rsidRDefault="00C845A0" w:rsidP="00640779">
            <w:pPr>
              <w:spacing w:line="276" w:lineRule="auto"/>
              <w:rPr>
                <w:sz w:val="20"/>
                <w:szCs w:val="20"/>
                <w:lang w:val="uk-UA"/>
              </w:rPr>
            </w:pPr>
            <w:r w:rsidRPr="00F63457">
              <w:rPr>
                <w:sz w:val="20"/>
                <w:szCs w:val="20"/>
                <w:lang w:val="uk-UA"/>
              </w:rPr>
              <w:t>Територія субпро</w:t>
            </w:r>
            <w:r w:rsidR="008A5E95">
              <w:rPr>
                <w:sz w:val="20"/>
                <w:szCs w:val="20"/>
                <w:lang w:val="uk-UA"/>
              </w:rPr>
              <w:t>є</w:t>
            </w:r>
            <w:r w:rsidRPr="00F63457">
              <w:rPr>
                <w:sz w:val="20"/>
                <w:szCs w:val="20"/>
                <w:lang w:val="uk-UA"/>
              </w:rPr>
              <w:t>кту</w:t>
            </w:r>
            <w:r w:rsidRPr="00F63457">
              <w:rPr>
                <w:b/>
                <w:bCs/>
                <w:noProof/>
                <w:sz w:val="20"/>
                <w:szCs w:val="20"/>
                <w:lang w:val="uk-UA"/>
              </w:rPr>
              <w:t xml:space="preserve"> </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5040983E" w14:textId="77777777" w:rsidR="00C845A0" w:rsidRPr="00F63457" w:rsidRDefault="00C845A0" w:rsidP="00640779">
            <w:pPr>
              <w:spacing w:line="276" w:lineRule="auto"/>
              <w:rPr>
                <w:sz w:val="20"/>
                <w:szCs w:val="20"/>
                <w:lang w:val="uk-UA"/>
              </w:rPr>
            </w:pPr>
          </w:p>
          <w:p w14:paraId="591D594A" w14:textId="77777777" w:rsidR="00C845A0" w:rsidRPr="00F63457" w:rsidRDefault="00C845A0" w:rsidP="00640779">
            <w:pPr>
              <w:spacing w:line="276" w:lineRule="auto"/>
              <w:rPr>
                <w:sz w:val="20"/>
                <w:szCs w:val="20"/>
                <w:lang w:val="uk-UA"/>
              </w:rPr>
            </w:pPr>
            <w:r w:rsidRPr="00F63457">
              <w:rPr>
                <w:sz w:val="20"/>
                <w:szCs w:val="20"/>
                <w:lang w:val="uk-UA"/>
              </w:rPr>
              <w:t>Перевірка наявності ПЕСМ Підрядника та ПЗЗС</w:t>
            </w:r>
          </w:p>
          <w:p w14:paraId="55F752C2" w14:textId="77777777" w:rsidR="00C845A0" w:rsidRPr="00F63457" w:rsidRDefault="00C845A0" w:rsidP="00640779">
            <w:pPr>
              <w:spacing w:line="276" w:lineRule="auto"/>
              <w:rPr>
                <w:sz w:val="20"/>
                <w:szCs w:val="20"/>
                <w:lang w:val="uk-UA"/>
              </w:rPr>
            </w:pPr>
            <w:r w:rsidRPr="00F63457">
              <w:rPr>
                <w:sz w:val="20"/>
                <w:szCs w:val="20"/>
                <w:lang w:val="uk-UA"/>
              </w:rPr>
              <w:t xml:space="preserve">Моніторинг заходві ПЕСМ Підрядника та ПЗЗС </w:t>
            </w:r>
          </w:p>
        </w:tc>
        <w:tc>
          <w:tcPr>
            <w:tcW w:w="49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C2EC561" w14:textId="77777777" w:rsidR="00C845A0" w:rsidRPr="000E251E" w:rsidRDefault="00C845A0" w:rsidP="00640779">
            <w:pPr>
              <w:rPr>
                <w:sz w:val="20"/>
                <w:szCs w:val="20"/>
                <w:lang w:val="ru-RU"/>
              </w:rPr>
            </w:pPr>
            <w:r>
              <w:rPr>
                <w:sz w:val="20"/>
                <w:szCs w:val="20"/>
                <w:lang w:val="uk-UA"/>
              </w:rPr>
              <w:t xml:space="preserve"> Регулярно -Підрядник.   Періодично </w:t>
            </w:r>
            <w:r w:rsidRPr="00A36859">
              <w:rPr>
                <w:lang w:val="ru-RU"/>
              </w:rPr>
              <w:t xml:space="preserve"> </w:t>
            </w:r>
            <w:r>
              <w:rPr>
                <w:lang w:val="ru-RU"/>
              </w:rPr>
              <w:t>-</w:t>
            </w:r>
            <w:r w:rsidRPr="004C0BDC">
              <w:rPr>
                <w:sz w:val="20"/>
                <w:szCs w:val="20"/>
                <w:lang w:val="uk-UA"/>
              </w:rPr>
              <w:t>консультанти РП УФСІ</w:t>
            </w:r>
            <w:r>
              <w:rPr>
                <w:sz w:val="20"/>
                <w:szCs w:val="20"/>
                <w:lang w:val="uk-UA"/>
              </w:rPr>
              <w:t xml:space="preserve"> та ПВСП</w:t>
            </w:r>
          </w:p>
        </w:tc>
        <w:tc>
          <w:tcPr>
            <w:tcW w:w="54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7956D91A" w14:textId="77777777" w:rsidR="00C845A0" w:rsidRPr="000E251E" w:rsidRDefault="00C845A0" w:rsidP="00640779">
            <w:pPr>
              <w:rPr>
                <w:sz w:val="20"/>
                <w:szCs w:val="20"/>
                <w:lang w:val="ru-RU"/>
              </w:rPr>
            </w:pPr>
            <w:r>
              <w:rPr>
                <w:sz w:val="20"/>
                <w:szCs w:val="20"/>
                <w:lang w:val="ru-RU"/>
              </w:rPr>
              <w:t xml:space="preserve">Підрядник, </w:t>
            </w:r>
            <w:r w:rsidRPr="00A36859">
              <w:rPr>
                <w:sz w:val="20"/>
                <w:szCs w:val="20"/>
                <w:lang w:val="uk-UA"/>
              </w:rPr>
              <w:t>ПВСП</w:t>
            </w:r>
            <w:r w:rsidRPr="00A36859">
              <w:rPr>
                <w:sz w:val="20"/>
                <w:szCs w:val="20"/>
                <w:lang w:val="ru-RU"/>
              </w:rPr>
              <w:t>,</w:t>
            </w:r>
            <w:r>
              <w:rPr>
                <w:sz w:val="20"/>
                <w:szCs w:val="20"/>
                <w:lang w:val="ru-RU"/>
              </w:rPr>
              <w:t xml:space="preserve"> </w:t>
            </w:r>
            <w:r w:rsidRPr="00A36859">
              <w:rPr>
                <w:sz w:val="20"/>
                <w:szCs w:val="20"/>
                <w:lang w:val="ru-RU"/>
              </w:rPr>
              <w:t xml:space="preserve"> </w:t>
            </w:r>
            <w:r w:rsidRPr="00A36859">
              <w:rPr>
                <w:sz w:val="20"/>
                <w:szCs w:val="20"/>
                <w:lang w:val="uk-UA"/>
              </w:rPr>
              <w:t xml:space="preserve">консультанти </w:t>
            </w:r>
            <w:r w:rsidRPr="00A36859">
              <w:rPr>
                <w:sz w:val="20"/>
                <w:szCs w:val="20"/>
                <w:lang w:val="ru-RU"/>
              </w:rPr>
              <w:t>РП УФСІ</w:t>
            </w:r>
            <w:r>
              <w:rPr>
                <w:sz w:val="20"/>
                <w:szCs w:val="20"/>
                <w:lang w:val="ru-RU"/>
              </w:rPr>
              <w:t xml:space="preserve"> </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13D3A37F" w14:textId="77777777" w:rsidR="00C845A0" w:rsidRDefault="00C845A0" w:rsidP="00640779">
            <w:pPr>
              <w:spacing w:line="276" w:lineRule="auto"/>
              <w:rPr>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39340C17" w14:textId="77777777" w:rsidR="00C845A0" w:rsidRPr="006146C2" w:rsidRDefault="00C845A0" w:rsidP="00640779">
            <w:pPr>
              <w:spacing w:line="276" w:lineRule="auto"/>
              <w:rPr>
                <w:rFonts w:eastAsia="Times New Roman"/>
                <w:noProof/>
                <w:sz w:val="20"/>
                <w:szCs w:val="20"/>
                <w:lang w:val="ru-RU"/>
              </w:rPr>
            </w:pPr>
          </w:p>
        </w:tc>
      </w:tr>
      <w:tr w:rsidR="00C845A0" w:rsidRPr="00127F85" w14:paraId="3E07B239" w14:textId="77777777" w:rsidTr="00640779">
        <w:trPr>
          <w:trHeight w:val="170"/>
        </w:trPr>
        <w:tc>
          <w:tcPr>
            <w:tcW w:w="78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36395F9" w14:textId="77777777" w:rsidR="00C845A0" w:rsidRPr="00F63457" w:rsidRDefault="00C845A0" w:rsidP="00640779">
            <w:pPr>
              <w:spacing w:line="276" w:lineRule="auto"/>
              <w:rPr>
                <w:rFonts w:eastAsia="Times New Roman"/>
                <w:noProof/>
                <w:sz w:val="20"/>
                <w:szCs w:val="20"/>
                <w:lang w:val="uk-UA"/>
              </w:rPr>
            </w:pPr>
            <w:r w:rsidRPr="00F63457">
              <w:rPr>
                <w:sz w:val="20"/>
                <w:szCs w:val="20"/>
                <w:lang w:val="uk-UA"/>
              </w:rPr>
              <w:t>Несвоєчасне завершення будівельних робіт та введення об’єкта в експлуатацію</w:t>
            </w:r>
          </w:p>
        </w:tc>
        <w:tc>
          <w:tcPr>
            <w:tcW w:w="1284"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3E7D259C" w14:textId="77777777" w:rsidR="00C845A0" w:rsidRPr="00F63457" w:rsidRDefault="00C845A0" w:rsidP="00640779">
            <w:pPr>
              <w:jc w:val="both"/>
              <w:rPr>
                <w:sz w:val="20"/>
                <w:szCs w:val="20"/>
                <w:lang w:val="uk-UA"/>
              </w:rPr>
            </w:pPr>
            <w:r w:rsidRPr="00F63457">
              <w:rPr>
                <w:sz w:val="20"/>
                <w:szCs w:val="20"/>
                <w:lang w:val="uk-UA"/>
              </w:rPr>
              <w:t>1.Здійснення періодичного контролю термінів будівництва та якості та відповідності будівельних робіт ПКД.</w:t>
            </w:r>
          </w:p>
          <w:p w14:paraId="62189555" w14:textId="77777777" w:rsidR="00C845A0" w:rsidRPr="00F63457" w:rsidRDefault="00C845A0" w:rsidP="00640779">
            <w:pPr>
              <w:jc w:val="both"/>
              <w:rPr>
                <w:sz w:val="20"/>
                <w:szCs w:val="20"/>
                <w:lang w:val="uk-UA"/>
              </w:rPr>
            </w:pPr>
            <w:r w:rsidRPr="00F63457">
              <w:rPr>
                <w:sz w:val="20"/>
                <w:szCs w:val="20"/>
                <w:lang w:val="uk-UA"/>
              </w:rPr>
              <w:t>2.Моніторинг стану виконання заходів з пом’якшення екологічного та соціального впливу.</w:t>
            </w:r>
          </w:p>
          <w:p w14:paraId="6425B88A" w14:textId="77777777" w:rsidR="00C845A0" w:rsidRPr="00F63457" w:rsidRDefault="00C845A0" w:rsidP="00640779">
            <w:pPr>
              <w:jc w:val="both"/>
              <w:rPr>
                <w:sz w:val="20"/>
                <w:szCs w:val="20"/>
                <w:lang w:val="uk-UA"/>
              </w:rPr>
            </w:pPr>
            <w:r w:rsidRPr="00F63457">
              <w:rPr>
                <w:sz w:val="20"/>
                <w:szCs w:val="20"/>
                <w:lang w:val="uk-UA"/>
              </w:rPr>
              <w:t>3.Взаємодія із зацікавленими сторонами на всіх етапах реалізації Проєкту.</w:t>
            </w:r>
          </w:p>
          <w:p w14:paraId="16257E19" w14:textId="77777777" w:rsidR="00C845A0" w:rsidRPr="00F63457" w:rsidRDefault="00C845A0" w:rsidP="00640779">
            <w:pPr>
              <w:spacing w:line="276" w:lineRule="auto"/>
              <w:rPr>
                <w:lang w:val="uk-UA"/>
              </w:rPr>
            </w:pPr>
            <w:r w:rsidRPr="00F63457">
              <w:rPr>
                <w:sz w:val="20"/>
                <w:szCs w:val="20"/>
                <w:lang w:val="uk-UA"/>
              </w:rPr>
              <w:t xml:space="preserve">4. Підготовка усіх необхідних документів до відповідних органів та </w:t>
            </w:r>
            <w:r w:rsidRPr="00F63457">
              <w:rPr>
                <w:sz w:val="20"/>
                <w:szCs w:val="20"/>
                <w:lang w:val="uk-UA"/>
              </w:rPr>
              <w:lastRenderedPageBreak/>
              <w:t>отримання документу, що підтверджує готовність об’єкта до експлуатації.</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37633124" w14:textId="1B52DED8" w:rsidR="00C845A0" w:rsidRPr="00F63457" w:rsidRDefault="00C845A0" w:rsidP="00640779">
            <w:pPr>
              <w:spacing w:line="276" w:lineRule="auto"/>
              <w:rPr>
                <w:sz w:val="20"/>
                <w:szCs w:val="20"/>
                <w:lang w:val="uk-UA"/>
              </w:rPr>
            </w:pPr>
            <w:r w:rsidRPr="00F63457">
              <w:rPr>
                <w:sz w:val="20"/>
                <w:szCs w:val="20"/>
                <w:lang w:val="uk-UA"/>
              </w:rPr>
              <w:lastRenderedPageBreak/>
              <w:t>Територія субпро</w:t>
            </w:r>
            <w:r w:rsidR="008A5E95">
              <w:rPr>
                <w:sz w:val="20"/>
                <w:szCs w:val="20"/>
                <w:lang w:val="uk-UA"/>
              </w:rPr>
              <w:t>є</w:t>
            </w:r>
            <w:r w:rsidRPr="00F63457">
              <w:rPr>
                <w:sz w:val="20"/>
                <w:szCs w:val="20"/>
                <w:lang w:val="uk-UA"/>
              </w:rPr>
              <w:t>кту</w:t>
            </w:r>
          </w:p>
          <w:p w14:paraId="7361046C" w14:textId="77777777" w:rsidR="00C845A0" w:rsidRPr="00F63457" w:rsidRDefault="00C845A0" w:rsidP="00640779">
            <w:pPr>
              <w:spacing w:line="276" w:lineRule="auto"/>
              <w:rPr>
                <w:lang w:val="uk-UA"/>
              </w:rPr>
            </w:pPr>
          </w:p>
        </w:tc>
        <w:tc>
          <w:tcPr>
            <w:tcW w:w="590"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6BF394F9" w14:textId="77777777" w:rsidR="00C845A0" w:rsidRPr="00F63457" w:rsidRDefault="00C845A0" w:rsidP="00640779">
            <w:pPr>
              <w:spacing w:line="276" w:lineRule="auto"/>
              <w:rPr>
                <w:sz w:val="20"/>
                <w:szCs w:val="20"/>
                <w:lang w:val="uk-UA"/>
              </w:rPr>
            </w:pPr>
            <w:r w:rsidRPr="00F63457">
              <w:rPr>
                <w:sz w:val="20"/>
                <w:szCs w:val="20"/>
                <w:lang w:val="uk-UA"/>
              </w:rPr>
              <w:t>Моніторинг термінів будівництва</w:t>
            </w:r>
          </w:p>
          <w:p w14:paraId="7AA70A77" w14:textId="77777777" w:rsidR="00C845A0" w:rsidRPr="00F63457" w:rsidRDefault="00C845A0" w:rsidP="00640779">
            <w:pPr>
              <w:spacing w:line="276" w:lineRule="auto"/>
              <w:rPr>
                <w:sz w:val="20"/>
                <w:szCs w:val="20"/>
                <w:lang w:val="uk-UA"/>
              </w:rPr>
            </w:pPr>
            <w:r w:rsidRPr="00F63457">
              <w:rPr>
                <w:sz w:val="20"/>
                <w:szCs w:val="20"/>
                <w:lang w:val="uk-UA"/>
              </w:rPr>
              <w:t xml:space="preserve">Контроль підготовки дозвільних документів </w:t>
            </w:r>
          </w:p>
          <w:p w14:paraId="75497ABA" w14:textId="77777777" w:rsidR="00C845A0" w:rsidRPr="00F63457" w:rsidRDefault="00C845A0" w:rsidP="00640779">
            <w:pPr>
              <w:spacing w:line="276" w:lineRule="auto"/>
              <w:rPr>
                <w:lang w:val="uk-UA"/>
              </w:rPr>
            </w:pPr>
            <w:r w:rsidRPr="00F63457">
              <w:rPr>
                <w:sz w:val="20"/>
                <w:szCs w:val="20"/>
                <w:lang w:val="uk-UA"/>
              </w:rPr>
              <w:t xml:space="preserve">Перевірка отримання дозвільних </w:t>
            </w:r>
            <w:r w:rsidRPr="00F63457">
              <w:rPr>
                <w:sz w:val="20"/>
                <w:szCs w:val="20"/>
                <w:lang w:val="uk-UA"/>
              </w:rPr>
              <w:lastRenderedPageBreak/>
              <w:t xml:space="preserve">документів щодо прийняття в експлуатацію закінченого будівництвом об’єкта </w:t>
            </w:r>
          </w:p>
        </w:tc>
        <w:tc>
          <w:tcPr>
            <w:tcW w:w="49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EF62962" w14:textId="77777777" w:rsidR="00C845A0" w:rsidRPr="00A36859" w:rsidRDefault="00C845A0" w:rsidP="00640779">
            <w:pPr>
              <w:rPr>
                <w:lang w:val="uk-UA"/>
              </w:rPr>
            </w:pPr>
            <w:r>
              <w:rPr>
                <w:sz w:val="20"/>
                <w:szCs w:val="20"/>
                <w:lang w:val="uk-UA"/>
              </w:rPr>
              <w:lastRenderedPageBreak/>
              <w:t xml:space="preserve"> Після завершення будівництва і до початку експлуатації об’єкта</w:t>
            </w:r>
          </w:p>
        </w:tc>
        <w:tc>
          <w:tcPr>
            <w:tcW w:w="54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649E5929" w14:textId="77777777" w:rsidR="00C845A0" w:rsidRPr="00A36859" w:rsidRDefault="00C845A0" w:rsidP="00640779">
            <w:pPr>
              <w:rPr>
                <w:lang w:val="uk-UA"/>
              </w:rPr>
            </w:pPr>
            <w:r>
              <w:rPr>
                <w:sz w:val="20"/>
                <w:szCs w:val="20"/>
                <w:lang w:val="uk-UA"/>
              </w:rPr>
              <w:t xml:space="preserve"> ПВСП, Власник об’єкту, РП УФСІ</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29CF5B74" w14:textId="77777777" w:rsidR="00C845A0" w:rsidRPr="00A36859" w:rsidRDefault="00C845A0" w:rsidP="00640779">
            <w:pPr>
              <w:spacing w:line="276" w:lineRule="auto"/>
              <w:rPr>
                <w:rFonts w:eastAsia="Times New Roman"/>
                <w:noProof/>
                <w:sz w:val="20"/>
                <w:szCs w:val="20"/>
                <w:lang w:val="uk-UA"/>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12F437A7" w14:textId="77777777" w:rsidR="00C845A0" w:rsidRPr="006146C2" w:rsidRDefault="00C845A0" w:rsidP="00640779">
            <w:pPr>
              <w:spacing w:line="276" w:lineRule="auto"/>
              <w:rPr>
                <w:rFonts w:eastAsia="Times New Roman"/>
                <w:noProof/>
                <w:sz w:val="20"/>
                <w:szCs w:val="20"/>
                <w:lang w:val="ru-RU"/>
              </w:rPr>
            </w:pPr>
          </w:p>
        </w:tc>
      </w:tr>
      <w:tr w:rsidR="00C845A0" w:rsidRPr="00127F85" w14:paraId="4D7EF630" w14:textId="77777777" w:rsidTr="00640779">
        <w:trPr>
          <w:trHeight w:val="170"/>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484D0328" w14:textId="77777777" w:rsidR="00C845A0" w:rsidRPr="00F63457" w:rsidRDefault="00C845A0" w:rsidP="00640779">
            <w:pPr>
              <w:spacing w:line="276" w:lineRule="auto"/>
              <w:rPr>
                <w:rFonts w:eastAsia="Times New Roman"/>
                <w:b/>
                <w:bCs/>
                <w:noProof/>
                <w:lang w:val="ru-RU"/>
              </w:rPr>
            </w:pPr>
            <w:r w:rsidRPr="00F63457">
              <w:rPr>
                <w:rFonts w:eastAsia="Times New Roman"/>
                <w:b/>
                <w:bCs/>
                <w:lang w:val="uk-UA"/>
              </w:rPr>
              <w:t>Етап експлуатації (після завершення будівництва)</w:t>
            </w:r>
          </w:p>
        </w:tc>
      </w:tr>
      <w:tr w:rsidR="00C845A0" w:rsidRPr="00F63457" w14:paraId="0B204584" w14:textId="77777777" w:rsidTr="00640779">
        <w:trPr>
          <w:trHeight w:val="170"/>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AB7756B" w14:textId="77777777" w:rsidR="00C845A0" w:rsidRPr="00F63457" w:rsidRDefault="00C845A0" w:rsidP="00640779">
            <w:pPr>
              <w:spacing w:line="276" w:lineRule="auto"/>
              <w:rPr>
                <w:rFonts w:eastAsia="Times New Roman"/>
                <w:b/>
                <w:bCs/>
                <w:noProof/>
                <w:sz w:val="22"/>
                <w:szCs w:val="22"/>
              </w:rPr>
            </w:pPr>
            <w:r w:rsidRPr="00F63457">
              <w:rPr>
                <w:rFonts w:eastAsia="Times New Roman"/>
                <w:b/>
                <w:bCs/>
                <w:sz w:val="22"/>
                <w:szCs w:val="22"/>
                <w:lang w:val="uk-UA"/>
              </w:rPr>
              <w:t>Екологічні ризики та впливи</w:t>
            </w:r>
          </w:p>
        </w:tc>
      </w:tr>
      <w:tr w:rsidR="00C845A0" w:rsidRPr="00CD546A" w14:paraId="0D614D62" w14:textId="77777777" w:rsidTr="00640779">
        <w:trPr>
          <w:trHeight w:val="170"/>
          <w:tblHeader/>
        </w:trPr>
        <w:tc>
          <w:tcPr>
            <w:tcW w:w="78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7017A2E8" w14:textId="77777777" w:rsidR="00C845A0" w:rsidRPr="00F63457" w:rsidRDefault="00C845A0" w:rsidP="00640779">
            <w:pPr>
              <w:spacing w:line="276" w:lineRule="auto"/>
              <w:rPr>
                <w:sz w:val="20"/>
                <w:szCs w:val="20"/>
                <w:lang w:val="uk-UA"/>
              </w:rPr>
            </w:pPr>
          </w:p>
          <w:p w14:paraId="55D182D6" w14:textId="77777777" w:rsidR="00C845A0" w:rsidRPr="00F63457" w:rsidRDefault="00C845A0" w:rsidP="00640779">
            <w:pPr>
              <w:spacing w:line="276" w:lineRule="auto"/>
              <w:rPr>
                <w:rFonts w:eastAsia="Times New Roman"/>
                <w:b/>
                <w:bCs/>
                <w:noProof/>
                <w:sz w:val="20"/>
                <w:szCs w:val="20"/>
                <w:lang w:val="uk-UA"/>
              </w:rPr>
            </w:pPr>
            <w:r w:rsidRPr="00F63457">
              <w:rPr>
                <w:sz w:val="20"/>
                <w:szCs w:val="20"/>
                <w:lang w:val="uk-UA"/>
              </w:rPr>
              <w:t xml:space="preserve">Порушення екологічних вимог щодо поводження із медичними відходами  </w:t>
            </w:r>
          </w:p>
        </w:tc>
        <w:tc>
          <w:tcPr>
            <w:tcW w:w="1284"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61951C97" w14:textId="77777777" w:rsidR="00C845A0" w:rsidRPr="00F63457" w:rsidRDefault="00C845A0" w:rsidP="00640779">
            <w:pPr>
              <w:spacing w:line="276" w:lineRule="auto"/>
              <w:rPr>
                <w:sz w:val="20"/>
                <w:szCs w:val="20"/>
                <w:lang w:val="uk-UA"/>
              </w:rPr>
            </w:pPr>
            <w:r w:rsidRPr="00F63457">
              <w:rPr>
                <w:sz w:val="20"/>
                <w:szCs w:val="20"/>
                <w:lang w:val="uk-UA"/>
              </w:rPr>
              <w:t>Збір і сортування відходів; маркування відходів; дезактивація (дезінфекція) відходів; транспортування та переміщення відходів у накопичувальних контейнерах у межах закладу, де вони утворюються; утилізація відходів (тільки для відходів категорії А).</w:t>
            </w:r>
          </w:p>
          <w:p w14:paraId="3076A652" w14:textId="77777777" w:rsidR="00C845A0" w:rsidRPr="00F63457" w:rsidRDefault="00C845A0" w:rsidP="00640779">
            <w:pPr>
              <w:spacing w:line="276" w:lineRule="auto"/>
              <w:rPr>
                <w:sz w:val="20"/>
                <w:szCs w:val="20"/>
                <w:lang w:val="uk-UA"/>
              </w:rPr>
            </w:pPr>
            <w:r w:rsidRPr="00F63457">
              <w:rPr>
                <w:sz w:val="20"/>
                <w:szCs w:val="20"/>
                <w:lang w:val="uk-UA"/>
              </w:rPr>
              <w:t>-приймання, дезінфекція, тимчасове зберігання (накопичення) відходів, миття та дезінфекція тари та іншого обладнання, що використовується для переміщення відходів, може здійснюватися в окремій будівлі або в спеціальному приміщенні на об’єкті.</w:t>
            </w:r>
          </w:p>
          <w:p w14:paraId="52D76CFB" w14:textId="77777777" w:rsidR="00C845A0" w:rsidRPr="00F63457" w:rsidRDefault="00C845A0" w:rsidP="00640779">
            <w:pPr>
              <w:spacing w:line="276" w:lineRule="auto"/>
              <w:rPr>
                <w:rFonts w:eastAsia="Times New Roman"/>
                <w:b/>
                <w:bCs/>
                <w:noProof/>
                <w:sz w:val="20"/>
                <w:szCs w:val="20"/>
                <w:lang w:val="uk-UA"/>
              </w:rPr>
            </w:pPr>
            <w:r w:rsidRPr="00F63457">
              <w:rPr>
                <w:sz w:val="20"/>
                <w:szCs w:val="20"/>
                <w:lang w:val="uk-UA"/>
              </w:rPr>
              <w:t xml:space="preserve">- поводження з відходами на об'єктах повинно здійснюватися відповідно до типової схеми поводження з відходами. Типова схема поводження з відходами повинна містити таку інформацію: назву структурного підрозділу установи; перелік відходів за категоріями, що утворюються у підрозділі, місце (місця) збору та тимчасового зберігання відходів у </w:t>
            </w:r>
            <w:r w:rsidRPr="00F63457">
              <w:rPr>
                <w:sz w:val="20"/>
                <w:szCs w:val="20"/>
                <w:lang w:val="uk-UA"/>
              </w:rPr>
              <w:lastRenderedPageBreak/>
              <w:t>підрозділі; транспортування відходів до місця (місця) збору та тимчасового зберігання відходів у цілому в установі, вивезення (за графіком) відходів за категоріями до місць переробки, утилізації, знищення, захоронення (тільки для відходів категорії А).</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D7CC72E" w14:textId="77777777" w:rsidR="00C845A0" w:rsidRPr="00F63457" w:rsidRDefault="00C845A0" w:rsidP="00640779">
            <w:pPr>
              <w:spacing w:line="276" w:lineRule="auto"/>
              <w:rPr>
                <w:rFonts w:eastAsia="Times New Roman"/>
                <w:b/>
                <w:bCs/>
                <w:noProof/>
                <w:sz w:val="20"/>
                <w:szCs w:val="20"/>
                <w:lang w:val="uk-UA"/>
              </w:rPr>
            </w:pPr>
            <w:r w:rsidRPr="00F63457">
              <w:rPr>
                <w:sz w:val="20"/>
                <w:szCs w:val="20"/>
                <w:lang w:val="uk-UA"/>
              </w:rPr>
              <w:lastRenderedPageBreak/>
              <w:t xml:space="preserve"> Приміщення медичного закладу</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6F1FC11" w14:textId="77777777" w:rsidR="00C845A0" w:rsidRPr="00F63457" w:rsidRDefault="00C845A0" w:rsidP="00640779">
            <w:pPr>
              <w:spacing w:line="276" w:lineRule="auto"/>
              <w:rPr>
                <w:rFonts w:eastAsia="Times New Roman"/>
                <w:b/>
                <w:bCs/>
                <w:noProof/>
                <w:sz w:val="20"/>
                <w:szCs w:val="20"/>
                <w:lang w:val="uk-UA"/>
              </w:rPr>
            </w:pPr>
            <w:r w:rsidRPr="00F63457">
              <w:rPr>
                <w:sz w:val="20"/>
                <w:szCs w:val="20"/>
                <w:lang w:val="uk-UA"/>
              </w:rPr>
              <w:t xml:space="preserve"> Організація та здійснення констролю за вивезенням медичних відходів відповідно до вимог законодавства України.</w:t>
            </w:r>
          </w:p>
        </w:tc>
        <w:tc>
          <w:tcPr>
            <w:tcW w:w="49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C5FCF2D" w14:textId="77777777" w:rsidR="00C845A0" w:rsidRPr="00BF7F7B" w:rsidRDefault="00C845A0" w:rsidP="00640779">
            <w:pPr>
              <w:spacing w:line="276" w:lineRule="auto"/>
              <w:rPr>
                <w:rFonts w:eastAsia="Times New Roman"/>
                <w:b/>
                <w:bCs/>
                <w:noProof/>
                <w:sz w:val="20"/>
                <w:szCs w:val="20"/>
                <w:lang w:val="uk-UA"/>
              </w:rPr>
            </w:pPr>
            <w:r>
              <w:rPr>
                <w:sz w:val="20"/>
                <w:szCs w:val="20"/>
                <w:lang w:val="uk-UA"/>
              </w:rPr>
              <w:t xml:space="preserve"> Після завершення будівництва і до початку експлуатації.</w:t>
            </w:r>
          </w:p>
        </w:tc>
        <w:tc>
          <w:tcPr>
            <w:tcW w:w="542" w:type="pct"/>
            <w:tcBorders>
              <w:top w:val="single" w:sz="4" w:space="0" w:color="auto"/>
              <w:left w:val="single" w:sz="4" w:space="0" w:color="auto"/>
              <w:bottom w:val="single" w:sz="4" w:space="0" w:color="auto"/>
              <w:right w:val="single" w:sz="4" w:space="0" w:color="auto"/>
            </w:tcBorders>
            <w:shd w:val="clear" w:color="auto" w:fill="FFFFFF"/>
          </w:tcPr>
          <w:p w14:paraId="729BB142" w14:textId="77777777" w:rsidR="00C845A0" w:rsidRPr="00321E7E" w:rsidRDefault="00C845A0" w:rsidP="00640779">
            <w:pPr>
              <w:spacing w:line="276" w:lineRule="auto"/>
              <w:rPr>
                <w:rFonts w:eastAsia="Times New Roman"/>
                <w:b/>
                <w:bCs/>
                <w:noProof/>
                <w:sz w:val="20"/>
                <w:szCs w:val="20"/>
              </w:rPr>
            </w:pPr>
            <w:r>
              <w:rPr>
                <w:sz w:val="20"/>
                <w:szCs w:val="20"/>
                <w:lang w:val="uk-UA"/>
              </w:rPr>
              <w:t xml:space="preserve"> Власник обєкту </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59EC2EDB" w14:textId="77777777" w:rsidR="00C845A0" w:rsidRPr="00CD546A" w:rsidRDefault="00C845A0" w:rsidP="00640779">
            <w:pPr>
              <w:spacing w:line="276" w:lineRule="auto"/>
              <w:rPr>
                <w:rFonts w:eastAsia="Times New Roman"/>
                <w:b/>
                <w:bCs/>
                <w:noProof/>
                <w:sz w:val="20"/>
                <w:szCs w:val="20"/>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54CE6764" w14:textId="77777777" w:rsidR="00C845A0" w:rsidRPr="00CD546A" w:rsidRDefault="00C845A0" w:rsidP="00640779">
            <w:pPr>
              <w:spacing w:line="276" w:lineRule="auto"/>
              <w:rPr>
                <w:rFonts w:eastAsia="Times New Roman"/>
                <w:b/>
                <w:bCs/>
                <w:noProof/>
                <w:sz w:val="20"/>
                <w:szCs w:val="20"/>
              </w:rPr>
            </w:pPr>
          </w:p>
        </w:tc>
      </w:tr>
      <w:tr w:rsidR="00C845A0" w:rsidRPr="00C9024A" w14:paraId="5137E2D0" w14:textId="77777777" w:rsidTr="00640779">
        <w:trPr>
          <w:trHeight w:val="170"/>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68E26B36" w14:textId="77777777" w:rsidR="00C845A0" w:rsidRPr="00C9024A" w:rsidRDefault="00C845A0" w:rsidP="00640779">
            <w:pPr>
              <w:spacing w:line="276" w:lineRule="auto"/>
              <w:rPr>
                <w:rFonts w:eastAsia="Times New Roman"/>
                <w:b/>
                <w:bCs/>
                <w:noProof/>
                <w:sz w:val="22"/>
                <w:szCs w:val="22"/>
              </w:rPr>
            </w:pPr>
            <w:r w:rsidRPr="00C9024A">
              <w:rPr>
                <w:rFonts w:eastAsia="Times New Roman"/>
                <w:b/>
                <w:bCs/>
                <w:sz w:val="22"/>
                <w:szCs w:val="22"/>
                <w:lang w:val="uk-UA"/>
              </w:rPr>
              <w:t>Соціальні ризики та впливи</w:t>
            </w:r>
          </w:p>
        </w:tc>
      </w:tr>
      <w:tr w:rsidR="00C845A0" w:rsidRPr="00127F85" w14:paraId="0B14105A" w14:textId="77777777" w:rsidTr="00640779">
        <w:trPr>
          <w:trHeight w:val="170"/>
        </w:trPr>
        <w:tc>
          <w:tcPr>
            <w:tcW w:w="78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68052A7D" w14:textId="77777777" w:rsidR="00C845A0" w:rsidRPr="00BF7F7B" w:rsidRDefault="00C845A0" w:rsidP="00640779">
            <w:pPr>
              <w:spacing w:line="276" w:lineRule="auto"/>
              <w:rPr>
                <w:rFonts w:eastAsia="Times New Roman"/>
                <w:noProof/>
                <w:sz w:val="20"/>
                <w:szCs w:val="20"/>
                <w:lang w:val="ru-RU"/>
              </w:rPr>
            </w:pPr>
            <w:r w:rsidRPr="00A36859">
              <w:rPr>
                <w:rFonts w:eastAsia="Times New Roman"/>
                <w:noProof/>
                <w:sz w:val="20"/>
                <w:szCs w:val="20"/>
                <w:lang w:val="ru-RU"/>
              </w:rPr>
              <w:t>Неналежне утримання та фінансування медичного закладу</w:t>
            </w:r>
          </w:p>
        </w:tc>
        <w:tc>
          <w:tcPr>
            <w:tcW w:w="1284"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93BF0F4" w14:textId="77777777" w:rsidR="00C845A0" w:rsidRDefault="00C845A0" w:rsidP="00640779">
            <w:pPr>
              <w:spacing w:line="276" w:lineRule="auto"/>
              <w:rPr>
                <w:rFonts w:eastAsia="Times New Roman"/>
                <w:noProof/>
                <w:sz w:val="20"/>
                <w:szCs w:val="20"/>
                <w:lang w:val="ru-RU"/>
              </w:rPr>
            </w:pPr>
            <w:r w:rsidRPr="0065592A">
              <w:rPr>
                <w:rFonts w:eastAsia="Times New Roman"/>
                <w:noProof/>
                <w:sz w:val="20"/>
                <w:szCs w:val="20"/>
                <w:lang w:val="ru-RU"/>
              </w:rPr>
              <w:t>Включення відповідних заходів щодо пом'якшення зазначеного ризику до ПЕСМ та Плану життєздатності СП та контроль виконання протягом гарантійного періоду .</w:t>
            </w:r>
          </w:p>
          <w:p w14:paraId="7B97778F" w14:textId="77777777" w:rsidR="00C845A0" w:rsidRPr="00BF7F7B" w:rsidRDefault="00C845A0" w:rsidP="00640779">
            <w:pPr>
              <w:spacing w:line="276" w:lineRule="auto"/>
              <w:rPr>
                <w:rFonts w:eastAsia="Times New Roman"/>
                <w:noProof/>
                <w:sz w:val="20"/>
                <w:szCs w:val="20"/>
                <w:lang w:val="ru-RU"/>
              </w:rPr>
            </w:pPr>
            <w:r>
              <w:rPr>
                <w:rFonts w:eastAsia="Times New Roman"/>
                <w:noProof/>
                <w:sz w:val="20"/>
                <w:szCs w:val="20"/>
                <w:lang w:val="ru-RU"/>
              </w:rPr>
              <w:t xml:space="preserve">Виконання Плану життєздатності обєкта. </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7CD2AE9E" w14:textId="77777777" w:rsidR="00C845A0" w:rsidRPr="00BF7F7B" w:rsidRDefault="00C845A0" w:rsidP="00640779">
            <w:pPr>
              <w:spacing w:line="276" w:lineRule="auto"/>
              <w:rPr>
                <w:rFonts w:eastAsia="Times New Roman"/>
                <w:noProof/>
                <w:sz w:val="20"/>
                <w:szCs w:val="20"/>
                <w:lang w:val="ru-RU"/>
              </w:rPr>
            </w:pPr>
            <w:r>
              <w:rPr>
                <w:sz w:val="20"/>
                <w:szCs w:val="20"/>
                <w:lang w:val="uk-UA"/>
              </w:rPr>
              <w:t xml:space="preserve"> Приміщення медичного закладу</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3981E566" w14:textId="77777777" w:rsidR="00C845A0" w:rsidRPr="00D37588" w:rsidRDefault="00C845A0" w:rsidP="00640779">
            <w:pPr>
              <w:spacing w:line="276" w:lineRule="auto"/>
              <w:rPr>
                <w:sz w:val="20"/>
                <w:szCs w:val="20"/>
                <w:lang w:val="uk-UA"/>
              </w:rPr>
            </w:pPr>
            <w:r w:rsidRPr="00D37588">
              <w:rPr>
                <w:sz w:val="20"/>
                <w:szCs w:val="20"/>
                <w:lang w:val="uk-UA"/>
              </w:rPr>
              <w:t>Підготовка та затвердження</w:t>
            </w:r>
            <w:r>
              <w:rPr>
                <w:sz w:val="20"/>
                <w:szCs w:val="20"/>
                <w:lang w:val="uk-UA"/>
              </w:rPr>
              <w:t>,</w:t>
            </w:r>
          </w:p>
          <w:p w14:paraId="474A5997" w14:textId="77777777" w:rsidR="00C845A0" w:rsidRPr="00BF7F7B" w:rsidRDefault="00C845A0" w:rsidP="00640779">
            <w:pPr>
              <w:spacing w:line="276" w:lineRule="auto"/>
              <w:rPr>
                <w:rFonts w:eastAsia="Times New Roman"/>
                <w:noProof/>
                <w:sz w:val="20"/>
                <w:szCs w:val="20"/>
                <w:lang w:val="ru-RU"/>
              </w:rPr>
            </w:pPr>
            <w:r>
              <w:rPr>
                <w:sz w:val="20"/>
                <w:szCs w:val="20"/>
                <w:lang w:val="ru-RU"/>
              </w:rPr>
              <w:t xml:space="preserve"> о</w:t>
            </w:r>
            <w:r w:rsidRPr="00A36859">
              <w:rPr>
                <w:sz w:val="20"/>
                <w:szCs w:val="20"/>
                <w:lang w:val="uk-UA"/>
              </w:rPr>
              <w:t>рганізація та контрол</w:t>
            </w:r>
            <w:r>
              <w:rPr>
                <w:sz w:val="20"/>
                <w:szCs w:val="20"/>
                <w:lang w:val="uk-UA"/>
              </w:rPr>
              <w:t>ь</w:t>
            </w:r>
            <w:r w:rsidRPr="00A36859">
              <w:rPr>
                <w:sz w:val="20"/>
                <w:szCs w:val="20"/>
                <w:lang w:val="uk-UA"/>
              </w:rPr>
              <w:t xml:space="preserve"> за </w:t>
            </w:r>
            <w:r>
              <w:rPr>
                <w:sz w:val="20"/>
                <w:szCs w:val="20"/>
                <w:lang w:val="uk-UA"/>
              </w:rPr>
              <w:t>виконанням заходів Плану життєздатності</w:t>
            </w:r>
          </w:p>
        </w:tc>
        <w:tc>
          <w:tcPr>
            <w:tcW w:w="493"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A5BC00A" w14:textId="77777777" w:rsidR="00C845A0" w:rsidRDefault="00C845A0" w:rsidP="00640779">
            <w:pPr>
              <w:spacing w:line="276" w:lineRule="auto"/>
              <w:rPr>
                <w:sz w:val="20"/>
                <w:szCs w:val="20"/>
                <w:lang w:val="uk-UA"/>
              </w:rPr>
            </w:pPr>
            <w:r>
              <w:rPr>
                <w:sz w:val="20"/>
                <w:szCs w:val="20"/>
                <w:lang w:val="uk-UA"/>
              </w:rPr>
              <w:t>До рішення про фінансув СП. Підготовка Плану</w:t>
            </w:r>
          </w:p>
          <w:p w14:paraId="7CE2EC5D" w14:textId="77777777" w:rsidR="00C845A0" w:rsidRPr="00BF7F7B" w:rsidRDefault="00C845A0" w:rsidP="00640779">
            <w:pPr>
              <w:spacing w:line="276" w:lineRule="auto"/>
              <w:rPr>
                <w:sz w:val="20"/>
                <w:szCs w:val="20"/>
                <w:lang w:val="uk-UA"/>
              </w:rPr>
            </w:pPr>
            <w:r>
              <w:rPr>
                <w:sz w:val="20"/>
                <w:szCs w:val="20"/>
                <w:lang w:val="uk-UA"/>
              </w:rPr>
              <w:t>Моніторинг, -після завершення будівництва</w:t>
            </w:r>
          </w:p>
        </w:tc>
        <w:tc>
          <w:tcPr>
            <w:tcW w:w="542" w:type="pc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892967C" w14:textId="77777777" w:rsidR="00C845A0" w:rsidRPr="00E5243C" w:rsidRDefault="00C845A0" w:rsidP="00640779">
            <w:pPr>
              <w:spacing w:line="276" w:lineRule="auto"/>
              <w:rPr>
                <w:sz w:val="20"/>
                <w:szCs w:val="20"/>
                <w:lang w:val="uk-UA"/>
              </w:rPr>
            </w:pPr>
            <w:r>
              <w:rPr>
                <w:sz w:val="20"/>
                <w:szCs w:val="20"/>
                <w:lang w:val="uk-UA"/>
              </w:rPr>
              <w:t xml:space="preserve">ПВСП – розробка </w:t>
            </w:r>
            <w:r w:rsidRPr="00E5243C">
              <w:rPr>
                <w:sz w:val="20"/>
                <w:szCs w:val="20"/>
                <w:lang w:val="uk-UA"/>
              </w:rPr>
              <w:t>Плану життєздатності</w:t>
            </w:r>
          </w:p>
          <w:p w14:paraId="1AA3DFB3" w14:textId="77777777" w:rsidR="00C845A0" w:rsidRPr="00BF7F7B" w:rsidRDefault="00C845A0" w:rsidP="00640779">
            <w:pPr>
              <w:spacing w:line="276" w:lineRule="auto"/>
              <w:rPr>
                <w:rFonts w:eastAsia="Times New Roman"/>
                <w:noProof/>
                <w:sz w:val="20"/>
                <w:szCs w:val="20"/>
                <w:lang w:val="uk-UA"/>
              </w:rPr>
            </w:pPr>
            <w:r w:rsidRPr="00E5243C">
              <w:rPr>
                <w:sz w:val="20"/>
                <w:szCs w:val="20"/>
                <w:lang w:val="uk-UA"/>
              </w:rPr>
              <w:t xml:space="preserve"> Власник об’єкту -</w:t>
            </w:r>
            <w:r w:rsidRPr="00E5243C">
              <w:rPr>
                <w:sz w:val="20"/>
                <w:szCs w:val="20"/>
                <w:lang w:val="ru-RU"/>
              </w:rPr>
              <w:t xml:space="preserve"> </w:t>
            </w:r>
            <w:r w:rsidRPr="00E5243C">
              <w:rPr>
                <w:sz w:val="20"/>
                <w:szCs w:val="20"/>
                <w:lang w:val="uk-UA"/>
              </w:rPr>
              <w:t>контроль виконання</w:t>
            </w:r>
            <w:r w:rsidRPr="00DC143A">
              <w:rPr>
                <w:sz w:val="20"/>
                <w:szCs w:val="20"/>
                <w:lang w:val="uk-UA"/>
              </w:rPr>
              <w:t xml:space="preserve"> </w:t>
            </w:r>
            <w:r>
              <w:rPr>
                <w:sz w:val="20"/>
                <w:szCs w:val="20"/>
                <w:lang w:val="uk-UA"/>
              </w:rPr>
              <w:t xml:space="preserve">  </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1BC9A8E7" w14:textId="77777777" w:rsidR="00C845A0" w:rsidRPr="00BF7F7B" w:rsidRDefault="00C845A0" w:rsidP="00640779">
            <w:pPr>
              <w:spacing w:line="276" w:lineRule="auto"/>
              <w:rPr>
                <w:rFonts w:eastAsia="Times New Roman"/>
                <w:noProof/>
                <w:sz w:val="20"/>
                <w:szCs w:val="20"/>
                <w:lang w:val="ru-RU"/>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2261555A" w14:textId="77777777" w:rsidR="00C845A0" w:rsidRPr="00BF7F7B" w:rsidRDefault="00C845A0" w:rsidP="00640779">
            <w:pPr>
              <w:spacing w:line="276" w:lineRule="auto"/>
              <w:rPr>
                <w:rFonts w:eastAsia="Times New Roman"/>
                <w:noProof/>
                <w:sz w:val="20"/>
                <w:szCs w:val="20"/>
                <w:lang w:val="ru-RU"/>
              </w:rPr>
            </w:pPr>
          </w:p>
        </w:tc>
      </w:tr>
    </w:tbl>
    <w:p w14:paraId="3F711354" w14:textId="77777777" w:rsidR="00D7418D" w:rsidRPr="00C845A0" w:rsidRDefault="00D7418D" w:rsidP="00D7418D">
      <w:pPr>
        <w:spacing w:line="276" w:lineRule="auto"/>
        <w:rPr>
          <w:sz w:val="20"/>
          <w:szCs w:val="20"/>
          <w:lang w:val="ru-RU"/>
        </w:rPr>
        <w:sectPr w:rsidR="00D7418D" w:rsidRPr="00C845A0" w:rsidSect="00A81C03">
          <w:pgSz w:w="16838" w:h="11906" w:orient="landscape" w:code="9"/>
          <w:pgMar w:top="568" w:right="992" w:bottom="1378" w:left="1440" w:header="397" w:footer="397" w:gutter="0"/>
          <w:cols w:space="720"/>
          <w:titlePg/>
          <w:docGrid w:linePitch="360"/>
        </w:sectPr>
      </w:pPr>
    </w:p>
    <w:p w14:paraId="6FFF59F9" w14:textId="42BBA361" w:rsidR="00D7418D" w:rsidRPr="001C36E0" w:rsidRDefault="0044579B" w:rsidP="007D6010">
      <w:pPr>
        <w:pStyle w:val="AufzhlunginTabelle"/>
        <w:numPr>
          <w:ilvl w:val="0"/>
          <w:numId w:val="0"/>
        </w:numPr>
        <w:ind w:left="3827"/>
        <w:jc w:val="left"/>
        <w:rPr>
          <w:lang w:val="ru-RU"/>
        </w:rPr>
      </w:pPr>
      <w:bookmarkStart w:id="19" w:name="_Toc78794759"/>
      <w:bookmarkStart w:id="20" w:name="_Toc78794921"/>
      <w:bookmarkStart w:id="21" w:name="_Toc85891416"/>
      <w:bookmarkStart w:id="22" w:name="_Toc86245298"/>
      <w:r>
        <w:rPr>
          <w:lang w:val="uk-UA"/>
        </w:rPr>
        <w:lastRenderedPageBreak/>
        <w:t>ЧАСТИНА</w:t>
      </w:r>
      <w:r w:rsidR="007D6010">
        <w:rPr>
          <w:lang w:val="uk-UA"/>
        </w:rPr>
        <w:t xml:space="preserve"> </w:t>
      </w:r>
      <w:r w:rsidR="00D7418D" w:rsidRPr="001C36E0">
        <w:rPr>
          <w:lang w:val="ru-RU"/>
        </w:rPr>
        <w:t xml:space="preserve">4: </w:t>
      </w:r>
      <w:bookmarkStart w:id="23" w:name="_Hlk87951533"/>
      <w:r w:rsidR="007D6010">
        <w:rPr>
          <w:lang w:val="uk-UA"/>
        </w:rPr>
        <w:t>ПЛАН ЗАЛУЧЕННЯ ЗАЦІКАВЛЕНИХ СТОРІН КОНКРЕТНОГО</w:t>
      </w:r>
      <w:bookmarkEnd w:id="23"/>
      <w:r w:rsidR="007D6010">
        <w:rPr>
          <w:lang w:val="uk-UA"/>
        </w:rPr>
        <w:t xml:space="preserve"> СП </w:t>
      </w:r>
      <w:bookmarkEnd w:id="19"/>
      <w:bookmarkEnd w:id="20"/>
      <w:bookmarkEnd w:id="21"/>
      <w:bookmarkEnd w:id="22"/>
    </w:p>
    <w:p w14:paraId="322BAB35" w14:textId="77777777" w:rsidR="00D7418D" w:rsidRPr="001C36E0" w:rsidRDefault="00D7418D" w:rsidP="00D7418D">
      <w:pPr>
        <w:spacing w:line="276" w:lineRule="auto"/>
        <w:rPr>
          <w:lang w:val="ru-RU"/>
        </w:rPr>
      </w:pPr>
    </w:p>
    <w:p w14:paraId="5053CC92" w14:textId="77777777" w:rsidR="00D7418D" w:rsidRPr="00CD546A" w:rsidRDefault="00D7418D" w:rsidP="00D7418D">
      <w:pPr>
        <w:pStyle w:val="a1"/>
        <w:spacing w:line="276" w:lineRule="auto"/>
        <w:jc w:val="center"/>
        <w:rPr>
          <w:rFonts w:ascii="Arial" w:eastAsiaTheme="majorEastAsia" w:hAnsi="Arial" w:cs="Arial"/>
          <w:b/>
          <w:color w:val="0070C0"/>
          <w:sz w:val="44"/>
          <w:szCs w:val="44"/>
          <w:lang w:val="en-GB"/>
        </w:rPr>
      </w:pPr>
      <w:r w:rsidRPr="00CD546A">
        <w:rPr>
          <w:rFonts w:ascii="Arial" w:hAnsi="Arial" w:cs="Arial"/>
          <w:noProof/>
          <w:color w:val="0070C0"/>
          <w:lang w:val="en-GB" w:eastAsia="de-DE"/>
        </w:rPr>
        <w:drawing>
          <wp:inline distT="0" distB="0" distL="0" distR="0" wp14:anchorId="58124652" wp14:editId="5020A363">
            <wp:extent cx="2190750" cy="1409700"/>
            <wp:effectExtent l="0" t="0" r="0" b="0"/>
            <wp:docPr id="44" name="Рисунок 2" descr="https://usif.ua/media/partner/%D0%9B%D0%BE%D0%B3%D0%BE_%D1%81%D0%BF%D1%96%D0%B2%D0%BF%D1%80%D0%B0%D1%86%D1%8F.png.230x150_q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11">
                      <a:extLst>
                        <a:ext uri="{28A0092B-C50C-407E-A947-70E740481C1C}">
                          <a14:useLocalDpi xmlns:a14="http://schemas.microsoft.com/office/drawing/2010/main" val="0"/>
                        </a:ext>
                      </a:extLst>
                    </a:blip>
                    <a:stretch>
                      <a:fillRect/>
                    </a:stretch>
                  </pic:blipFill>
                  <pic:spPr>
                    <a:xfrm>
                      <a:off x="0" y="0"/>
                      <a:ext cx="2190750" cy="1409700"/>
                    </a:xfrm>
                    <a:prstGeom prst="rect">
                      <a:avLst/>
                    </a:prstGeom>
                  </pic:spPr>
                </pic:pic>
              </a:graphicData>
            </a:graphic>
          </wp:inline>
        </w:drawing>
      </w:r>
    </w:p>
    <w:p w14:paraId="39DBDF58" w14:textId="77777777" w:rsidR="00D7418D" w:rsidRPr="00CD546A" w:rsidRDefault="00D7418D" w:rsidP="00D7418D">
      <w:pPr>
        <w:pStyle w:val="a1"/>
        <w:spacing w:line="276" w:lineRule="auto"/>
        <w:jc w:val="center"/>
        <w:rPr>
          <w:rFonts w:ascii="Arial" w:eastAsiaTheme="majorEastAsia" w:hAnsi="Arial" w:cs="Arial"/>
          <w:b/>
          <w:color w:val="0070C0"/>
          <w:sz w:val="44"/>
          <w:szCs w:val="44"/>
          <w:lang w:val="en-GB"/>
        </w:rPr>
      </w:pPr>
      <w:r w:rsidRPr="00CD546A">
        <w:rPr>
          <w:rFonts w:ascii="Arial" w:eastAsiaTheme="majorEastAsia" w:hAnsi="Arial" w:cs="Arial"/>
          <w:b/>
          <w:noProof/>
          <w:color w:val="0070C0"/>
          <w:sz w:val="44"/>
          <w:szCs w:val="44"/>
          <w:lang w:val="en-GB"/>
        </w:rPr>
        <w:drawing>
          <wp:inline distT="0" distB="0" distL="0" distR="0" wp14:anchorId="0F28E083" wp14:editId="2E39C95F">
            <wp:extent cx="5938440" cy="1123950"/>
            <wp:effectExtent l="0" t="0" r="5715" b="0"/>
            <wp:docPr id="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2">
                      <a:extLst>
                        <a:ext uri="{28A0092B-C50C-407E-A947-70E740481C1C}">
                          <a14:useLocalDpi xmlns:a14="http://schemas.microsoft.com/office/drawing/2010/main" val="0"/>
                        </a:ext>
                      </a:extLst>
                    </a:blip>
                    <a:srcRect l="42915"/>
                    <a:stretch/>
                  </pic:blipFill>
                  <pic:spPr bwMode="auto">
                    <a:xfrm>
                      <a:off x="0" y="0"/>
                      <a:ext cx="5959676" cy="1127969"/>
                    </a:xfrm>
                    <a:prstGeom prst="rect">
                      <a:avLst/>
                    </a:prstGeom>
                    <a:ln>
                      <a:noFill/>
                    </a:ln>
                    <a:extLst>
                      <a:ext uri="{53640926-AAD7-44D8-BBD7-CCE9431645EC}">
                        <a14:shadowObscured xmlns:a14="http://schemas.microsoft.com/office/drawing/2010/main"/>
                      </a:ext>
                    </a:extLst>
                  </pic:spPr>
                </pic:pic>
              </a:graphicData>
            </a:graphic>
          </wp:inline>
        </w:drawing>
      </w:r>
    </w:p>
    <w:p w14:paraId="431418CC" w14:textId="77777777" w:rsidR="00D7418D" w:rsidRPr="00CD546A" w:rsidRDefault="00D7418D" w:rsidP="00D7418D">
      <w:pPr>
        <w:pStyle w:val="a1"/>
        <w:spacing w:line="276" w:lineRule="auto"/>
        <w:jc w:val="center"/>
        <w:rPr>
          <w:rFonts w:ascii="Arial" w:eastAsiaTheme="majorEastAsia" w:hAnsi="Arial" w:cs="Arial"/>
          <w:b/>
          <w:color w:val="0070C0"/>
          <w:sz w:val="44"/>
          <w:szCs w:val="44"/>
          <w:lang w:val="en-GB"/>
        </w:rPr>
      </w:pPr>
    </w:p>
    <w:p w14:paraId="75081E2D" w14:textId="704447FA" w:rsidR="00D7418D" w:rsidRPr="00C72AD8" w:rsidRDefault="001C36E0" w:rsidP="00D7418D">
      <w:pPr>
        <w:spacing w:line="276" w:lineRule="auto"/>
        <w:jc w:val="center"/>
        <w:rPr>
          <w:rFonts w:ascii="Arial" w:hAnsi="Arial" w:cs="Arial"/>
          <w:b/>
          <w:bCs/>
          <w:color w:val="0070C0"/>
          <w:sz w:val="32"/>
          <w:szCs w:val="32"/>
          <w:lang w:val="en-GB"/>
        </w:rPr>
      </w:pPr>
      <w:r w:rsidRPr="00440BBB">
        <w:rPr>
          <w:rFonts w:ascii="Arial" w:hAnsi="Arial" w:cs="Arial"/>
          <w:b/>
          <w:bCs/>
          <w:color w:val="0070C0"/>
          <w:sz w:val="56"/>
          <w:szCs w:val="56"/>
          <w:lang w:val="ru-RU"/>
        </w:rPr>
        <w:t>ПЛАН</w:t>
      </w:r>
      <w:r w:rsidRPr="00C72AD8">
        <w:rPr>
          <w:rFonts w:ascii="Arial" w:hAnsi="Arial" w:cs="Arial"/>
          <w:b/>
          <w:bCs/>
          <w:color w:val="0070C0"/>
          <w:sz w:val="56"/>
          <w:szCs w:val="56"/>
          <w:lang w:val="en-GB"/>
        </w:rPr>
        <w:t xml:space="preserve"> </w:t>
      </w:r>
      <w:r w:rsidRPr="00440BBB">
        <w:rPr>
          <w:rFonts w:ascii="Arial" w:hAnsi="Arial" w:cs="Arial"/>
          <w:b/>
          <w:bCs/>
          <w:color w:val="0070C0"/>
          <w:sz w:val="56"/>
          <w:szCs w:val="56"/>
          <w:lang w:val="ru-RU"/>
        </w:rPr>
        <w:t>ЗАЛУЧЕННЯ</w:t>
      </w:r>
      <w:r w:rsidRPr="00C72AD8">
        <w:rPr>
          <w:rFonts w:ascii="Arial" w:hAnsi="Arial" w:cs="Arial"/>
          <w:b/>
          <w:bCs/>
          <w:color w:val="0070C0"/>
          <w:sz w:val="56"/>
          <w:szCs w:val="56"/>
          <w:lang w:val="en-GB"/>
        </w:rPr>
        <w:t xml:space="preserve"> </w:t>
      </w:r>
      <w:r w:rsidRPr="00440BBB">
        <w:rPr>
          <w:rFonts w:ascii="Arial" w:hAnsi="Arial" w:cs="Arial"/>
          <w:b/>
          <w:bCs/>
          <w:color w:val="0070C0"/>
          <w:sz w:val="56"/>
          <w:szCs w:val="56"/>
          <w:lang w:val="ru-RU"/>
        </w:rPr>
        <w:t>ЗАЦІКАВЛЕНИХ</w:t>
      </w:r>
      <w:r w:rsidRPr="00C72AD8">
        <w:rPr>
          <w:rFonts w:ascii="Arial" w:hAnsi="Arial" w:cs="Arial"/>
          <w:b/>
          <w:bCs/>
          <w:color w:val="0070C0"/>
          <w:sz w:val="56"/>
          <w:szCs w:val="56"/>
          <w:lang w:val="en-GB"/>
        </w:rPr>
        <w:t xml:space="preserve"> </w:t>
      </w:r>
      <w:r w:rsidRPr="00440BBB">
        <w:rPr>
          <w:rFonts w:ascii="Arial" w:hAnsi="Arial" w:cs="Arial"/>
          <w:b/>
          <w:bCs/>
          <w:color w:val="0070C0"/>
          <w:sz w:val="56"/>
          <w:szCs w:val="56"/>
          <w:lang w:val="ru-RU"/>
        </w:rPr>
        <w:t>СТОРІН</w:t>
      </w:r>
      <w:r w:rsidRPr="00C72AD8">
        <w:rPr>
          <w:rFonts w:ascii="Arial" w:hAnsi="Arial" w:cs="Arial"/>
          <w:b/>
          <w:bCs/>
          <w:color w:val="0070C0"/>
          <w:sz w:val="56"/>
          <w:szCs w:val="56"/>
          <w:lang w:val="en-GB"/>
        </w:rPr>
        <w:t xml:space="preserve"> </w:t>
      </w:r>
      <w:r w:rsidR="00D7418D" w:rsidRPr="00C72AD8">
        <w:rPr>
          <w:rFonts w:ascii="Arial" w:hAnsi="Arial" w:cs="Arial"/>
          <w:b/>
          <w:bCs/>
          <w:color w:val="0070C0"/>
          <w:sz w:val="56"/>
          <w:szCs w:val="56"/>
          <w:lang w:val="en-GB"/>
        </w:rPr>
        <w:t xml:space="preserve"> </w:t>
      </w:r>
    </w:p>
    <w:p w14:paraId="6118BACB" w14:textId="083DCC9F" w:rsidR="00440BBB" w:rsidRPr="00C72AD8" w:rsidRDefault="00440BBB" w:rsidP="00440BBB">
      <w:pPr>
        <w:spacing w:line="276" w:lineRule="auto"/>
        <w:rPr>
          <w:rFonts w:ascii="Arial" w:hAnsi="Arial" w:cs="Arial"/>
          <w:b/>
          <w:bCs/>
          <w:color w:val="0070C0"/>
          <w:sz w:val="32"/>
          <w:szCs w:val="32"/>
          <w:lang w:val="en-GB"/>
        </w:rPr>
      </w:pPr>
      <w:r>
        <w:rPr>
          <w:rFonts w:ascii="Arial" w:hAnsi="Arial" w:cs="Arial"/>
          <w:b/>
          <w:bCs/>
          <w:color w:val="0070C0"/>
          <w:sz w:val="32"/>
          <w:szCs w:val="32"/>
          <w:lang w:val="uk-UA"/>
        </w:rPr>
        <w:t>Проект</w:t>
      </w:r>
      <w:r w:rsidRPr="00C72AD8">
        <w:rPr>
          <w:rFonts w:ascii="Arial" w:hAnsi="Arial" w:cs="Arial"/>
          <w:b/>
          <w:bCs/>
          <w:color w:val="0070C0"/>
          <w:sz w:val="32"/>
          <w:szCs w:val="32"/>
          <w:lang w:val="en-GB"/>
        </w:rPr>
        <w:t xml:space="preserve">: </w:t>
      </w:r>
      <w:r w:rsidR="00105B3C" w:rsidRPr="00C72AD8">
        <w:rPr>
          <w:rFonts w:ascii="Arial" w:hAnsi="Arial" w:cs="Arial"/>
          <w:b/>
          <w:bCs/>
          <w:color w:val="0070C0"/>
          <w:sz w:val="32"/>
          <w:szCs w:val="32"/>
          <w:lang w:val="en-GB"/>
        </w:rPr>
        <w:t>«</w:t>
      </w:r>
      <w:r w:rsidR="00105B3C" w:rsidRPr="00105B3C">
        <w:rPr>
          <w:rFonts w:ascii="Arial" w:hAnsi="Arial" w:cs="Arial"/>
          <w:b/>
          <w:bCs/>
          <w:color w:val="0070C0"/>
          <w:sz w:val="32"/>
          <w:szCs w:val="32"/>
          <w:lang w:val="ru-RU"/>
        </w:rPr>
        <w:t>Сприяння</w:t>
      </w:r>
      <w:r w:rsidR="00105B3C" w:rsidRPr="00C72AD8">
        <w:rPr>
          <w:rFonts w:ascii="Arial" w:hAnsi="Arial" w:cs="Arial"/>
          <w:b/>
          <w:bCs/>
          <w:color w:val="0070C0"/>
          <w:sz w:val="32"/>
          <w:szCs w:val="32"/>
          <w:lang w:val="en-GB"/>
        </w:rPr>
        <w:t xml:space="preserve"> </w:t>
      </w:r>
      <w:r w:rsidR="00105B3C" w:rsidRPr="00105B3C">
        <w:rPr>
          <w:rFonts w:ascii="Arial" w:hAnsi="Arial" w:cs="Arial"/>
          <w:b/>
          <w:bCs/>
          <w:color w:val="0070C0"/>
          <w:sz w:val="32"/>
          <w:szCs w:val="32"/>
          <w:lang w:val="ru-RU"/>
        </w:rPr>
        <w:t>розвитку</w:t>
      </w:r>
      <w:r w:rsidR="00105B3C" w:rsidRPr="00C72AD8">
        <w:rPr>
          <w:rFonts w:ascii="Arial" w:hAnsi="Arial" w:cs="Arial"/>
          <w:b/>
          <w:bCs/>
          <w:color w:val="0070C0"/>
          <w:sz w:val="32"/>
          <w:szCs w:val="32"/>
          <w:lang w:val="en-GB"/>
        </w:rPr>
        <w:t xml:space="preserve"> </w:t>
      </w:r>
      <w:r w:rsidR="00105B3C" w:rsidRPr="00105B3C">
        <w:rPr>
          <w:rFonts w:ascii="Arial" w:hAnsi="Arial" w:cs="Arial"/>
          <w:b/>
          <w:bCs/>
          <w:color w:val="0070C0"/>
          <w:sz w:val="32"/>
          <w:szCs w:val="32"/>
          <w:lang w:val="ru-RU"/>
        </w:rPr>
        <w:t>соціальної</w:t>
      </w:r>
      <w:r w:rsidR="00105B3C" w:rsidRPr="00C72AD8">
        <w:rPr>
          <w:rFonts w:ascii="Arial" w:hAnsi="Arial" w:cs="Arial"/>
          <w:b/>
          <w:bCs/>
          <w:color w:val="0070C0"/>
          <w:sz w:val="32"/>
          <w:szCs w:val="32"/>
          <w:lang w:val="en-GB"/>
        </w:rPr>
        <w:t xml:space="preserve"> </w:t>
      </w:r>
      <w:r w:rsidR="00105B3C" w:rsidRPr="00105B3C">
        <w:rPr>
          <w:rFonts w:ascii="Arial" w:hAnsi="Arial" w:cs="Arial"/>
          <w:b/>
          <w:bCs/>
          <w:color w:val="0070C0"/>
          <w:sz w:val="32"/>
          <w:szCs w:val="32"/>
          <w:lang w:val="ru-RU"/>
        </w:rPr>
        <w:t>інфраструктури</w:t>
      </w:r>
      <w:r w:rsidR="00105B3C" w:rsidRPr="00C72AD8">
        <w:rPr>
          <w:rFonts w:ascii="Arial" w:hAnsi="Arial" w:cs="Arial"/>
          <w:b/>
          <w:bCs/>
          <w:color w:val="0070C0"/>
          <w:sz w:val="32"/>
          <w:szCs w:val="32"/>
          <w:lang w:val="en-GB"/>
        </w:rPr>
        <w:t>» - «</w:t>
      </w:r>
      <w:r w:rsidR="00105B3C" w:rsidRPr="00105B3C">
        <w:rPr>
          <w:rFonts w:ascii="Arial" w:hAnsi="Arial" w:cs="Arial"/>
          <w:b/>
          <w:bCs/>
          <w:color w:val="0070C0"/>
          <w:sz w:val="32"/>
          <w:szCs w:val="32"/>
          <w:lang w:val="ru-RU"/>
        </w:rPr>
        <w:t>Покращення</w:t>
      </w:r>
      <w:r w:rsidR="00105B3C" w:rsidRPr="00C72AD8">
        <w:rPr>
          <w:rFonts w:ascii="Arial" w:hAnsi="Arial" w:cs="Arial"/>
          <w:b/>
          <w:bCs/>
          <w:color w:val="0070C0"/>
          <w:sz w:val="32"/>
          <w:szCs w:val="32"/>
          <w:lang w:val="en-GB"/>
        </w:rPr>
        <w:t xml:space="preserve"> </w:t>
      </w:r>
      <w:r w:rsidR="00105B3C" w:rsidRPr="00105B3C">
        <w:rPr>
          <w:rFonts w:ascii="Arial" w:hAnsi="Arial" w:cs="Arial"/>
          <w:b/>
          <w:bCs/>
          <w:color w:val="0070C0"/>
          <w:sz w:val="32"/>
          <w:szCs w:val="32"/>
          <w:lang w:val="ru-RU"/>
        </w:rPr>
        <w:t>первісної</w:t>
      </w:r>
      <w:r w:rsidR="00105B3C" w:rsidRPr="00C72AD8">
        <w:rPr>
          <w:rFonts w:ascii="Arial" w:hAnsi="Arial" w:cs="Arial"/>
          <w:b/>
          <w:bCs/>
          <w:color w:val="0070C0"/>
          <w:sz w:val="32"/>
          <w:szCs w:val="32"/>
          <w:lang w:val="en-GB"/>
        </w:rPr>
        <w:t xml:space="preserve"> </w:t>
      </w:r>
      <w:r w:rsidR="00105B3C" w:rsidRPr="00105B3C">
        <w:rPr>
          <w:rFonts w:ascii="Arial" w:hAnsi="Arial" w:cs="Arial"/>
          <w:b/>
          <w:bCs/>
          <w:color w:val="0070C0"/>
          <w:sz w:val="32"/>
          <w:szCs w:val="32"/>
          <w:lang w:val="ru-RU"/>
        </w:rPr>
        <w:t>медицини</w:t>
      </w:r>
      <w:r w:rsidR="00105B3C" w:rsidRPr="00C72AD8">
        <w:rPr>
          <w:rFonts w:ascii="Arial" w:hAnsi="Arial" w:cs="Arial"/>
          <w:b/>
          <w:bCs/>
          <w:color w:val="0070C0"/>
          <w:sz w:val="32"/>
          <w:szCs w:val="32"/>
          <w:lang w:val="en-GB"/>
        </w:rPr>
        <w:t xml:space="preserve"> </w:t>
      </w:r>
      <w:r w:rsidR="00105B3C" w:rsidRPr="00105B3C">
        <w:rPr>
          <w:rFonts w:ascii="Arial" w:hAnsi="Arial" w:cs="Arial"/>
          <w:b/>
          <w:bCs/>
          <w:color w:val="0070C0"/>
          <w:sz w:val="32"/>
          <w:szCs w:val="32"/>
          <w:lang w:val="ru-RU"/>
        </w:rPr>
        <w:t>в</w:t>
      </w:r>
      <w:r w:rsidR="00105B3C" w:rsidRPr="00C72AD8">
        <w:rPr>
          <w:rFonts w:ascii="Arial" w:hAnsi="Arial" w:cs="Arial"/>
          <w:b/>
          <w:bCs/>
          <w:color w:val="0070C0"/>
          <w:sz w:val="32"/>
          <w:szCs w:val="32"/>
          <w:lang w:val="en-GB"/>
        </w:rPr>
        <w:t xml:space="preserve"> </w:t>
      </w:r>
      <w:r w:rsidR="00105B3C" w:rsidRPr="00105B3C">
        <w:rPr>
          <w:rFonts w:ascii="Arial" w:hAnsi="Arial" w:cs="Arial"/>
          <w:b/>
          <w:bCs/>
          <w:color w:val="0070C0"/>
          <w:sz w:val="32"/>
          <w:szCs w:val="32"/>
          <w:lang w:val="ru-RU"/>
        </w:rPr>
        <w:t>сільській</w:t>
      </w:r>
      <w:r w:rsidR="00105B3C" w:rsidRPr="00C72AD8">
        <w:rPr>
          <w:rFonts w:ascii="Arial" w:hAnsi="Arial" w:cs="Arial"/>
          <w:b/>
          <w:bCs/>
          <w:color w:val="0070C0"/>
          <w:sz w:val="32"/>
          <w:szCs w:val="32"/>
          <w:lang w:val="en-GB"/>
        </w:rPr>
        <w:t xml:space="preserve"> </w:t>
      </w:r>
      <w:r w:rsidR="00105B3C" w:rsidRPr="00105B3C">
        <w:rPr>
          <w:rFonts w:ascii="Arial" w:hAnsi="Arial" w:cs="Arial"/>
          <w:b/>
          <w:bCs/>
          <w:color w:val="0070C0"/>
          <w:sz w:val="32"/>
          <w:szCs w:val="32"/>
          <w:lang w:val="ru-RU"/>
        </w:rPr>
        <w:t>місцевості</w:t>
      </w:r>
      <w:r w:rsidR="00105B3C" w:rsidRPr="00C72AD8">
        <w:rPr>
          <w:rFonts w:ascii="Arial" w:hAnsi="Arial" w:cs="Arial"/>
          <w:b/>
          <w:bCs/>
          <w:color w:val="0070C0"/>
          <w:sz w:val="32"/>
          <w:szCs w:val="32"/>
          <w:lang w:val="en-GB"/>
        </w:rPr>
        <w:t xml:space="preserve">» – </w:t>
      </w:r>
      <w:r w:rsidR="00105B3C" w:rsidRPr="00105B3C">
        <w:rPr>
          <w:rFonts w:ascii="Arial" w:hAnsi="Arial" w:cs="Arial"/>
          <w:b/>
          <w:bCs/>
          <w:color w:val="0070C0"/>
          <w:sz w:val="32"/>
          <w:szCs w:val="32"/>
          <w:lang w:val="ru-RU"/>
        </w:rPr>
        <w:t>УФСІ</w:t>
      </w:r>
      <w:r w:rsidR="00105B3C" w:rsidRPr="00C72AD8">
        <w:rPr>
          <w:rFonts w:ascii="Arial" w:hAnsi="Arial" w:cs="Arial"/>
          <w:b/>
          <w:bCs/>
          <w:color w:val="0070C0"/>
          <w:sz w:val="32"/>
          <w:szCs w:val="32"/>
          <w:lang w:val="en-GB"/>
        </w:rPr>
        <w:t xml:space="preserve"> VII»</w:t>
      </w:r>
      <w:r w:rsidR="00AA407D" w:rsidRPr="00C72AD8">
        <w:rPr>
          <w:rFonts w:ascii="Arial" w:hAnsi="Arial" w:cs="Arial"/>
          <w:b/>
          <w:bCs/>
          <w:color w:val="0070C0"/>
          <w:sz w:val="32"/>
          <w:szCs w:val="32"/>
          <w:lang w:val="en-GB"/>
        </w:rPr>
        <w:t xml:space="preserve"> BMZ-No.: 2015 67 114</w:t>
      </w:r>
    </w:p>
    <w:p w14:paraId="0CC2EDFE" w14:textId="77777777" w:rsidR="00440BBB" w:rsidRPr="00C72AD8" w:rsidRDefault="00440BBB" w:rsidP="00440BBB">
      <w:pPr>
        <w:spacing w:line="276" w:lineRule="auto"/>
        <w:rPr>
          <w:rFonts w:ascii="Arial" w:hAnsi="Arial" w:cs="Arial"/>
          <w:lang w:val="en-GB"/>
        </w:rPr>
      </w:pPr>
    </w:p>
    <w:p w14:paraId="2D30E07F" w14:textId="77777777" w:rsidR="00440BBB" w:rsidRPr="00C72AD8" w:rsidRDefault="00440BBB" w:rsidP="00440BBB">
      <w:pPr>
        <w:spacing w:line="276" w:lineRule="auto"/>
        <w:rPr>
          <w:rFonts w:ascii="Arial" w:hAnsi="Arial" w:cs="Arial"/>
          <w:lang w:val="en-GB"/>
        </w:rPr>
      </w:pPr>
    </w:p>
    <w:p w14:paraId="1CD60D2F" w14:textId="4EF98DFE" w:rsidR="007F59F8" w:rsidRPr="00DE65B4" w:rsidRDefault="00440BBB" w:rsidP="00981A09">
      <w:pPr>
        <w:jc w:val="both"/>
        <w:rPr>
          <w:b/>
          <w:bCs/>
          <w:u w:val="single"/>
          <w:lang w:val="uk-UA"/>
        </w:rPr>
      </w:pPr>
      <w:r w:rsidRPr="005E6700">
        <w:rPr>
          <w:b/>
          <w:bCs/>
          <w:sz w:val="32"/>
          <w:szCs w:val="32"/>
          <w:lang w:val="uk-UA"/>
        </w:rPr>
        <w:t>Субпро</w:t>
      </w:r>
      <w:r w:rsidR="005E6700">
        <w:rPr>
          <w:b/>
          <w:bCs/>
          <w:sz w:val="32"/>
          <w:szCs w:val="32"/>
          <w:lang w:val="uk-UA"/>
        </w:rPr>
        <w:t>є</w:t>
      </w:r>
      <w:r w:rsidRPr="005E6700">
        <w:rPr>
          <w:b/>
          <w:bCs/>
          <w:sz w:val="32"/>
          <w:szCs w:val="32"/>
          <w:lang w:val="uk-UA"/>
        </w:rPr>
        <w:t>кт</w:t>
      </w:r>
      <w:r w:rsidRPr="00132C6B">
        <w:rPr>
          <w:rFonts w:ascii="Arial" w:hAnsi="Arial" w:cs="Arial"/>
          <w:b/>
          <w:bCs/>
          <w:color w:val="0070C0"/>
          <w:sz w:val="32"/>
          <w:szCs w:val="32"/>
          <w:lang w:val="en-GB"/>
        </w:rPr>
        <w:t xml:space="preserve"> </w:t>
      </w:r>
      <w:r w:rsidR="007F59F8" w:rsidRPr="007F59F8">
        <w:rPr>
          <w:rFonts w:eastAsia="Times New Roman"/>
          <w:b/>
          <w:bCs/>
          <w:spacing w:val="-1"/>
          <w:u w:val="single"/>
          <w:lang w:val="uk-UA"/>
        </w:rPr>
        <w:t>19-</w:t>
      </w:r>
      <w:r w:rsidR="00DE65B4">
        <w:rPr>
          <w:rFonts w:eastAsia="Times New Roman"/>
          <w:b/>
          <w:bCs/>
          <w:spacing w:val="-1"/>
          <w:u w:val="single"/>
          <w:lang w:val="uk-UA"/>
        </w:rPr>
        <w:t>44</w:t>
      </w:r>
      <w:r w:rsidR="007F59F8" w:rsidRPr="007F59F8">
        <w:rPr>
          <w:rFonts w:eastAsia="Times New Roman"/>
          <w:b/>
          <w:bCs/>
          <w:spacing w:val="-1"/>
          <w:u w:val="single"/>
          <w:lang w:val="uk-UA"/>
        </w:rPr>
        <w:t>-</w:t>
      </w:r>
      <w:r w:rsidR="00DE65B4">
        <w:rPr>
          <w:rFonts w:eastAsia="Times New Roman"/>
          <w:b/>
          <w:bCs/>
          <w:spacing w:val="-1"/>
          <w:u w:val="single"/>
          <w:lang w:val="uk-UA"/>
        </w:rPr>
        <w:t>6</w:t>
      </w:r>
      <w:r w:rsidR="007F59F8" w:rsidRPr="007F59F8">
        <w:rPr>
          <w:rFonts w:eastAsia="Times New Roman"/>
          <w:b/>
          <w:bCs/>
          <w:spacing w:val="-1"/>
          <w:u w:val="single"/>
          <w:lang w:val="uk-UA"/>
        </w:rPr>
        <w:t xml:space="preserve"> </w:t>
      </w:r>
      <w:r w:rsidR="007F59F8" w:rsidRPr="00DE65B4">
        <w:rPr>
          <w:b/>
          <w:bCs/>
          <w:u w:val="single"/>
          <w:lang w:val="uk-UA"/>
        </w:rPr>
        <w:t>«</w:t>
      </w:r>
      <w:r w:rsidR="00DE65B4" w:rsidRPr="00DE65B4">
        <w:rPr>
          <w:b/>
          <w:bCs/>
          <w:u w:val="single"/>
          <w:lang w:val="uk-UA"/>
        </w:rPr>
        <w:t>Покращення умов надання первинної медичної допомоги у амбулаторії №3 ЦПМСД №2, м. Лисичанськ, Луганська область/KFW</w:t>
      </w:r>
      <w:r w:rsidR="007F59F8" w:rsidRPr="00DE65B4">
        <w:rPr>
          <w:b/>
          <w:bCs/>
          <w:u w:val="single"/>
          <w:lang w:val="uk-UA"/>
        </w:rPr>
        <w:t xml:space="preserve">» </w:t>
      </w:r>
    </w:p>
    <w:p w14:paraId="612C4E28" w14:textId="377DA9FC" w:rsidR="00440BBB" w:rsidRPr="00E23BF3" w:rsidRDefault="00440BBB" w:rsidP="007F59F8">
      <w:pPr>
        <w:ind w:left="2124" w:firstLine="708"/>
        <w:jc w:val="both"/>
        <w:rPr>
          <w:rFonts w:ascii="Arial" w:hAnsi="Arial" w:cs="Arial"/>
          <w:vertAlign w:val="superscript"/>
          <w:lang w:val="uk-UA"/>
        </w:rPr>
      </w:pPr>
      <w:r>
        <w:rPr>
          <w:rFonts w:ascii="Arial" w:hAnsi="Arial" w:cs="Arial"/>
          <w:vertAlign w:val="superscript"/>
          <w:lang w:val="uk-UA"/>
        </w:rPr>
        <w:t>номер субпро</w:t>
      </w:r>
      <w:r w:rsidR="005E6700">
        <w:rPr>
          <w:rFonts w:ascii="Arial" w:hAnsi="Arial" w:cs="Arial"/>
          <w:vertAlign w:val="superscript"/>
          <w:lang w:val="uk-UA"/>
        </w:rPr>
        <w:t>є</w:t>
      </w:r>
      <w:r>
        <w:rPr>
          <w:rFonts w:ascii="Arial" w:hAnsi="Arial" w:cs="Arial"/>
          <w:vertAlign w:val="superscript"/>
          <w:lang w:val="uk-UA"/>
        </w:rPr>
        <w:t>кту</w:t>
      </w:r>
      <w:r w:rsidRPr="008A4B33">
        <w:rPr>
          <w:rFonts w:ascii="Arial" w:hAnsi="Arial" w:cs="Arial"/>
          <w:vertAlign w:val="superscript"/>
          <w:lang w:val="ru-RU"/>
        </w:rPr>
        <w:t xml:space="preserve">  </w:t>
      </w:r>
    </w:p>
    <w:p w14:paraId="7BBF357C" w14:textId="77777777" w:rsidR="00440BBB" w:rsidRPr="008A4B33" w:rsidRDefault="00440BBB" w:rsidP="00440BBB">
      <w:pPr>
        <w:rPr>
          <w:rFonts w:ascii="Arial" w:hAnsi="Arial" w:cs="Arial"/>
          <w:lang w:val="ru-RU"/>
        </w:rPr>
      </w:pPr>
    </w:p>
    <w:p w14:paraId="33B206A7" w14:textId="77777777" w:rsidR="00DE65B4" w:rsidRPr="00DE65B4" w:rsidRDefault="00DE65B4" w:rsidP="00DE65B4">
      <w:pPr>
        <w:rPr>
          <w:b/>
          <w:bCs/>
          <w:u w:val="single"/>
          <w:lang w:val="uk-UA"/>
        </w:rPr>
      </w:pPr>
      <w:r w:rsidRPr="00DE65B4">
        <w:rPr>
          <w:b/>
          <w:bCs/>
          <w:u w:val="single"/>
          <w:lang w:val="uk-UA"/>
        </w:rPr>
        <w:t>Луганська область , м.Лисичанськ, квартал 40 років Перемоги,12 А</w:t>
      </w:r>
    </w:p>
    <w:p w14:paraId="02C4FEAB" w14:textId="737CCD02" w:rsidR="00440BBB" w:rsidRDefault="00440BBB" w:rsidP="00981A09">
      <w:pPr>
        <w:jc w:val="both"/>
        <w:rPr>
          <w:rFonts w:ascii="Arial" w:hAnsi="Arial" w:cs="Arial"/>
          <w:vertAlign w:val="superscript"/>
          <w:lang w:val="uk-UA"/>
        </w:rPr>
      </w:pPr>
      <w:r w:rsidRPr="006B0E1C">
        <w:rPr>
          <w:rFonts w:ascii="Arial" w:hAnsi="Arial" w:cs="Arial"/>
          <w:lang w:val="ru-RU"/>
        </w:rPr>
        <w:t xml:space="preserve"> </w:t>
      </w:r>
      <w:r>
        <w:rPr>
          <w:rFonts w:ascii="Arial" w:hAnsi="Arial" w:cs="Arial"/>
          <w:vertAlign w:val="superscript"/>
          <w:lang w:val="uk-UA"/>
        </w:rPr>
        <w:t>Адреса субпро</w:t>
      </w:r>
      <w:r w:rsidR="005E6700">
        <w:rPr>
          <w:rFonts w:ascii="Arial" w:hAnsi="Arial" w:cs="Arial"/>
          <w:vertAlign w:val="superscript"/>
          <w:lang w:val="uk-UA"/>
        </w:rPr>
        <w:t>є</w:t>
      </w:r>
      <w:r>
        <w:rPr>
          <w:rFonts w:ascii="Arial" w:hAnsi="Arial" w:cs="Arial"/>
          <w:vertAlign w:val="superscript"/>
          <w:lang w:val="uk-UA"/>
        </w:rPr>
        <w:t>кту</w:t>
      </w:r>
    </w:p>
    <w:p w14:paraId="5C1010E6" w14:textId="6FC713F3" w:rsidR="005E6700" w:rsidRDefault="005E6700" w:rsidP="005E6700">
      <w:pPr>
        <w:jc w:val="both"/>
        <w:rPr>
          <w:rFonts w:ascii="Arial" w:hAnsi="Arial" w:cs="Arial"/>
          <w:vertAlign w:val="superscript"/>
          <w:lang w:val="uk-UA"/>
        </w:rPr>
      </w:pPr>
    </w:p>
    <w:p w14:paraId="43553814" w14:textId="77777777" w:rsidR="00A23D32" w:rsidRDefault="00A23D32" w:rsidP="005E6700">
      <w:pPr>
        <w:jc w:val="both"/>
        <w:rPr>
          <w:rFonts w:ascii="Arial" w:hAnsi="Arial" w:cs="Arial"/>
          <w:vertAlign w:val="superscript"/>
          <w:lang w:val="uk-UA"/>
        </w:rPr>
      </w:pPr>
    </w:p>
    <w:p w14:paraId="17543F22" w14:textId="77777777" w:rsidR="005E6700" w:rsidRPr="00E23BF3" w:rsidRDefault="005E6700" w:rsidP="005E6700">
      <w:pPr>
        <w:jc w:val="both"/>
        <w:rPr>
          <w:rFonts w:ascii="Arial" w:hAnsi="Arial" w:cs="Arial"/>
          <w:lang w:val="uk-UA"/>
        </w:rPr>
      </w:pPr>
    </w:p>
    <w:p w14:paraId="43C2764E" w14:textId="77777777" w:rsidR="005E6700" w:rsidRDefault="005E6700" w:rsidP="005E6700">
      <w:pPr>
        <w:ind w:right="-142"/>
        <w:rPr>
          <w:b/>
          <w:bCs/>
          <w:lang w:val="uk-UA"/>
        </w:rPr>
      </w:pPr>
      <w:r>
        <w:rPr>
          <w:b/>
          <w:bCs/>
          <w:lang w:val="uk-UA"/>
        </w:rPr>
        <w:t>Голова ПВСП:</w:t>
      </w:r>
    </w:p>
    <w:p w14:paraId="769DFDD3" w14:textId="77777777" w:rsidR="00443ECF" w:rsidRPr="00443ECF" w:rsidRDefault="00443ECF" w:rsidP="00443ECF">
      <w:pPr>
        <w:ind w:right="-142"/>
        <w:rPr>
          <w:b/>
          <w:bCs/>
          <w:lang w:val="uk-UA"/>
        </w:rPr>
      </w:pPr>
      <w:r w:rsidRPr="00443ECF">
        <w:rPr>
          <w:b/>
          <w:bCs/>
          <w:lang w:val="uk-UA"/>
        </w:rPr>
        <w:t xml:space="preserve">Шагієва Ельміра Нургалієвна,    </w:t>
      </w:r>
    </w:p>
    <w:p w14:paraId="261F8981" w14:textId="77777777" w:rsidR="00443ECF" w:rsidRPr="00443ECF" w:rsidRDefault="00443ECF" w:rsidP="00443ECF">
      <w:pPr>
        <w:ind w:right="-142"/>
        <w:rPr>
          <w:b/>
          <w:bCs/>
          <w:lang w:val="uk-UA"/>
        </w:rPr>
      </w:pPr>
      <w:r w:rsidRPr="00443ECF">
        <w:rPr>
          <w:b/>
          <w:bCs/>
          <w:lang w:val="uk-UA"/>
        </w:rPr>
        <w:t>Телефон +38 050-846 68 90</w:t>
      </w:r>
    </w:p>
    <w:p w14:paraId="75BA27CF" w14:textId="77777777" w:rsidR="00443ECF" w:rsidRPr="00443ECF" w:rsidRDefault="00443ECF" w:rsidP="00443ECF">
      <w:pPr>
        <w:rPr>
          <w:b/>
          <w:bCs/>
          <w:lang w:val="uk-UA"/>
        </w:rPr>
      </w:pPr>
      <w:r w:rsidRPr="00443ECF">
        <w:rPr>
          <w:b/>
          <w:bCs/>
          <w:lang w:val="uk-UA"/>
        </w:rPr>
        <w:t xml:space="preserve">Електронна пошта: lis-cpmsd2@ukr.net </w:t>
      </w:r>
    </w:p>
    <w:p w14:paraId="467F3529" w14:textId="2B44493B" w:rsidR="00440BBB" w:rsidRPr="00E23BF3" w:rsidRDefault="00440BBB" w:rsidP="00443ECF">
      <w:pPr>
        <w:rPr>
          <w:rFonts w:ascii="Arial" w:hAnsi="Arial" w:cs="Arial"/>
          <w:vertAlign w:val="superscript"/>
          <w:lang w:val="uk-UA"/>
        </w:rPr>
      </w:pPr>
      <w:r>
        <w:rPr>
          <w:rFonts w:ascii="Arial" w:hAnsi="Arial" w:cs="Arial"/>
          <w:vertAlign w:val="superscript"/>
          <w:lang w:val="uk-UA"/>
        </w:rPr>
        <w:t>Контактна інформація</w:t>
      </w:r>
    </w:p>
    <w:p w14:paraId="19274CC6" w14:textId="77777777" w:rsidR="00440BBB" w:rsidRPr="006B0E1C" w:rsidRDefault="00440BBB" w:rsidP="00440BBB">
      <w:pPr>
        <w:spacing w:line="276" w:lineRule="auto"/>
        <w:rPr>
          <w:rFonts w:ascii="Arial" w:hAnsi="Arial" w:cs="Arial"/>
          <w:lang w:val="ru-RU"/>
        </w:rPr>
      </w:pPr>
    </w:p>
    <w:p w14:paraId="5287BB21" w14:textId="7EB97CF2" w:rsidR="00646931" w:rsidRPr="006B0E1C" w:rsidRDefault="00646931" w:rsidP="00646931">
      <w:pPr>
        <w:spacing w:line="276" w:lineRule="auto"/>
        <w:rPr>
          <w:rFonts w:ascii="Arial" w:hAnsi="Arial" w:cs="Arial"/>
          <w:b/>
          <w:bCs/>
          <w:color w:val="000000" w:themeColor="text1"/>
          <w:lang w:val="ru-RU"/>
        </w:rPr>
      </w:pPr>
      <w:bookmarkStart w:id="24" w:name="_Toc78794761"/>
      <w:bookmarkStart w:id="25" w:name="_Toc78794923"/>
      <w:r>
        <w:rPr>
          <w:rFonts w:ascii="Arial" w:hAnsi="Arial" w:cs="Arial"/>
          <w:b/>
          <w:bCs/>
          <w:color w:val="000000" w:themeColor="text1"/>
          <w:lang w:val="uk-UA"/>
        </w:rPr>
        <w:lastRenderedPageBreak/>
        <w:t>Автори документу</w:t>
      </w:r>
      <w:r w:rsidRPr="006B0E1C">
        <w:rPr>
          <w:rFonts w:ascii="Arial" w:hAnsi="Arial" w:cs="Arial"/>
          <w:b/>
          <w:bCs/>
          <w:color w:val="000000" w:themeColor="text1"/>
          <w:lang w:val="ru-RU"/>
        </w:rPr>
        <w:t>:</w:t>
      </w:r>
    </w:p>
    <w:tbl>
      <w:tblPr>
        <w:tblW w:w="10000" w:type="dxa"/>
        <w:tblInd w:w="-3" w:type="dxa"/>
        <w:tblCellMar>
          <w:top w:w="54" w:type="dxa"/>
          <w:left w:w="184" w:type="dxa"/>
          <w:bottom w:w="57" w:type="dxa"/>
          <w:right w:w="115" w:type="dxa"/>
        </w:tblCellMar>
        <w:tblLook w:val="04A0" w:firstRow="1" w:lastRow="0" w:firstColumn="1" w:lastColumn="0" w:noHBand="0" w:noVBand="1"/>
      </w:tblPr>
      <w:tblGrid>
        <w:gridCol w:w="3060"/>
        <w:gridCol w:w="3686"/>
        <w:gridCol w:w="3254"/>
      </w:tblGrid>
      <w:tr w:rsidR="00646931" w:rsidRPr="00D752A2" w14:paraId="5E7CED8E" w14:textId="77777777" w:rsidTr="00BC10B3">
        <w:trPr>
          <w:trHeight w:val="567"/>
        </w:trPr>
        <w:tc>
          <w:tcPr>
            <w:tcW w:w="3060" w:type="dxa"/>
            <w:tcBorders>
              <w:top w:val="single" w:sz="2" w:space="0" w:color="000000"/>
              <w:left w:val="single" w:sz="2" w:space="0" w:color="000000"/>
              <w:bottom w:val="single" w:sz="2" w:space="0" w:color="000000"/>
              <w:right w:val="single" w:sz="2" w:space="0" w:color="000000"/>
            </w:tcBorders>
            <w:vAlign w:val="center"/>
          </w:tcPr>
          <w:p w14:paraId="3C22D0EF" w14:textId="77777777" w:rsidR="00646931" w:rsidRPr="00E23BF3" w:rsidRDefault="00646931" w:rsidP="00BC10B3">
            <w:pPr>
              <w:spacing w:line="276" w:lineRule="auto"/>
              <w:rPr>
                <w:rFonts w:ascii="Arial" w:hAnsi="Arial" w:cs="Arial"/>
                <w:b/>
                <w:bCs/>
                <w:color w:val="000000" w:themeColor="text1"/>
                <w:sz w:val="20"/>
                <w:szCs w:val="20"/>
                <w:lang w:val="uk-UA"/>
              </w:rPr>
            </w:pPr>
            <w:r>
              <w:rPr>
                <w:rFonts w:ascii="Arial" w:hAnsi="Arial" w:cs="Arial"/>
                <w:b/>
                <w:bCs/>
                <w:color w:val="000000" w:themeColor="text1"/>
                <w:sz w:val="20"/>
                <w:szCs w:val="20"/>
                <w:lang w:val="uk-UA"/>
              </w:rPr>
              <w:t>Розроблено</w:t>
            </w:r>
          </w:p>
        </w:tc>
        <w:tc>
          <w:tcPr>
            <w:tcW w:w="3686" w:type="dxa"/>
            <w:tcBorders>
              <w:top w:val="single" w:sz="2" w:space="0" w:color="000000"/>
              <w:left w:val="single" w:sz="2" w:space="0" w:color="000000"/>
              <w:bottom w:val="single" w:sz="2" w:space="0" w:color="000000"/>
              <w:right w:val="single" w:sz="2" w:space="0" w:color="000000"/>
            </w:tcBorders>
            <w:vAlign w:val="center"/>
          </w:tcPr>
          <w:p w14:paraId="1EB6228A" w14:textId="77777777" w:rsidR="00646931" w:rsidRPr="00E23BF3" w:rsidRDefault="00646931" w:rsidP="00BC10B3">
            <w:pPr>
              <w:spacing w:line="276" w:lineRule="auto"/>
              <w:rPr>
                <w:rFonts w:ascii="Arial" w:hAnsi="Arial" w:cs="Arial"/>
                <w:b/>
                <w:bCs/>
                <w:color w:val="000000" w:themeColor="text1"/>
                <w:sz w:val="20"/>
                <w:szCs w:val="20"/>
                <w:lang w:val="uk-UA"/>
              </w:rPr>
            </w:pPr>
            <w:r>
              <w:rPr>
                <w:rFonts w:ascii="Arial" w:hAnsi="Arial" w:cs="Arial"/>
                <w:b/>
                <w:bCs/>
                <w:color w:val="000000" w:themeColor="text1"/>
                <w:sz w:val="20"/>
                <w:szCs w:val="20"/>
                <w:lang w:val="uk-UA"/>
              </w:rPr>
              <w:t>Перевірено та рекомендовано:</w:t>
            </w:r>
          </w:p>
        </w:tc>
        <w:tc>
          <w:tcPr>
            <w:tcW w:w="3254" w:type="dxa"/>
            <w:tcBorders>
              <w:top w:val="single" w:sz="2" w:space="0" w:color="000000"/>
              <w:left w:val="single" w:sz="2" w:space="0" w:color="000000"/>
              <w:bottom w:val="single" w:sz="2" w:space="0" w:color="000000"/>
              <w:right w:val="single" w:sz="2" w:space="0" w:color="000000"/>
            </w:tcBorders>
            <w:vAlign w:val="center"/>
          </w:tcPr>
          <w:p w14:paraId="4C57C712" w14:textId="77777777" w:rsidR="00646931" w:rsidRPr="00D752A2" w:rsidRDefault="00646931" w:rsidP="00BC10B3">
            <w:pPr>
              <w:spacing w:line="276" w:lineRule="auto"/>
              <w:rPr>
                <w:rFonts w:ascii="Arial" w:hAnsi="Arial" w:cs="Arial"/>
                <w:b/>
                <w:bCs/>
                <w:color w:val="000000" w:themeColor="text1"/>
                <w:sz w:val="20"/>
                <w:szCs w:val="20"/>
                <w:lang w:val="en-GB"/>
              </w:rPr>
            </w:pPr>
            <w:r w:rsidRPr="00D752A2">
              <w:rPr>
                <w:rFonts w:ascii="Arial" w:hAnsi="Arial" w:cs="Arial"/>
                <w:b/>
                <w:bCs/>
                <w:color w:val="000000" w:themeColor="text1"/>
                <w:sz w:val="20"/>
                <w:szCs w:val="20"/>
                <w:lang w:val="en-GB"/>
              </w:rPr>
              <w:t>Approved by</w:t>
            </w:r>
          </w:p>
        </w:tc>
      </w:tr>
      <w:tr w:rsidR="00646931" w:rsidRPr="00720814" w14:paraId="43D1077E" w14:textId="77777777" w:rsidTr="00BC10B3">
        <w:trPr>
          <w:trHeight w:val="567"/>
        </w:trPr>
        <w:tc>
          <w:tcPr>
            <w:tcW w:w="3060" w:type="dxa"/>
            <w:tcBorders>
              <w:top w:val="single" w:sz="2" w:space="0" w:color="000000"/>
              <w:left w:val="single" w:sz="2" w:space="0" w:color="000000"/>
              <w:bottom w:val="single" w:sz="2" w:space="0" w:color="000000"/>
              <w:right w:val="single" w:sz="2" w:space="0" w:color="000000"/>
            </w:tcBorders>
            <w:vAlign w:val="center"/>
          </w:tcPr>
          <w:p w14:paraId="7D19F918" w14:textId="67E84959" w:rsidR="000268CF" w:rsidRPr="0026166C" w:rsidRDefault="00E3349B" w:rsidP="000268CF">
            <w:pPr>
              <w:rPr>
                <w:color w:val="000000" w:themeColor="text1"/>
                <w:lang w:val="uk-UA"/>
              </w:rPr>
            </w:pPr>
            <w:r w:rsidRPr="0026166C">
              <w:rPr>
                <w:color w:val="000000" w:themeColor="text1"/>
                <w:lang w:val="uk-UA"/>
              </w:rPr>
              <w:t>Східним</w:t>
            </w:r>
          </w:p>
          <w:p w14:paraId="0DB4A6DC" w14:textId="77777777" w:rsidR="00646931" w:rsidRDefault="00646931" w:rsidP="00BC10B3">
            <w:pPr>
              <w:spacing w:line="276" w:lineRule="auto"/>
              <w:rPr>
                <w:color w:val="000000" w:themeColor="text1"/>
                <w:lang w:val="uk-UA"/>
              </w:rPr>
            </w:pPr>
            <w:r>
              <w:rPr>
                <w:color w:val="000000" w:themeColor="text1"/>
                <w:lang w:val="uk-UA"/>
              </w:rPr>
              <w:t>Регіональним представництвом УФСІ</w:t>
            </w:r>
          </w:p>
          <w:p w14:paraId="48A5B4AC" w14:textId="1BE49167" w:rsidR="00F11AA9" w:rsidRPr="00E23BF3" w:rsidRDefault="00720814" w:rsidP="00BC10B3">
            <w:pPr>
              <w:spacing w:line="276" w:lineRule="auto"/>
              <w:rPr>
                <w:rFonts w:ascii="Arial" w:hAnsi="Arial" w:cs="Arial"/>
                <w:color w:val="000000" w:themeColor="text1"/>
                <w:sz w:val="20"/>
                <w:szCs w:val="20"/>
                <w:lang w:val="uk-UA"/>
              </w:rPr>
            </w:pPr>
            <w:r>
              <w:rPr>
                <w:color w:val="000000" w:themeColor="text1"/>
                <w:lang w:val="uk-UA"/>
              </w:rPr>
              <w:t>Кліменко Катерина Борисівна</w:t>
            </w:r>
          </w:p>
        </w:tc>
        <w:tc>
          <w:tcPr>
            <w:tcW w:w="3686" w:type="dxa"/>
            <w:tcBorders>
              <w:top w:val="single" w:sz="2" w:space="0" w:color="000000"/>
              <w:left w:val="single" w:sz="2" w:space="0" w:color="000000"/>
              <w:bottom w:val="single" w:sz="2" w:space="0" w:color="000000"/>
              <w:right w:val="single" w:sz="2" w:space="0" w:color="000000"/>
            </w:tcBorders>
            <w:vAlign w:val="center"/>
          </w:tcPr>
          <w:p w14:paraId="1810F497" w14:textId="18521B5E" w:rsidR="00646931" w:rsidRPr="001866C9" w:rsidRDefault="000E41F6" w:rsidP="00BC10B3">
            <w:pPr>
              <w:rPr>
                <w:color w:val="000000" w:themeColor="text1"/>
                <w:lang w:val="uk-UA"/>
              </w:rPr>
            </w:pPr>
            <w:r w:rsidRPr="001866C9">
              <w:rPr>
                <w:color w:val="000000" w:themeColor="text1"/>
                <w:lang w:val="uk-UA"/>
              </w:rPr>
              <w:t>Красовський Олександр Петрович</w:t>
            </w:r>
          </w:p>
          <w:p w14:paraId="5D8410FB" w14:textId="77777777" w:rsidR="00646931" w:rsidRPr="00E23BF3" w:rsidRDefault="00646931" w:rsidP="00BC10B3">
            <w:pPr>
              <w:spacing w:line="276" w:lineRule="auto"/>
              <w:rPr>
                <w:rFonts w:ascii="Arial" w:hAnsi="Arial" w:cs="Arial"/>
                <w:color w:val="000000" w:themeColor="text1"/>
                <w:sz w:val="20"/>
                <w:szCs w:val="20"/>
                <w:lang w:val="ru-RU"/>
              </w:rPr>
            </w:pPr>
            <w:r w:rsidRPr="00E23BF3">
              <w:rPr>
                <w:color w:val="000000" w:themeColor="text1"/>
                <w:lang w:val="ru-RU"/>
              </w:rPr>
              <w:t>Консультант з екологічних та соціальних безпекових політик</w:t>
            </w:r>
          </w:p>
        </w:tc>
        <w:tc>
          <w:tcPr>
            <w:tcW w:w="3254" w:type="dxa"/>
            <w:tcBorders>
              <w:top w:val="single" w:sz="2" w:space="0" w:color="000000"/>
              <w:left w:val="single" w:sz="2" w:space="0" w:color="000000"/>
              <w:bottom w:val="single" w:sz="2" w:space="0" w:color="000000"/>
              <w:right w:val="single" w:sz="2" w:space="0" w:color="000000"/>
            </w:tcBorders>
            <w:vAlign w:val="center"/>
          </w:tcPr>
          <w:p w14:paraId="2E8C5C01" w14:textId="3BD1FF05" w:rsidR="00646931" w:rsidRPr="00E3349B" w:rsidRDefault="00720814" w:rsidP="00E3349B">
            <w:pPr>
              <w:ind w:right="-142"/>
              <w:rPr>
                <w:color w:val="000000" w:themeColor="text1"/>
                <w:lang w:val="uk-UA"/>
              </w:rPr>
            </w:pPr>
            <w:r w:rsidRPr="00720814">
              <w:rPr>
                <w:color w:val="000000" w:themeColor="text1"/>
                <w:lang w:val="uk-UA"/>
              </w:rPr>
              <w:t>Шагієва Ельміра Нургалієвна</w:t>
            </w:r>
            <w:r w:rsidRPr="00E3349B">
              <w:rPr>
                <w:color w:val="000000" w:themeColor="text1"/>
                <w:lang w:val="uk-UA"/>
              </w:rPr>
              <w:t xml:space="preserve"> </w:t>
            </w:r>
            <w:r w:rsidR="00646931" w:rsidRPr="00E3349B">
              <w:rPr>
                <w:color w:val="000000" w:themeColor="text1"/>
                <w:lang w:val="uk-UA"/>
              </w:rPr>
              <w:t>______________________</w:t>
            </w:r>
          </w:p>
          <w:p w14:paraId="59B25EA4" w14:textId="77777777" w:rsidR="00646931" w:rsidRDefault="00646931" w:rsidP="00BC10B3">
            <w:pPr>
              <w:spacing w:line="276" w:lineRule="auto"/>
              <w:rPr>
                <w:color w:val="000000" w:themeColor="text1"/>
                <w:lang w:val="uk-UA"/>
              </w:rPr>
            </w:pPr>
            <w:r>
              <w:rPr>
                <w:color w:val="000000" w:themeColor="text1"/>
                <w:lang w:val="uk-UA"/>
              </w:rPr>
              <w:t>Голова ПВСП</w:t>
            </w:r>
          </w:p>
          <w:p w14:paraId="2AE58FF9" w14:textId="77777777" w:rsidR="00646931" w:rsidRPr="00E23BF3" w:rsidRDefault="00646931" w:rsidP="00BC10B3">
            <w:pPr>
              <w:spacing w:line="276" w:lineRule="auto"/>
              <w:rPr>
                <w:rFonts w:ascii="Arial" w:hAnsi="Arial" w:cs="Arial"/>
                <w:color w:val="000000" w:themeColor="text1"/>
                <w:sz w:val="20"/>
                <w:szCs w:val="20"/>
                <w:lang w:val="uk-UA"/>
              </w:rPr>
            </w:pPr>
          </w:p>
        </w:tc>
      </w:tr>
      <w:tr w:rsidR="00646931" w:rsidRPr="00D752A2" w14:paraId="0781FD72" w14:textId="77777777" w:rsidTr="00BC10B3">
        <w:trPr>
          <w:trHeight w:val="567"/>
        </w:trPr>
        <w:tc>
          <w:tcPr>
            <w:tcW w:w="3060" w:type="dxa"/>
            <w:tcBorders>
              <w:top w:val="single" w:sz="2" w:space="0" w:color="000000"/>
              <w:left w:val="single" w:sz="2" w:space="0" w:color="000000"/>
              <w:bottom w:val="single" w:sz="2" w:space="0" w:color="000000"/>
              <w:right w:val="single" w:sz="2" w:space="0" w:color="000000"/>
            </w:tcBorders>
            <w:vAlign w:val="center"/>
          </w:tcPr>
          <w:p w14:paraId="451943EA" w14:textId="1F8CE09B" w:rsidR="00646931" w:rsidRPr="00D752A2" w:rsidRDefault="000268CF" w:rsidP="00BC10B3">
            <w:pPr>
              <w:spacing w:line="276" w:lineRule="auto"/>
              <w:rPr>
                <w:rFonts w:ascii="Arial" w:hAnsi="Arial" w:cs="Arial"/>
                <w:color w:val="000000" w:themeColor="text1"/>
                <w:sz w:val="20"/>
                <w:szCs w:val="20"/>
                <w:lang w:val="en-GB"/>
              </w:rPr>
            </w:pPr>
            <w:r>
              <w:rPr>
                <w:rFonts w:ascii="Arial" w:hAnsi="Arial" w:cs="Arial"/>
                <w:color w:val="000000" w:themeColor="text1"/>
                <w:sz w:val="20"/>
                <w:szCs w:val="20"/>
                <w:lang w:val="uk-UA"/>
              </w:rPr>
              <w:t>Дата</w:t>
            </w:r>
            <w:r w:rsidR="00646931" w:rsidRPr="00D752A2">
              <w:rPr>
                <w:rFonts w:ascii="Arial" w:hAnsi="Arial" w:cs="Arial"/>
                <w:color w:val="000000" w:themeColor="text1"/>
                <w:sz w:val="20"/>
                <w:szCs w:val="20"/>
                <w:lang w:val="en-GB"/>
              </w:rPr>
              <w:t xml:space="preserve">: </w:t>
            </w:r>
            <w:r w:rsidR="00646931">
              <w:rPr>
                <w:rFonts w:ascii="Arial" w:hAnsi="Arial" w:cs="Arial"/>
                <w:color w:val="000000" w:themeColor="text1"/>
                <w:sz w:val="20"/>
                <w:szCs w:val="20"/>
                <w:lang w:val="uk-UA"/>
              </w:rPr>
              <w:t>_</w:t>
            </w:r>
            <w:r w:rsidR="00720814">
              <w:rPr>
                <w:rFonts w:ascii="Arial" w:hAnsi="Arial" w:cs="Arial"/>
                <w:color w:val="000000" w:themeColor="text1"/>
                <w:sz w:val="20"/>
                <w:szCs w:val="20"/>
                <w:lang w:val="uk-UA"/>
              </w:rPr>
              <w:t>15</w:t>
            </w:r>
            <w:r w:rsidR="00646931">
              <w:rPr>
                <w:rFonts w:ascii="Arial" w:hAnsi="Arial" w:cs="Arial"/>
                <w:color w:val="000000" w:themeColor="text1"/>
                <w:sz w:val="20"/>
                <w:szCs w:val="20"/>
                <w:lang w:val="uk-UA"/>
              </w:rPr>
              <w:t>_</w:t>
            </w:r>
            <w:r w:rsidR="00646931" w:rsidRPr="00D752A2">
              <w:rPr>
                <w:rFonts w:ascii="Arial" w:hAnsi="Arial" w:cs="Arial"/>
                <w:color w:val="000000" w:themeColor="text1"/>
                <w:sz w:val="20"/>
                <w:szCs w:val="20"/>
                <w:lang w:val="en-GB"/>
              </w:rPr>
              <w:t>/</w:t>
            </w:r>
            <w:r w:rsidR="00646931">
              <w:rPr>
                <w:rFonts w:ascii="Arial" w:hAnsi="Arial" w:cs="Arial"/>
                <w:color w:val="000000" w:themeColor="text1"/>
                <w:sz w:val="20"/>
                <w:szCs w:val="20"/>
                <w:lang w:val="uk-UA"/>
              </w:rPr>
              <w:t>_</w:t>
            </w:r>
            <w:r w:rsidR="00720814">
              <w:rPr>
                <w:rFonts w:ascii="Arial" w:hAnsi="Arial" w:cs="Arial"/>
                <w:color w:val="000000" w:themeColor="text1"/>
                <w:sz w:val="20"/>
                <w:szCs w:val="20"/>
                <w:lang w:val="uk-UA"/>
              </w:rPr>
              <w:t>12</w:t>
            </w:r>
            <w:r w:rsidR="00646931">
              <w:rPr>
                <w:rFonts w:ascii="Arial" w:hAnsi="Arial" w:cs="Arial"/>
                <w:color w:val="000000" w:themeColor="text1"/>
                <w:sz w:val="20"/>
                <w:szCs w:val="20"/>
                <w:lang w:val="uk-UA"/>
              </w:rPr>
              <w:t>__</w:t>
            </w:r>
            <w:r w:rsidR="00646931" w:rsidRPr="00D752A2">
              <w:rPr>
                <w:rFonts w:ascii="Arial" w:hAnsi="Arial" w:cs="Arial"/>
                <w:color w:val="000000" w:themeColor="text1"/>
                <w:sz w:val="20"/>
                <w:szCs w:val="20"/>
                <w:lang w:val="en-GB"/>
              </w:rPr>
              <w:t>/2021</w:t>
            </w:r>
          </w:p>
        </w:tc>
        <w:tc>
          <w:tcPr>
            <w:tcW w:w="3686" w:type="dxa"/>
            <w:tcBorders>
              <w:top w:val="single" w:sz="2" w:space="0" w:color="000000"/>
              <w:left w:val="single" w:sz="2" w:space="0" w:color="000000"/>
              <w:bottom w:val="single" w:sz="2" w:space="0" w:color="000000"/>
              <w:right w:val="single" w:sz="2" w:space="0" w:color="000000"/>
            </w:tcBorders>
            <w:vAlign w:val="center"/>
          </w:tcPr>
          <w:p w14:paraId="754F4B5C" w14:textId="77777777" w:rsidR="00646931" w:rsidRPr="00D752A2" w:rsidRDefault="00646931" w:rsidP="00BC10B3">
            <w:pPr>
              <w:spacing w:line="276" w:lineRule="auto"/>
              <w:rPr>
                <w:rFonts w:ascii="Arial" w:hAnsi="Arial" w:cs="Arial"/>
                <w:color w:val="000000" w:themeColor="text1"/>
                <w:sz w:val="20"/>
                <w:szCs w:val="20"/>
                <w:lang w:val="en-GB"/>
              </w:rPr>
            </w:pPr>
          </w:p>
        </w:tc>
        <w:tc>
          <w:tcPr>
            <w:tcW w:w="3254" w:type="dxa"/>
            <w:tcBorders>
              <w:top w:val="single" w:sz="2" w:space="0" w:color="000000"/>
              <w:left w:val="single" w:sz="2" w:space="0" w:color="000000"/>
              <w:bottom w:val="single" w:sz="2" w:space="0" w:color="000000"/>
              <w:right w:val="single" w:sz="2" w:space="0" w:color="000000"/>
            </w:tcBorders>
            <w:vAlign w:val="center"/>
          </w:tcPr>
          <w:p w14:paraId="7E0B0313" w14:textId="77777777" w:rsidR="00646931" w:rsidRPr="00D752A2" w:rsidRDefault="00646931" w:rsidP="00BC10B3">
            <w:pPr>
              <w:spacing w:line="276" w:lineRule="auto"/>
              <w:rPr>
                <w:rFonts w:ascii="Arial" w:hAnsi="Arial" w:cs="Arial"/>
                <w:color w:val="000000" w:themeColor="text1"/>
                <w:sz w:val="20"/>
                <w:szCs w:val="20"/>
                <w:lang w:val="en-GB"/>
              </w:rPr>
            </w:pPr>
          </w:p>
        </w:tc>
      </w:tr>
      <w:bookmarkEnd w:id="24"/>
      <w:bookmarkEnd w:id="25"/>
    </w:tbl>
    <w:p w14:paraId="397AE56A" w14:textId="77777777" w:rsidR="00E3229E" w:rsidRDefault="00E3229E" w:rsidP="00D7418D">
      <w:pPr>
        <w:rPr>
          <w:b/>
          <w:bCs/>
          <w:lang w:val="uk-UA"/>
        </w:rPr>
      </w:pPr>
    </w:p>
    <w:p w14:paraId="42319077" w14:textId="3D7480B8" w:rsidR="00D7418D" w:rsidRPr="00B8352B" w:rsidRDefault="00B8352B" w:rsidP="00D7418D">
      <w:pPr>
        <w:rPr>
          <w:b/>
          <w:bCs/>
          <w:lang w:val="uk-UA"/>
        </w:rPr>
      </w:pPr>
      <w:r>
        <w:rPr>
          <w:b/>
          <w:bCs/>
          <w:lang w:val="uk-UA"/>
        </w:rPr>
        <w:t xml:space="preserve">ПЕРЕЛІК КОНТАКТІВ </w:t>
      </w:r>
      <w:r w:rsidR="00C02B95">
        <w:rPr>
          <w:b/>
          <w:bCs/>
          <w:lang w:val="uk-UA"/>
        </w:rPr>
        <w:t>СУБ</w:t>
      </w:r>
      <w:r>
        <w:rPr>
          <w:b/>
          <w:bCs/>
          <w:lang w:val="uk-UA"/>
        </w:rPr>
        <w:t>ПРОЕКТУ</w:t>
      </w:r>
    </w:p>
    <w:p w14:paraId="70F875E1" w14:textId="77777777" w:rsidR="00E3229E" w:rsidRDefault="00E3229E" w:rsidP="00D7418D">
      <w:pPr>
        <w:spacing w:line="276" w:lineRule="auto"/>
        <w:rPr>
          <w:rFonts w:ascii="Arial" w:hAnsi="Arial" w:cs="Arial"/>
          <w:b/>
          <w:bCs/>
          <w:color w:val="000000" w:themeColor="text1"/>
          <w:lang w:val="uk-UA"/>
        </w:rPr>
      </w:pPr>
    </w:p>
    <w:p w14:paraId="027FFF26" w14:textId="3ABFF3CB" w:rsidR="00D7418D" w:rsidRPr="00C02B95" w:rsidRDefault="00C02B95" w:rsidP="00D7418D">
      <w:pPr>
        <w:spacing w:line="276" w:lineRule="auto"/>
        <w:rPr>
          <w:rFonts w:ascii="Arial" w:hAnsi="Arial" w:cs="Arial"/>
          <w:b/>
          <w:bCs/>
          <w:color w:val="000000" w:themeColor="text1"/>
          <w:lang w:val="uk-UA"/>
        </w:rPr>
      </w:pPr>
      <w:r>
        <w:rPr>
          <w:rFonts w:ascii="Arial" w:hAnsi="Arial" w:cs="Arial"/>
          <w:b/>
          <w:bCs/>
          <w:color w:val="000000" w:themeColor="text1"/>
          <w:lang w:val="uk-UA"/>
        </w:rPr>
        <w:t>ЦЕНТРАЛЬНИЙ ОФІС УФСІ</w:t>
      </w:r>
    </w:p>
    <w:tbl>
      <w:tblPr>
        <w:tblStyle w:val="af9"/>
        <w:tblW w:w="0" w:type="auto"/>
        <w:tblLook w:val="04A0" w:firstRow="1" w:lastRow="0" w:firstColumn="1" w:lastColumn="0" w:noHBand="0" w:noVBand="1"/>
      </w:tblPr>
      <w:tblGrid>
        <w:gridCol w:w="2263"/>
        <w:gridCol w:w="1501"/>
        <w:gridCol w:w="1779"/>
        <w:gridCol w:w="1823"/>
        <w:gridCol w:w="1823"/>
      </w:tblGrid>
      <w:tr w:rsidR="00D7418D" w:rsidRPr="00CD546A" w14:paraId="3BC36D8B" w14:textId="77777777" w:rsidTr="001322F8">
        <w:tc>
          <w:tcPr>
            <w:tcW w:w="2263" w:type="dxa"/>
          </w:tcPr>
          <w:p w14:paraId="036C0716" w14:textId="695CBBF2" w:rsidR="00D7418D" w:rsidRPr="008E2DE1" w:rsidRDefault="008E2DE1" w:rsidP="00B705B4">
            <w:pPr>
              <w:spacing w:line="276" w:lineRule="auto"/>
              <w:ind w:left="100"/>
              <w:rPr>
                <w:rFonts w:ascii="Arial" w:eastAsia="Times New Roman" w:hAnsi="Arial" w:cs="Arial"/>
                <w:sz w:val="20"/>
                <w:szCs w:val="20"/>
                <w:lang w:val="uk-UA"/>
              </w:rPr>
            </w:pPr>
            <w:bookmarkStart w:id="26" w:name="_Hlk87952262"/>
            <w:r>
              <w:rPr>
                <w:rFonts w:ascii="Arial" w:eastAsia="Times New Roman" w:hAnsi="Arial" w:cs="Arial"/>
                <w:sz w:val="20"/>
                <w:szCs w:val="20"/>
                <w:lang w:val="uk-UA"/>
              </w:rPr>
              <w:t>Керівництво</w:t>
            </w:r>
          </w:p>
        </w:tc>
        <w:tc>
          <w:tcPr>
            <w:tcW w:w="1414" w:type="dxa"/>
          </w:tcPr>
          <w:p w14:paraId="625885E6" w14:textId="5B6DF7D1" w:rsidR="00D7418D" w:rsidRPr="008E2DE1" w:rsidRDefault="008E2DE1" w:rsidP="00B705B4">
            <w:pPr>
              <w:spacing w:line="276" w:lineRule="auto"/>
              <w:ind w:left="100"/>
              <w:rPr>
                <w:rFonts w:ascii="Arial" w:eastAsia="Times New Roman" w:hAnsi="Arial" w:cs="Arial"/>
                <w:sz w:val="20"/>
                <w:szCs w:val="20"/>
                <w:lang w:val="uk-UA"/>
              </w:rPr>
            </w:pPr>
            <w:r>
              <w:rPr>
                <w:rFonts w:ascii="Arial" w:eastAsia="Times New Roman" w:hAnsi="Arial" w:cs="Arial"/>
                <w:sz w:val="20"/>
                <w:szCs w:val="20"/>
                <w:lang w:val="uk-UA"/>
              </w:rPr>
              <w:t>Адреса</w:t>
            </w:r>
          </w:p>
        </w:tc>
        <w:tc>
          <w:tcPr>
            <w:tcW w:w="1779" w:type="dxa"/>
          </w:tcPr>
          <w:p w14:paraId="7915AE25" w14:textId="01B588E0" w:rsidR="00D7418D" w:rsidRPr="004A71B7" w:rsidRDefault="004A71B7" w:rsidP="00B705B4">
            <w:pPr>
              <w:spacing w:line="276" w:lineRule="auto"/>
              <w:ind w:left="100"/>
              <w:rPr>
                <w:rFonts w:ascii="Arial" w:eastAsia="Times New Roman" w:hAnsi="Arial" w:cs="Arial"/>
                <w:sz w:val="20"/>
                <w:szCs w:val="20"/>
                <w:lang w:val="uk-UA"/>
              </w:rPr>
            </w:pPr>
            <w:r>
              <w:rPr>
                <w:rFonts w:ascii="Arial" w:eastAsia="Times New Roman" w:hAnsi="Arial" w:cs="Arial"/>
                <w:sz w:val="20"/>
                <w:szCs w:val="20"/>
                <w:lang w:val="uk-UA"/>
              </w:rPr>
              <w:t>Телефон</w:t>
            </w:r>
          </w:p>
        </w:tc>
        <w:tc>
          <w:tcPr>
            <w:tcW w:w="1823" w:type="dxa"/>
          </w:tcPr>
          <w:p w14:paraId="4FC6BE0C" w14:textId="5A718BBD" w:rsidR="00D7418D" w:rsidRPr="00D33D01" w:rsidRDefault="00D33D01" w:rsidP="00B705B4">
            <w:pPr>
              <w:spacing w:line="276" w:lineRule="auto"/>
              <w:ind w:left="100"/>
              <w:rPr>
                <w:rFonts w:ascii="Arial" w:eastAsia="Times New Roman" w:hAnsi="Arial" w:cs="Arial"/>
                <w:sz w:val="20"/>
                <w:szCs w:val="20"/>
                <w:lang w:val="uk-UA"/>
              </w:rPr>
            </w:pPr>
            <w:r>
              <w:rPr>
                <w:rFonts w:ascii="Arial" w:eastAsia="Times New Roman" w:hAnsi="Arial" w:cs="Arial"/>
                <w:sz w:val="20"/>
                <w:szCs w:val="20"/>
                <w:lang w:val="uk-UA"/>
              </w:rPr>
              <w:t>Електронна пошта</w:t>
            </w:r>
          </w:p>
        </w:tc>
        <w:tc>
          <w:tcPr>
            <w:tcW w:w="1823" w:type="dxa"/>
          </w:tcPr>
          <w:p w14:paraId="1675AEE6" w14:textId="31324FC4" w:rsidR="00D7418D" w:rsidRPr="00D33D01" w:rsidRDefault="00D33D01" w:rsidP="00B705B4">
            <w:pPr>
              <w:spacing w:line="276" w:lineRule="auto"/>
              <w:ind w:left="100"/>
              <w:rPr>
                <w:rFonts w:ascii="Arial" w:eastAsia="Times New Roman" w:hAnsi="Arial" w:cs="Arial"/>
                <w:sz w:val="20"/>
                <w:szCs w:val="20"/>
                <w:lang w:val="uk-UA"/>
              </w:rPr>
            </w:pPr>
            <w:r>
              <w:rPr>
                <w:rFonts w:ascii="Arial" w:eastAsia="Times New Roman" w:hAnsi="Arial" w:cs="Arial"/>
                <w:sz w:val="20"/>
                <w:szCs w:val="20"/>
                <w:lang w:val="uk-UA"/>
              </w:rPr>
              <w:t>Веб-сторінка</w:t>
            </w:r>
          </w:p>
        </w:tc>
      </w:tr>
      <w:bookmarkEnd w:id="26"/>
      <w:tr w:rsidR="00D7418D" w:rsidRPr="00CD546A" w14:paraId="7CCC4A0F" w14:textId="77777777" w:rsidTr="001322F8">
        <w:tc>
          <w:tcPr>
            <w:tcW w:w="2263" w:type="dxa"/>
          </w:tcPr>
          <w:p w14:paraId="55FBE1D0" w14:textId="77777777" w:rsidR="008E2DE1" w:rsidRPr="008E2DE1" w:rsidRDefault="008E2DE1" w:rsidP="008E2DE1">
            <w:pPr>
              <w:spacing w:line="276" w:lineRule="auto"/>
              <w:ind w:left="100"/>
              <w:rPr>
                <w:rFonts w:ascii="Arial" w:eastAsia="Times New Roman" w:hAnsi="Arial" w:cs="Arial"/>
                <w:sz w:val="20"/>
                <w:szCs w:val="20"/>
                <w:lang w:val="ru-RU"/>
              </w:rPr>
            </w:pPr>
            <w:r w:rsidRPr="008E2DE1">
              <w:rPr>
                <w:rFonts w:ascii="Arial" w:eastAsia="Times New Roman" w:hAnsi="Arial" w:cs="Arial"/>
                <w:sz w:val="20"/>
                <w:szCs w:val="20"/>
                <w:lang w:val="ru-RU"/>
              </w:rPr>
              <w:t>Лактіонов Андрій Олександрович</w:t>
            </w:r>
          </w:p>
          <w:p w14:paraId="7DC5B7E4" w14:textId="3B12C5C6" w:rsidR="00D7418D" w:rsidRPr="008E2DE1" w:rsidRDefault="008E2DE1" w:rsidP="008E2DE1">
            <w:pPr>
              <w:spacing w:line="276" w:lineRule="auto"/>
              <w:ind w:left="100"/>
              <w:rPr>
                <w:rFonts w:ascii="Arial" w:eastAsia="Times New Roman" w:hAnsi="Arial" w:cs="Arial"/>
                <w:sz w:val="20"/>
                <w:szCs w:val="20"/>
                <w:lang w:val="ru-RU"/>
              </w:rPr>
            </w:pPr>
            <w:r w:rsidRPr="008E2DE1">
              <w:rPr>
                <w:rFonts w:ascii="Arial" w:eastAsia="Times New Roman" w:hAnsi="Arial" w:cs="Arial"/>
                <w:sz w:val="20"/>
                <w:szCs w:val="20"/>
                <w:lang w:val="ru-RU"/>
              </w:rPr>
              <w:t>Виконавчий директор</w:t>
            </w:r>
          </w:p>
          <w:p w14:paraId="252CB29F" w14:textId="77777777" w:rsidR="00D7418D" w:rsidRPr="008E2DE1" w:rsidRDefault="00D7418D" w:rsidP="00B705B4">
            <w:pPr>
              <w:spacing w:line="276" w:lineRule="auto"/>
              <w:ind w:left="100"/>
              <w:rPr>
                <w:rFonts w:ascii="Arial" w:eastAsia="Times New Roman" w:hAnsi="Arial" w:cs="Arial"/>
                <w:sz w:val="20"/>
                <w:szCs w:val="20"/>
                <w:lang w:val="ru-RU"/>
              </w:rPr>
            </w:pPr>
          </w:p>
        </w:tc>
        <w:tc>
          <w:tcPr>
            <w:tcW w:w="1414" w:type="dxa"/>
            <w:vMerge w:val="restart"/>
          </w:tcPr>
          <w:p w14:paraId="3B0FD9BF" w14:textId="77777777" w:rsidR="0094386C" w:rsidRPr="0094386C" w:rsidRDefault="0094386C" w:rsidP="0094386C">
            <w:pPr>
              <w:spacing w:line="276" w:lineRule="auto"/>
              <w:ind w:left="100"/>
              <w:rPr>
                <w:rFonts w:ascii="Arial" w:eastAsia="Times New Roman" w:hAnsi="Arial" w:cs="Arial"/>
                <w:sz w:val="20"/>
                <w:szCs w:val="20"/>
                <w:lang w:val="ru-RU"/>
              </w:rPr>
            </w:pPr>
            <w:r w:rsidRPr="0094386C">
              <w:rPr>
                <w:rFonts w:ascii="Arial" w:eastAsia="Times New Roman" w:hAnsi="Arial" w:cs="Arial"/>
                <w:sz w:val="20"/>
                <w:szCs w:val="20"/>
                <w:lang w:val="ru-RU"/>
              </w:rPr>
              <w:t>04085, м. Київ, вул. Лук'янівська, буд. 77, пов. 3</w:t>
            </w:r>
          </w:p>
          <w:p w14:paraId="3ECD3CED" w14:textId="2E9D7535" w:rsidR="00D7418D" w:rsidRPr="0094386C" w:rsidRDefault="00D7418D" w:rsidP="0094386C">
            <w:pPr>
              <w:spacing w:line="276" w:lineRule="auto"/>
              <w:ind w:left="100"/>
              <w:rPr>
                <w:rFonts w:ascii="Arial" w:eastAsia="Times New Roman" w:hAnsi="Arial" w:cs="Arial"/>
                <w:sz w:val="20"/>
                <w:szCs w:val="20"/>
                <w:lang w:val="ru-RU"/>
              </w:rPr>
            </w:pPr>
          </w:p>
        </w:tc>
        <w:tc>
          <w:tcPr>
            <w:tcW w:w="1779" w:type="dxa"/>
            <w:vMerge w:val="restart"/>
          </w:tcPr>
          <w:p w14:paraId="6E758C8A" w14:textId="77777777" w:rsidR="0094386C" w:rsidRPr="0094386C" w:rsidRDefault="0094386C" w:rsidP="0094386C">
            <w:pPr>
              <w:spacing w:line="276" w:lineRule="auto"/>
              <w:ind w:left="100"/>
              <w:rPr>
                <w:rFonts w:ascii="Arial" w:eastAsia="Times New Roman" w:hAnsi="Arial" w:cs="Arial"/>
                <w:sz w:val="20"/>
                <w:szCs w:val="20"/>
                <w:lang w:val="ru-RU"/>
              </w:rPr>
            </w:pPr>
            <w:r w:rsidRPr="0094386C">
              <w:rPr>
                <w:rFonts w:ascii="Arial" w:eastAsia="Times New Roman" w:hAnsi="Arial" w:cs="Arial"/>
                <w:sz w:val="20"/>
                <w:szCs w:val="20"/>
                <w:lang w:val="ru-RU"/>
              </w:rPr>
              <w:t>+38 (044) 356-65-50</w:t>
            </w:r>
          </w:p>
          <w:p w14:paraId="62A72EA8" w14:textId="5E5498C4" w:rsidR="00D7418D" w:rsidRPr="00CD546A" w:rsidRDefault="00D7418D" w:rsidP="00B705B4">
            <w:pPr>
              <w:spacing w:line="276" w:lineRule="auto"/>
              <w:ind w:left="100"/>
              <w:rPr>
                <w:rFonts w:ascii="Arial" w:eastAsia="Times New Roman" w:hAnsi="Arial" w:cs="Arial"/>
                <w:sz w:val="20"/>
                <w:szCs w:val="20"/>
              </w:rPr>
            </w:pPr>
          </w:p>
        </w:tc>
        <w:tc>
          <w:tcPr>
            <w:tcW w:w="1823" w:type="dxa"/>
            <w:vMerge w:val="restart"/>
          </w:tcPr>
          <w:p w14:paraId="42B5C5B6" w14:textId="77777777" w:rsidR="00D7418D" w:rsidRPr="00CD546A" w:rsidRDefault="001E4BA3" w:rsidP="00B705B4">
            <w:pPr>
              <w:spacing w:line="276" w:lineRule="auto"/>
              <w:ind w:left="100"/>
              <w:rPr>
                <w:rFonts w:ascii="Arial" w:eastAsia="Times New Roman" w:hAnsi="Arial" w:cs="Arial"/>
                <w:sz w:val="20"/>
                <w:szCs w:val="20"/>
              </w:rPr>
            </w:pPr>
            <w:hyperlink r:id="rId13" w:history="1">
              <w:r w:rsidR="00D7418D" w:rsidRPr="00CD546A">
                <w:rPr>
                  <w:rFonts w:eastAsia="Times New Roman"/>
                  <w:sz w:val="20"/>
                  <w:szCs w:val="20"/>
                </w:rPr>
                <w:t>office@usif.ua</w:t>
              </w:r>
            </w:hyperlink>
          </w:p>
        </w:tc>
        <w:tc>
          <w:tcPr>
            <w:tcW w:w="1823" w:type="dxa"/>
            <w:vMerge w:val="restart"/>
          </w:tcPr>
          <w:p w14:paraId="526EB96C" w14:textId="77777777" w:rsidR="00D7418D" w:rsidRPr="00CD546A" w:rsidRDefault="00D7418D" w:rsidP="00B705B4">
            <w:pPr>
              <w:spacing w:line="276" w:lineRule="auto"/>
              <w:ind w:left="100"/>
              <w:rPr>
                <w:rFonts w:ascii="Arial" w:eastAsia="Times New Roman" w:hAnsi="Arial" w:cs="Arial"/>
                <w:sz w:val="20"/>
                <w:szCs w:val="20"/>
              </w:rPr>
            </w:pPr>
            <w:r w:rsidRPr="00CD546A">
              <w:rPr>
                <w:rFonts w:ascii="Arial" w:eastAsia="Times New Roman" w:hAnsi="Arial" w:cs="Arial"/>
                <w:sz w:val="20"/>
                <w:szCs w:val="20"/>
              </w:rPr>
              <w:t>https://usif.ua</w:t>
            </w:r>
          </w:p>
        </w:tc>
      </w:tr>
      <w:tr w:rsidR="00D7418D" w:rsidRPr="00127F85" w14:paraId="53FE4689" w14:textId="77777777" w:rsidTr="001322F8">
        <w:tc>
          <w:tcPr>
            <w:tcW w:w="2263" w:type="dxa"/>
          </w:tcPr>
          <w:p w14:paraId="262D6BB7" w14:textId="77777777" w:rsidR="008E2DE1" w:rsidRPr="008E2DE1" w:rsidRDefault="008E2DE1" w:rsidP="008E2DE1">
            <w:pPr>
              <w:spacing w:line="276" w:lineRule="auto"/>
              <w:ind w:left="100"/>
              <w:rPr>
                <w:rFonts w:ascii="Arial" w:eastAsia="Times New Roman" w:hAnsi="Arial" w:cs="Arial"/>
                <w:sz w:val="20"/>
                <w:szCs w:val="20"/>
                <w:lang w:val="ru-RU"/>
              </w:rPr>
            </w:pPr>
            <w:r w:rsidRPr="008E2DE1">
              <w:rPr>
                <w:rFonts w:ascii="Arial" w:eastAsia="Times New Roman" w:hAnsi="Arial" w:cs="Arial"/>
                <w:sz w:val="20"/>
                <w:szCs w:val="20"/>
                <w:lang w:val="ru-RU"/>
              </w:rPr>
              <w:t>Овчінніков Олег Євгенович</w:t>
            </w:r>
          </w:p>
          <w:p w14:paraId="37347F73" w14:textId="378A1104" w:rsidR="00D7418D" w:rsidRPr="008E2DE1" w:rsidRDefault="008E2DE1" w:rsidP="008E2DE1">
            <w:pPr>
              <w:spacing w:line="276" w:lineRule="auto"/>
              <w:ind w:left="100"/>
              <w:rPr>
                <w:rFonts w:ascii="Arial" w:eastAsia="Times New Roman" w:hAnsi="Arial" w:cs="Arial"/>
                <w:sz w:val="20"/>
                <w:szCs w:val="20"/>
                <w:lang w:val="ru-RU"/>
              </w:rPr>
            </w:pPr>
            <w:r w:rsidRPr="008E2DE1">
              <w:rPr>
                <w:rFonts w:ascii="Arial" w:eastAsia="Times New Roman" w:hAnsi="Arial" w:cs="Arial"/>
                <w:sz w:val="20"/>
                <w:szCs w:val="20"/>
                <w:lang w:val="ru-RU"/>
              </w:rPr>
              <w:t>Заступник виконавчого директора</w:t>
            </w:r>
          </w:p>
          <w:p w14:paraId="740A2A27" w14:textId="77777777" w:rsidR="00D7418D" w:rsidRPr="008E2DE1" w:rsidRDefault="00D7418D" w:rsidP="00B705B4">
            <w:pPr>
              <w:spacing w:line="276" w:lineRule="auto"/>
              <w:ind w:left="100"/>
              <w:rPr>
                <w:rFonts w:ascii="Arial" w:eastAsia="Times New Roman" w:hAnsi="Arial" w:cs="Arial"/>
                <w:sz w:val="20"/>
                <w:szCs w:val="20"/>
                <w:lang w:val="ru-RU"/>
              </w:rPr>
            </w:pPr>
          </w:p>
        </w:tc>
        <w:tc>
          <w:tcPr>
            <w:tcW w:w="1414" w:type="dxa"/>
            <w:vMerge/>
          </w:tcPr>
          <w:p w14:paraId="45001008" w14:textId="77777777" w:rsidR="00D7418D" w:rsidRPr="008E2DE1" w:rsidRDefault="00D7418D" w:rsidP="00B705B4">
            <w:pPr>
              <w:spacing w:line="276" w:lineRule="auto"/>
              <w:ind w:left="100"/>
              <w:rPr>
                <w:rFonts w:ascii="Arial" w:eastAsia="Times New Roman" w:hAnsi="Arial" w:cs="Arial"/>
                <w:sz w:val="20"/>
                <w:szCs w:val="20"/>
                <w:lang w:val="ru-RU"/>
              </w:rPr>
            </w:pPr>
          </w:p>
        </w:tc>
        <w:tc>
          <w:tcPr>
            <w:tcW w:w="1779" w:type="dxa"/>
            <w:vMerge/>
          </w:tcPr>
          <w:p w14:paraId="2E73D21B" w14:textId="77777777" w:rsidR="00D7418D" w:rsidRPr="008E2DE1" w:rsidRDefault="00D7418D" w:rsidP="00B705B4">
            <w:pPr>
              <w:spacing w:line="276" w:lineRule="auto"/>
              <w:ind w:left="100"/>
              <w:rPr>
                <w:rFonts w:ascii="Arial" w:eastAsia="Times New Roman" w:hAnsi="Arial" w:cs="Arial"/>
                <w:sz w:val="20"/>
                <w:szCs w:val="20"/>
                <w:lang w:val="ru-RU"/>
              </w:rPr>
            </w:pPr>
          </w:p>
        </w:tc>
        <w:tc>
          <w:tcPr>
            <w:tcW w:w="1823" w:type="dxa"/>
            <w:vMerge/>
          </w:tcPr>
          <w:p w14:paraId="2C502F6D" w14:textId="77777777" w:rsidR="00D7418D" w:rsidRPr="008E2DE1" w:rsidRDefault="00D7418D" w:rsidP="00B705B4">
            <w:pPr>
              <w:spacing w:line="276" w:lineRule="auto"/>
              <w:ind w:left="100"/>
              <w:rPr>
                <w:rFonts w:ascii="Arial" w:eastAsia="Times New Roman" w:hAnsi="Arial" w:cs="Arial"/>
                <w:sz w:val="20"/>
                <w:szCs w:val="20"/>
                <w:lang w:val="ru-RU"/>
              </w:rPr>
            </w:pPr>
          </w:p>
        </w:tc>
        <w:tc>
          <w:tcPr>
            <w:tcW w:w="1823" w:type="dxa"/>
            <w:vMerge/>
          </w:tcPr>
          <w:p w14:paraId="1B38255E" w14:textId="77777777" w:rsidR="00D7418D" w:rsidRPr="008E2DE1" w:rsidRDefault="00D7418D" w:rsidP="00B705B4">
            <w:pPr>
              <w:spacing w:line="276" w:lineRule="auto"/>
              <w:ind w:left="100"/>
              <w:rPr>
                <w:rFonts w:ascii="Arial" w:eastAsia="Times New Roman" w:hAnsi="Arial" w:cs="Arial"/>
                <w:sz w:val="20"/>
                <w:szCs w:val="20"/>
                <w:lang w:val="ru-RU"/>
              </w:rPr>
            </w:pPr>
          </w:p>
        </w:tc>
      </w:tr>
    </w:tbl>
    <w:p w14:paraId="5CE4E93C" w14:textId="628BA4D7" w:rsidR="00D7418D" w:rsidRPr="00193B9C" w:rsidRDefault="0092488A" w:rsidP="00D7418D">
      <w:pPr>
        <w:spacing w:line="276" w:lineRule="auto"/>
        <w:rPr>
          <w:rFonts w:ascii="Arial" w:hAnsi="Arial" w:cs="Arial"/>
          <w:i/>
          <w:iCs/>
          <w:color w:val="000000" w:themeColor="text1"/>
          <w:sz w:val="20"/>
          <w:szCs w:val="20"/>
          <w:lang w:val="ru-RU"/>
        </w:rPr>
      </w:pPr>
      <w:r>
        <w:rPr>
          <w:rFonts w:ascii="Arial" w:hAnsi="Arial" w:cs="Arial"/>
          <w:b/>
          <w:bCs/>
          <w:color w:val="000000" w:themeColor="text1"/>
          <w:lang w:val="uk-UA"/>
        </w:rPr>
        <w:t xml:space="preserve">СХІДНЕ РЕГІОНАЛЬНЕ ПРЕДСТАВНИЦТВО УФСІ </w:t>
      </w:r>
      <w:r w:rsidR="00D7418D" w:rsidRPr="00193B9C">
        <w:rPr>
          <w:rFonts w:ascii="Arial" w:hAnsi="Arial" w:cs="Arial"/>
          <w:i/>
          <w:iCs/>
          <w:color w:val="000000" w:themeColor="text1"/>
          <w:sz w:val="20"/>
          <w:szCs w:val="20"/>
          <w:lang w:val="ru-RU"/>
        </w:rPr>
        <w:t>(</w:t>
      </w:r>
      <w:bookmarkStart w:id="27" w:name="_Hlk87951895"/>
      <w:r w:rsidR="00193B9C">
        <w:rPr>
          <w:rFonts w:ascii="Arial" w:hAnsi="Arial" w:cs="Arial"/>
          <w:i/>
          <w:iCs/>
          <w:color w:val="000000" w:themeColor="text1"/>
          <w:sz w:val="20"/>
          <w:szCs w:val="20"/>
          <w:lang w:val="uk-UA"/>
        </w:rPr>
        <w:t>видалити, якщо не застосовується</w:t>
      </w:r>
      <w:bookmarkEnd w:id="27"/>
      <w:r w:rsidR="00D7418D" w:rsidRPr="00193B9C">
        <w:rPr>
          <w:rFonts w:ascii="Arial" w:hAnsi="Arial" w:cs="Arial"/>
          <w:i/>
          <w:iCs/>
          <w:color w:val="000000" w:themeColor="text1"/>
          <w:sz w:val="20"/>
          <w:szCs w:val="20"/>
          <w:lang w:val="ru-RU"/>
        </w:rPr>
        <w:t>)</w:t>
      </w:r>
    </w:p>
    <w:tbl>
      <w:tblPr>
        <w:tblStyle w:val="af9"/>
        <w:tblW w:w="0" w:type="auto"/>
        <w:tblLook w:val="04A0" w:firstRow="1" w:lastRow="0" w:firstColumn="1" w:lastColumn="0" w:noHBand="0" w:noVBand="1"/>
      </w:tblPr>
      <w:tblGrid>
        <w:gridCol w:w="2152"/>
        <w:gridCol w:w="1524"/>
        <w:gridCol w:w="1778"/>
        <w:gridCol w:w="1823"/>
        <w:gridCol w:w="1825"/>
      </w:tblGrid>
      <w:tr w:rsidR="00D33D01" w:rsidRPr="00CD546A" w14:paraId="6E749E09" w14:textId="77777777" w:rsidTr="00280A57">
        <w:tc>
          <w:tcPr>
            <w:tcW w:w="2152" w:type="dxa"/>
          </w:tcPr>
          <w:p w14:paraId="6428536C" w14:textId="77777777" w:rsidR="00D33D01" w:rsidRPr="008E2DE1" w:rsidRDefault="00D33D01" w:rsidP="00BC10B3">
            <w:pPr>
              <w:spacing w:line="276" w:lineRule="auto"/>
              <w:ind w:left="100"/>
              <w:rPr>
                <w:rFonts w:ascii="Arial" w:eastAsia="Times New Roman" w:hAnsi="Arial" w:cs="Arial"/>
                <w:sz w:val="20"/>
                <w:szCs w:val="20"/>
                <w:lang w:val="uk-UA"/>
              </w:rPr>
            </w:pPr>
            <w:bookmarkStart w:id="28" w:name="_Hlk87952472"/>
            <w:r>
              <w:rPr>
                <w:rFonts w:ascii="Arial" w:eastAsia="Times New Roman" w:hAnsi="Arial" w:cs="Arial"/>
                <w:sz w:val="20"/>
                <w:szCs w:val="20"/>
                <w:lang w:val="uk-UA"/>
              </w:rPr>
              <w:t>Керівництво</w:t>
            </w:r>
          </w:p>
        </w:tc>
        <w:tc>
          <w:tcPr>
            <w:tcW w:w="1524" w:type="dxa"/>
          </w:tcPr>
          <w:p w14:paraId="7A1543B4" w14:textId="77777777" w:rsidR="00D33D01" w:rsidRPr="008E2DE1" w:rsidRDefault="00D33D01" w:rsidP="00BC10B3">
            <w:pPr>
              <w:spacing w:line="276" w:lineRule="auto"/>
              <w:ind w:left="100"/>
              <w:rPr>
                <w:rFonts w:ascii="Arial" w:eastAsia="Times New Roman" w:hAnsi="Arial" w:cs="Arial"/>
                <w:sz w:val="20"/>
                <w:szCs w:val="20"/>
                <w:lang w:val="uk-UA"/>
              </w:rPr>
            </w:pPr>
            <w:r>
              <w:rPr>
                <w:rFonts w:ascii="Arial" w:eastAsia="Times New Roman" w:hAnsi="Arial" w:cs="Arial"/>
                <w:sz w:val="20"/>
                <w:szCs w:val="20"/>
                <w:lang w:val="uk-UA"/>
              </w:rPr>
              <w:t>Адреса</w:t>
            </w:r>
          </w:p>
        </w:tc>
        <w:tc>
          <w:tcPr>
            <w:tcW w:w="1778" w:type="dxa"/>
          </w:tcPr>
          <w:p w14:paraId="1CD338B1" w14:textId="77777777" w:rsidR="00D33D01" w:rsidRPr="004A71B7" w:rsidRDefault="00D33D01" w:rsidP="00BC10B3">
            <w:pPr>
              <w:spacing w:line="276" w:lineRule="auto"/>
              <w:ind w:left="100"/>
              <w:rPr>
                <w:rFonts w:ascii="Arial" w:eastAsia="Times New Roman" w:hAnsi="Arial" w:cs="Arial"/>
                <w:sz w:val="20"/>
                <w:szCs w:val="20"/>
                <w:lang w:val="uk-UA"/>
              </w:rPr>
            </w:pPr>
            <w:r>
              <w:rPr>
                <w:rFonts w:ascii="Arial" w:eastAsia="Times New Roman" w:hAnsi="Arial" w:cs="Arial"/>
                <w:sz w:val="20"/>
                <w:szCs w:val="20"/>
                <w:lang w:val="uk-UA"/>
              </w:rPr>
              <w:t>Телефон</w:t>
            </w:r>
          </w:p>
        </w:tc>
        <w:tc>
          <w:tcPr>
            <w:tcW w:w="1823" w:type="dxa"/>
          </w:tcPr>
          <w:p w14:paraId="6E32B225" w14:textId="77777777" w:rsidR="00D33D01" w:rsidRPr="00D33D01" w:rsidRDefault="00D33D01" w:rsidP="00BC10B3">
            <w:pPr>
              <w:spacing w:line="276" w:lineRule="auto"/>
              <w:ind w:left="100"/>
              <w:rPr>
                <w:rFonts w:ascii="Arial" w:eastAsia="Times New Roman" w:hAnsi="Arial" w:cs="Arial"/>
                <w:sz w:val="20"/>
                <w:szCs w:val="20"/>
                <w:lang w:val="uk-UA"/>
              </w:rPr>
            </w:pPr>
            <w:r>
              <w:rPr>
                <w:rFonts w:ascii="Arial" w:eastAsia="Times New Roman" w:hAnsi="Arial" w:cs="Arial"/>
                <w:sz w:val="20"/>
                <w:szCs w:val="20"/>
                <w:lang w:val="uk-UA"/>
              </w:rPr>
              <w:t>Електронна пошта</w:t>
            </w:r>
          </w:p>
        </w:tc>
        <w:tc>
          <w:tcPr>
            <w:tcW w:w="1825" w:type="dxa"/>
          </w:tcPr>
          <w:p w14:paraId="29E91919" w14:textId="77777777" w:rsidR="00D33D01" w:rsidRPr="00D33D01" w:rsidRDefault="00D33D01" w:rsidP="00BC10B3">
            <w:pPr>
              <w:spacing w:line="276" w:lineRule="auto"/>
              <w:ind w:left="100"/>
              <w:rPr>
                <w:rFonts w:ascii="Arial" w:eastAsia="Times New Roman" w:hAnsi="Arial" w:cs="Arial"/>
                <w:sz w:val="20"/>
                <w:szCs w:val="20"/>
                <w:lang w:val="uk-UA"/>
              </w:rPr>
            </w:pPr>
            <w:r>
              <w:rPr>
                <w:rFonts w:ascii="Arial" w:eastAsia="Times New Roman" w:hAnsi="Arial" w:cs="Arial"/>
                <w:sz w:val="20"/>
                <w:szCs w:val="20"/>
                <w:lang w:val="uk-UA"/>
              </w:rPr>
              <w:t>Веб-сторінка</w:t>
            </w:r>
          </w:p>
        </w:tc>
      </w:tr>
      <w:bookmarkEnd w:id="28"/>
      <w:tr w:rsidR="00D7418D" w:rsidRPr="00CD546A" w14:paraId="1229E5CA" w14:textId="77777777" w:rsidTr="00280A57">
        <w:trPr>
          <w:trHeight w:val="1057"/>
        </w:trPr>
        <w:tc>
          <w:tcPr>
            <w:tcW w:w="2152" w:type="dxa"/>
          </w:tcPr>
          <w:p w14:paraId="7AD5377D" w14:textId="77777777" w:rsidR="00C264F1" w:rsidRPr="00C264F1" w:rsidRDefault="00C264F1" w:rsidP="00C264F1">
            <w:pPr>
              <w:spacing w:line="276" w:lineRule="auto"/>
              <w:ind w:left="100"/>
              <w:rPr>
                <w:rFonts w:ascii="Arial" w:eastAsia="Times New Roman" w:hAnsi="Arial" w:cs="Arial"/>
                <w:sz w:val="20"/>
                <w:szCs w:val="20"/>
                <w:lang w:val="ru-RU"/>
              </w:rPr>
            </w:pPr>
            <w:r w:rsidRPr="00C264F1">
              <w:rPr>
                <w:rFonts w:ascii="Arial" w:eastAsia="Times New Roman" w:hAnsi="Arial" w:cs="Arial"/>
                <w:sz w:val="20"/>
                <w:szCs w:val="20"/>
                <w:lang w:val="ru-RU"/>
              </w:rPr>
              <w:t>Бродзінський Артур Мар'янович</w:t>
            </w:r>
          </w:p>
          <w:p w14:paraId="13B5A322" w14:textId="60BEAB72" w:rsidR="00D7418D" w:rsidRPr="00C264F1" w:rsidRDefault="00C264F1" w:rsidP="00C264F1">
            <w:pPr>
              <w:spacing w:line="276" w:lineRule="auto"/>
              <w:ind w:left="100"/>
              <w:rPr>
                <w:rFonts w:ascii="Arial" w:eastAsia="Times New Roman" w:hAnsi="Arial" w:cs="Arial"/>
                <w:sz w:val="20"/>
                <w:szCs w:val="20"/>
                <w:lang w:val="ru-RU"/>
              </w:rPr>
            </w:pPr>
            <w:r w:rsidRPr="00C264F1">
              <w:rPr>
                <w:rFonts w:ascii="Arial" w:eastAsia="Times New Roman" w:hAnsi="Arial" w:cs="Arial"/>
                <w:sz w:val="20"/>
                <w:szCs w:val="20"/>
                <w:lang w:val="ru-RU"/>
              </w:rPr>
              <w:t>Директор Східного регіонального представництва УФСІ</w:t>
            </w:r>
          </w:p>
        </w:tc>
        <w:tc>
          <w:tcPr>
            <w:tcW w:w="1524" w:type="dxa"/>
          </w:tcPr>
          <w:p w14:paraId="3A400440" w14:textId="48FE2A49" w:rsidR="00D7418D" w:rsidRPr="00C264F1" w:rsidRDefault="00C264F1" w:rsidP="00B705B4">
            <w:pPr>
              <w:spacing w:line="276" w:lineRule="auto"/>
              <w:ind w:left="100"/>
              <w:rPr>
                <w:rFonts w:ascii="Arial" w:eastAsia="Times New Roman" w:hAnsi="Arial" w:cs="Arial"/>
                <w:sz w:val="20"/>
                <w:szCs w:val="20"/>
                <w:lang w:val="ru-RU"/>
              </w:rPr>
            </w:pPr>
            <w:r w:rsidRPr="00C264F1">
              <w:rPr>
                <w:rFonts w:ascii="Arial" w:eastAsia="Times New Roman" w:hAnsi="Arial" w:cs="Arial"/>
                <w:sz w:val="20"/>
                <w:szCs w:val="20"/>
                <w:lang w:val="ru-RU"/>
              </w:rPr>
              <w:t>61101, м. Харків, проспект Науки, 43Б</w:t>
            </w:r>
          </w:p>
        </w:tc>
        <w:tc>
          <w:tcPr>
            <w:tcW w:w="1778" w:type="dxa"/>
          </w:tcPr>
          <w:p w14:paraId="44EFEE3B" w14:textId="77777777" w:rsidR="00D7418D" w:rsidRPr="00CD546A" w:rsidRDefault="00D7418D" w:rsidP="00B705B4">
            <w:pPr>
              <w:spacing w:line="276" w:lineRule="auto"/>
              <w:ind w:left="100"/>
              <w:rPr>
                <w:rFonts w:ascii="Arial" w:eastAsia="Times New Roman" w:hAnsi="Arial" w:cs="Arial"/>
                <w:sz w:val="20"/>
                <w:szCs w:val="20"/>
              </w:rPr>
            </w:pPr>
            <w:r w:rsidRPr="00CD546A">
              <w:rPr>
                <w:rFonts w:ascii="Arial" w:eastAsia="Times New Roman" w:hAnsi="Arial" w:cs="Arial"/>
                <w:sz w:val="20"/>
                <w:szCs w:val="20"/>
              </w:rPr>
              <w:t>+38 (068) 288-57-57</w:t>
            </w:r>
          </w:p>
        </w:tc>
        <w:tc>
          <w:tcPr>
            <w:tcW w:w="1823" w:type="dxa"/>
          </w:tcPr>
          <w:p w14:paraId="43932540" w14:textId="77777777" w:rsidR="00D7418D" w:rsidRPr="00CD546A" w:rsidRDefault="00D7418D" w:rsidP="00B705B4">
            <w:pPr>
              <w:spacing w:line="276" w:lineRule="auto"/>
              <w:ind w:left="100"/>
              <w:rPr>
                <w:rFonts w:ascii="Arial" w:eastAsia="Times New Roman" w:hAnsi="Arial" w:cs="Arial"/>
                <w:sz w:val="20"/>
                <w:szCs w:val="20"/>
              </w:rPr>
            </w:pPr>
            <w:r w:rsidRPr="00CD546A">
              <w:rPr>
                <w:rFonts w:ascii="Arial" w:eastAsia="Times New Roman" w:hAnsi="Arial" w:cs="Arial"/>
                <w:sz w:val="20"/>
                <w:szCs w:val="20"/>
              </w:rPr>
              <w:t>east@usif.ua</w:t>
            </w:r>
          </w:p>
        </w:tc>
        <w:tc>
          <w:tcPr>
            <w:tcW w:w="1825" w:type="dxa"/>
          </w:tcPr>
          <w:p w14:paraId="7F08DD97" w14:textId="77777777" w:rsidR="00D7418D" w:rsidRPr="00CD546A" w:rsidRDefault="00D7418D" w:rsidP="00B705B4">
            <w:pPr>
              <w:spacing w:line="276" w:lineRule="auto"/>
              <w:ind w:left="100"/>
              <w:rPr>
                <w:rFonts w:ascii="Arial" w:eastAsia="Times New Roman" w:hAnsi="Arial" w:cs="Arial"/>
                <w:sz w:val="20"/>
                <w:szCs w:val="20"/>
              </w:rPr>
            </w:pPr>
            <w:r w:rsidRPr="00CD546A">
              <w:rPr>
                <w:rFonts w:ascii="Arial" w:eastAsia="Times New Roman" w:hAnsi="Arial" w:cs="Arial"/>
                <w:sz w:val="20"/>
                <w:szCs w:val="20"/>
              </w:rPr>
              <w:t>https://usif.ua</w:t>
            </w:r>
          </w:p>
        </w:tc>
      </w:tr>
    </w:tbl>
    <w:p w14:paraId="555857DA" w14:textId="77777777" w:rsidR="00E3229E" w:rsidRDefault="00E3229E" w:rsidP="00D7418D">
      <w:pPr>
        <w:spacing w:line="276" w:lineRule="auto"/>
        <w:rPr>
          <w:rFonts w:ascii="Arial" w:hAnsi="Arial" w:cs="Arial"/>
          <w:b/>
          <w:bCs/>
          <w:color w:val="000000" w:themeColor="text1"/>
          <w:lang w:val="uk-UA"/>
        </w:rPr>
      </w:pPr>
    </w:p>
    <w:p w14:paraId="11520B77" w14:textId="77777777" w:rsidR="00E3229E" w:rsidRDefault="00E3229E" w:rsidP="00D7418D">
      <w:pPr>
        <w:spacing w:line="276" w:lineRule="auto"/>
        <w:rPr>
          <w:rFonts w:ascii="Arial" w:hAnsi="Arial" w:cs="Arial"/>
          <w:b/>
          <w:bCs/>
          <w:color w:val="000000" w:themeColor="text1"/>
          <w:lang w:val="uk-UA"/>
        </w:rPr>
      </w:pPr>
    </w:p>
    <w:p w14:paraId="4E148C6A" w14:textId="1A865395" w:rsidR="00D7418D" w:rsidRPr="004F3254" w:rsidRDefault="001625AD" w:rsidP="00D7418D">
      <w:pPr>
        <w:spacing w:line="276" w:lineRule="auto"/>
        <w:rPr>
          <w:rFonts w:ascii="Arial" w:hAnsi="Arial" w:cs="Arial"/>
          <w:i/>
          <w:iCs/>
          <w:color w:val="000000" w:themeColor="text1"/>
          <w:sz w:val="20"/>
          <w:szCs w:val="20"/>
          <w:lang w:val="ru-RU"/>
        </w:rPr>
      </w:pPr>
      <w:r>
        <w:rPr>
          <w:rFonts w:ascii="Arial" w:hAnsi="Arial" w:cs="Arial"/>
          <w:b/>
          <w:bCs/>
          <w:color w:val="000000" w:themeColor="text1"/>
          <w:lang w:val="uk-UA"/>
        </w:rPr>
        <w:t xml:space="preserve">ПАРТНЕР З ВПРОВАДЖЕННЯ СУБПРОЕКТУ </w:t>
      </w:r>
      <w:r w:rsidR="00D7418D" w:rsidRPr="004F3254">
        <w:rPr>
          <w:rFonts w:ascii="Arial" w:hAnsi="Arial" w:cs="Arial"/>
          <w:i/>
          <w:iCs/>
          <w:color w:val="000000" w:themeColor="text1"/>
          <w:sz w:val="20"/>
          <w:szCs w:val="20"/>
          <w:lang w:val="ru-RU"/>
        </w:rPr>
        <w:t>(</w:t>
      </w:r>
      <w:r w:rsidR="004F3254">
        <w:rPr>
          <w:rFonts w:ascii="Arial" w:hAnsi="Arial" w:cs="Arial"/>
          <w:i/>
          <w:iCs/>
          <w:color w:val="000000" w:themeColor="text1"/>
          <w:sz w:val="20"/>
          <w:szCs w:val="20"/>
          <w:lang w:val="uk-UA"/>
        </w:rPr>
        <w:t xml:space="preserve">будь ласка, заповнити ПВСП </w:t>
      </w:r>
      <w:r w:rsidR="00D7418D" w:rsidRPr="004F3254">
        <w:rPr>
          <w:rFonts w:ascii="Arial" w:hAnsi="Arial" w:cs="Arial"/>
          <w:i/>
          <w:iCs/>
          <w:color w:val="000000" w:themeColor="text1"/>
          <w:sz w:val="20"/>
          <w:szCs w:val="20"/>
          <w:lang w:val="ru-RU"/>
        </w:rPr>
        <w:t>)</w:t>
      </w:r>
    </w:p>
    <w:tbl>
      <w:tblPr>
        <w:tblW w:w="9356" w:type="dxa"/>
        <w:tblInd w:w="-5" w:type="dxa"/>
        <w:tblLayout w:type="fixed"/>
        <w:tblCellMar>
          <w:left w:w="0" w:type="dxa"/>
          <w:right w:w="0" w:type="dxa"/>
        </w:tblCellMar>
        <w:tblLook w:val="0000" w:firstRow="0" w:lastRow="0" w:firstColumn="0" w:lastColumn="0" w:noHBand="0" w:noVBand="0"/>
      </w:tblPr>
      <w:tblGrid>
        <w:gridCol w:w="2901"/>
        <w:gridCol w:w="1919"/>
        <w:gridCol w:w="4536"/>
      </w:tblGrid>
      <w:tr w:rsidR="00D7418D" w:rsidRPr="00127F85" w14:paraId="42597C9A" w14:textId="77777777" w:rsidTr="00994626">
        <w:trPr>
          <w:trHeight w:val="20"/>
        </w:trPr>
        <w:tc>
          <w:tcPr>
            <w:tcW w:w="2901" w:type="dxa"/>
            <w:vMerge w:val="restar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55BAFBA" w14:textId="09676451" w:rsidR="00D7418D" w:rsidRPr="00B61952" w:rsidRDefault="00375CB5" w:rsidP="00B705B4">
            <w:pPr>
              <w:spacing w:line="276" w:lineRule="auto"/>
              <w:ind w:left="100"/>
              <w:rPr>
                <w:rFonts w:ascii="Arial" w:eastAsia="Times New Roman" w:hAnsi="Arial" w:cs="Arial"/>
                <w:sz w:val="20"/>
                <w:szCs w:val="20"/>
                <w:lang w:val="ru-RU"/>
              </w:rPr>
            </w:pPr>
            <w:r>
              <w:rPr>
                <w:rFonts w:ascii="Arial" w:eastAsia="Times New Roman" w:hAnsi="Arial" w:cs="Arial"/>
                <w:sz w:val="20"/>
                <w:szCs w:val="20"/>
                <w:lang w:val="uk-UA"/>
              </w:rPr>
              <w:t xml:space="preserve">Контактні особи на рівні СП </w:t>
            </w:r>
            <w:r w:rsidR="00D7418D" w:rsidRPr="00B61952">
              <w:rPr>
                <w:rFonts w:ascii="Arial" w:eastAsia="Times New Roman" w:hAnsi="Arial" w:cs="Arial"/>
                <w:sz w:val="20"/>
                <w:szCs w:val="20"/>
                <w:lang w:val="ru-RU"/>
              </w:rPr>
              <w:t xml:space="preserve"> (</w:t>
            </w:r>
            <w:r w:rsidR="00B61952">
              <w:rPr>
                <w:rFonts w:ascii="Arial" w:eastAsia="Times New Roman" w:hAnsi="Arial" w:cs="Arial"/>
                <w:sz w:val="20"/>
                <w:szCs w:val="20"/>
                <w:lang w:val="uk-UA"/>
              </w:rPr>
              <w:t xml:space="preserve">імена та контактна інформація) </w:t>
            </w:r>
          </w:p>
        </w:tc>
        <w:tc>
          <w:tcPr>
            <w:tcW w:w="1919" w:type="dxa"/>
            <w:tcBorders>
              <w:top w:val="single" w:sz="4" w:space="0" w:color="auto"/>
              <w:left w:val="single" w:sz="4" w:space="0" w:color="auto"/>
              <w:bottom w:val="single" w:sz="4" w:space="0" w:color="auto"/>
              <w:right w:val="single" w:sz="4" w:space="0" w:color="auto"/>
            </w:tcBorders>
            <w:shd w:val="clear" w:color="auto" w:fill="FFFFFF"/>
          </w:tcPr>
          <w:p w14:paraId="297137A8" w14:textId="4A576E09" w:rsidR="00D7418D" w:rsidRPr="00CD546A" w:rsidRDefault="00B61952" w:rsidP="00B705B4">
            <w:pPr>
              <w:spacing w:line="276" w:lineRule="auto"/>
              <w:ind w:left="100"/>
              <w:rPr>
                <w:rFonts w:ascii="Arial" w:eastAsia="Times New Roman" w:hAnsi="Arial" w:cs="Arial"/>
                <w:sz w:val="20"/>
                <w:szCs w:val="20"/>
              </w:rPr>
            </w:pPr>
            <w:r>
              <w:rPr>
                <w:rFonts w:ascii="Arial" w:eastAsia="Times New Roman" w:hAnsi="Arial" w:cs="Arial"/>
                <w:sz w:val="20"/>
                <w:szCs w:val="20"/>
                <w:lang w:val="uk-UA"/>
              </w:rPr>
              <w:t xml:space="preserve">Голова ПВСП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7E5E7ACC" w14:textId="77777777" w:rsidR="00720814" w:rsidRPr="00720814" w:rsidRDefault="00720814" w:rsidP="00720814">
            <w:pPr>
              <w:ind w:right="-142"/>
              <w:rPr>
                <w:rFonts w:ascii="Arial" w:eastAsia="Times New Roman" w:hAnsi="Arial" w:cs="Arial"/>
                <w:sz w:val="20"/>
                <w:szCs w:val="20"/>
                <w:lang w:val="ru-RU"/>
              </w:rPr>
            </w:pPr>
            <w:r w:rsidRPr="00720814">
              <w:rPr>
                <w:rFonts w:ascii="Arial" w:eastAsia="Times New Roman" w:hAnsi="Arial" w:cs="Arial"/>
                <w:sz w:val="20"/>
                <w:szCs w:val="20"/>
                <w:lang w:val="ru-RU"/>
              </w:rPr>
              <w:t xml:space="preserve">Шагієва Ельміра Нургалієвна,    </w:t>
            </w:r>
          </w:p>
          <w:p w14:paraId="0999E66A" w14:textId="77777777" w:rsidR="00720814" w:rsidRPr="00720814" w:rsidRDefault="00720814" w:rsidP="00720814">
            <w:pPr>
              <w:ind w:right="-142"/>
              <w:rPr>
                <w:rFonts w:ascii="Arial" w:eastAsia="Times New Roman" w:hAnsi="Arial" w:cs="Arial"/>
                <w:sz w:val="20"/>
                <w:szCs w:val="20"/>
                <w:lang w:val="ru-RU"/>
              </w:rPr>
            </w:pPr>
            <w:r w:rsidRPr="00720814">
              <w:rPr>
                <w:rFonts w:ascii="Arial" w:eastAsia="Times New Roman" w:hAnsi="Arial" w:cs="Arial"/>
                <w:sz w:val="20"/>
                <w:szCs w:val="20"/>
                <w:lang w:val="ru-RU"/>
              </w:rPr>
              <w:t>Телефон +38 050-846 68 90</w:t>
            </w:r>
          </w:p>
          <w:p w14:paraId="7770EDA3" w14:textId="50BD825C" w:rsidR="00D7418D" w:rsidRPr="00720814" w:rsidRDefault="00720814" w:rsidP="00720814">
            <w:pPr>
              <w:rPr>
                <w:rFonts w:ascii="Arial" w:eastAsia="Times New Roman" w:hAnsi="Arial" w:cs="Arial"/>
                <w:sz w:val="20"/>
                <w:szCs w:val="20"/>
                <w:lang w:val="uk-UA"/>
              </w:rPr>
            </w:pPr>
            <w:r w:rsidRPr="00720814">
              <w:rPr>
                <w:rFonts w:ascii="Arial" w:eastAsia="Times New Roman" w:hAnsi="Arial" w:cs="Arial"/>
                <w:sz w:val="20"/>
                <w:szCs w:val="20"/>
                <w:lang w:val="ru-RU"/>
              </w:rPr>
              <w:t xml:space="preserve">Електронна пошта: lis-cpmsd2@ukr.net </w:t>
            </w:r>
          </w:p>
        </w:tc>
      </w:tr>
      <w:tr w:rsidR="00D7418D" w:rsidRPr="00127F85" w14:paraId="7717A387" w14:textId="77777777" w:rsidTr="00994626">
        <w:trPr>
          <w:trHeight w:val="20"/>
        </w:trPr>
        <w:tc>
          <w:tcPr>
            <w:tcW w:w="2901" w:type="dxa"/>
            <w:vMerge/>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7E0DF97B" w14:textId="77777777" w:rsidR="00D7418D" w:rsidRPr="000D36A8" w:rsidRDefault="00D7418D" w:rsidP="00B705B4">
            <w:pPr>
              <w:spacing w:line="276" w:lineRule="auto"/>
              <w:ind w:left="100"/>
              <w:rPr>
                <w:rFonts w:ascii="Arial" w:eastAsia="Times New Roman" w:hAnsi="Arial" w:cs="Arial"/>
                <w:sz w:val="20"/>
                <w:szCs w:val="20"/>
                <w:lang w:val="ru-RU"/>
              </w:rPr>
            </w:pPr>
          </w:p>
        </w:tc>
        <w:tc>
          <w:tcPr>
            <w:tcW w:w="1919" w:type="dxa"/>
            <w:tcBorders>
              <w:top w:val="single" w:sz="4" w:space="0" w:color="auto"/>
              <w:left w:val="single" w:sz="4" w:space="0" w:color="auto"/>
              <w:bottom w:val="single" w:sz="4" w:space="0" w:color="auto"/>
              <w:right w:val="single" w:sz="4" w:space="0" w:color="auto"/>
            </w:tcBorders>
            <w:shd w:val="clear" w:color="auto" w:fill="FFFFFF"/>
          </w:tcPr>
          <w:p w14:paraId="7928E635" w14:textId="735ABBED" w:rsidR="00D7418D" w:rsidRPr="00881880" w:rsidRDefault="000D0D52" w:rsidP="00B705B4">
            <w:pPr>
              <w:spacing w:line="276" w:lineRule="auto"/>
              <w:ind w:left="100"/>
              <w:rPr>
                <w:rFonts w:ascii="Arial" w:eastAsia="Times New Roman" w:hAnsi="Arial" w:cs="Arial"/>
                <w:sz w:val="20"/>
                <w:szCs w:val="20"/>
                <w:lang w:val="ru-RU"/>
              </w:rPr>
            </w:pPr>
            <w:r>
              <w:rPr>
                <w:rFonts w:ascii="Arial" w:eastAsia="Times New Roman" w:hAnsi="Arial" w:cs="Arial"/>
                <w:sz w:val="20"/>
                <w:szCs w:val="20"/>
                <w:lang w:val="uk-UA"/>
              </w:rPr>
              <w:t>Контактна особа з питань М</w:t>
            </w:r>
            <w:r w:rsidR="00881880">
              <w:rPr>
                <w:rFonts w:ascii="Arial" w:eastAsia="Times New Roman" w:hAnsi="Arial" w:cs="Arial"/>
                <w:sz w:val="20"/>
                <w:szCs w:val="20"/>
                <w:lang w:val="uk-UA"/>
              </w:rPr>
              <w:t xml:space="preserve">РС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9FB25E3" w14:textId="310CA896" w:rsidR="008A4B33" w:rsidRPr="008A4B33" w:rsidRDefault="00720814" w:rsidP="008A4B33">
            <w:pPr>
              <w:spacing w:line="276" w:lineRule="auto"/>
              <w:ind w:left="100"/>
              <w:rPr>
                <w:rFonts w:ascii="Arial" w:eastAsia="Times New Roman" w:hAnsi="Arial" w:cs="Arial"/>
                <w:sz w:val="20"/>
                <w:szCs w:val="20"/>
                <w:lang w:val="ru-RU"/>
              </w:rPr>
            </w:pPr>
            <w:r>
              <w:rPr>
                <w:rFonts w:ascii="Arial" w:eastAsia="Times New Roman" w:hAnsi="Arial" w:cs="Arial"/>
                <w:sz w:val="20"/>
                <w:szCs w:val="20"/>
                <w:lang w:val="ru-RU"/>
              </w:rPr>
              <w:t>Шепеленко Валентина Федорівна</w:t>
            </w:r>
          </w:p>
          <w:p w14:paraId="02E92546" w14:textId="4728B491" w:rsidR="008A4B33" w:rsidRPr="008A4B33" w:rsidRDefault="008A4B33" w:rsidP="008A4B33">
            <w:pPr>
              <w:spacing w:line="276" w:lineRule="auto"/>
              <w:ind w:left="100"/>
              <w:rPr>
                <w:rFonts w:ascii="Arial" w:eastAsia="Times New Roman" w:hAnsi="Arial" w:cs="Arial"/>
                <w:sz w:val="20"/>
                <w:szCs w:val="20"/>
                <w:lang w:val="ru-RU"/>
              </w:rPr>
            </w:pPr>
            <w:r w:rsidRPr="008A4B33">
              <w:rPr>
                <w:rFonts w:ascii="Arial" w:eastAsia="Times New Roman" w:hAnsi="Arial" w:cs="Arial"/>
                <w:sz w:val="20"/>
                <w:szCs w:val="20"/>
                <w:lang w:val="ru-RU"/>
              </w:rPr>
              <w:t>Телефон +38</w:t>
            </w:r>
            <w:r w:rsidR="00720814">
              <w:rPr>
                <w:rFonts w:ascii="Arial" w:eastAsia="Times New Roman" w:hAnsi="Arial" w:cs="Arial"/>
                <w:sz w:val="20"/>
                <w:szCs w:val="20"/>
                <w:lang w:val="ru-RU"/>
              </w:rPr>
              <w:t> 050 617 32 28</w:t>
            </w:r>
          </w:p>
          <w:p w14:paraId="31146947" w14:textId="4BA8E093" w:rsidR="00007A15" w:rsidRPr="00007A15" w:rsidRDefault="008A4B33" w:rsidP="008A4B33">
            <w:pPr>
              <w:spacing w:line="276" w:lineRule="auto"/>
              <w:ind w:left="100"/>
              <w:rPr>
                <w:rFonts w:ascii="Arial" w:eastAsia="Times New Roman" w:hAnsi="Arial" w:cs="Arial"/>
                <w:sz w:val="20"/>
                <w:szCs w:val="20"/>
                <w:lang w:val="ru-RU"/>
              </w:rPr>
            </w:pPr>
            <w:r w:rsidRPr="008A4B33">
              <w:rPr>
                <w:rFonts w:ascii="Arial" w:eastAsia="Times New Roman" w:hAnsi="Arial" w:cs="Arial"/>
                <w:sz w:val="20"/>
                <w:szCs w:val="20"/>
                <w:lang w:val="ru-RU"/>
              </w:rPr>
              <w:t xml:space="preserve">Електронна пошта </w:t>
            </w:r>
            <w:r w:rsidR="00720814" w:rsidRPr="00720814">
              <w:rPr>
                <w:rFonts w:ascii="Arial" w:eastAsia="Times New Roman" w:hAnsi="Arial" w:cs="Arial"/>
                <w:sz w:val="20"/>
                <w:szCs w:val="20"/>
                <w:lang w:val="ru-RU"/>
              </w:rPr>
              <w:t>lis-cpmsd2@ukr.net</w:t>
            </w:r>
          </w:p>
        </w:tc>
      </w:tr>
      <w:tr w:rsidR="00D7418D" w:rsidRPr="00720814" w14:paraId="5E662F50" w14:textId="77777777" w:rsidTr="00994626">
        <w:trPr>
          <w:trHeight w:val="20"/>
        </w:trPr>
        <w:tc>
          <w:tcPr>
            <w:tcW w:w="2901" w:type="dxa"/>
            <w:vMerge/>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60E970F8" w14:textId="77777777" w:rsidR="00D7418D" w:rsidRPr="00007A15" w:rsidRDefault="00D7418D" w:rsidP="00B705B4">
            <w:pPr>
              <w:spacing w:line="276" w:lineRule="auto"/>
              <w:ind w:left="100"/>
              <w:rPr>
                <w:rFonts w:ascii="Arial" w:eastAsia="Times New Roman" w:hAnsi="Arial" w:cs="Arial"/>
                <w:sz w:val="20"/>
                <w:szCs w:val="20"/>
                <w:lang w:val="ru-RU"/>
              </w:rPr>
            </w:pPr>
          </w:p>
        </w:tc>
        <w:tc>
          <w:tcPr>
            <w:tcW w:w="1919" w:type="dxa"/>
            <w:tcBorders>
              <w:top w:val="single" w:sz="4" w:space="0" w:color="auto"/>
              <w:left w:val="single" w:sz="4" w:space="0" w:color="auto"/>
              <w:bottom w:val="single" w:sz="4" w:space="0" w:color="auto"/>
              <w:right w:val="single" w:sz="4" w:space="0" w:color="auto"/>
            </w:tcBorders>
            <w:shd w:val="clear" w:color="auto" w:fill="FFFFFF"/>
          </w:tcPr>
          <w:p w14:paraId="769FCEE7" w14:textId="44DD740A" w:rsidR="00D7418D" w:rsidRPr="00CD546A" w:rsidRDefault="00881880" w:rsidP="00B705B4">
            <w:pPr>
              <w:spacing w:line="276" w:lineRule="auto"/>
              <w:ind w:left="100"/>
              <w:rPr>
                <w:rFonts w:ascii="Arial" w:eastAsia="Times New Roman" w:hAnsi="Arial" w:cs="Arial"/>
                <w:sz w:val="20"/>
                <w:szCs w:val="20"/>
              </w:rPr>
            </w:pPr>
            <w:r>
              <w:rPr>
                <w:rFonts w:ascii="Arial" w:eastAsia="Times New Roman" w:hAnsi="Arial" w:cs="Arial"/>
                <w:sz w:val="20"/>
                <w:szCs w:val="20"/>
                <w:lang w:val="uk-UA"/>
              </w:rPr>
              <w:t xml:space="preserve">Власник/Балансоутримувач </w:t>
            </w:r>
            <w:r w:rsidR="00E3229E">
              <w:rPr>
                <w:rFonts w:ascii="Arial" w:eastAsia="Times New Roman" w:hAnsi="Arial" w:cs="Arial"/>
                <w:sz w:val="20"/>
                <w:szCs w:val="20"/>
                <w:lang w:val="uk-UA"/>
              </w:rPr>
              <w:t xml:space="preserve">закладу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6BD17AF0" w14:textId="69E02BB5" w:rsidR="00D7418D" w:rsidRPr="00E3349B" w:rsidRDefault="00720814" w:rsidP="007941BE">
            <w:pPr>
              <w:spacing w:line="276" w:lineRule="auto"/>
              <w:rPr>
                <w:rFonts w:ascii="Arial" w:eastAsia="Times New Roman" w:hAnsi="Arial" w:cs="Arial"/>
                <w:sz w:val="20"/>
                <w:szCs w:val="20"/>
                <w:lang w:val="uk-UA"/>
              </w:rPr>
            </w:pPr>
            <w:r>
              <w:rPr>
                <w:rFonts w:ascii="Arial" w:eastAsia="Times New Roman" w:hAnsi="Arial" w:cs="Arial"/>
                <w:sz w:val="20"/>
                <w:szCs w:val="20"/>
                <w:lang w:val="uk-UA"/>
              </w:rPr>
              <w:t xml:space="preserve">КНП </w:t>
            </w:r>
            <w:r w:rsidR="007941BE">
              <w:rPr>
                <w:rFonts w:ascii="Arial" w:eastAsia="Times New Roman" w:hAnsi="Arial" w:cs="Arial"/>
                <w:sz w:val="20"/>
                <w:szCs w:val="20"/>
                <w:lang w:val="uk-UA"/>
              </w:rPr>
              <w:t xml:space="preserve"> </w:t>
            </w:r>
            <w:r>
              <w:rPr>
                <w:rFonts w:ascii="Arial" w:eastAsia="Times New Roman" w:hAnsi="Arial" w:cs="Arial"/>
                <w:sz w:val="20"/>
                <w:szCs w:val="20"/>
                <w:lang w:val="uk-UA"/>
              </w:rPr>
              <w:t xml:space="preserve">Лисичанської </w:t>
            </w:r>
            <w:r w:rsidR="008A4B33">
              <w:rPr>
                <w:rFonts w:ascii="Arial" w:eastAsia="Times New Roman" w:hAnsi="Arial" w:cs="Arial"/>
                <w:sz w:val="20"/>
                <w:szCs w:val="20"/>
                <w:lang w:val="uk-UA"/>
              </w:rPr>
              <w:t xml:space="preserve"> міськ</w:t>
            </w:r>
            <w:r>
              <w:rPr>
                <w:rFonts w:ascii="Arial" w:eastAsia="Times New Roman" w:hAnsi="Arial" w:cs="Arial"/>
                <w:sz w:val="20"/>
                <w:szCs w:val="20"/>
                <w:lang w:val="uk-UA"/>
              </w:rPr>
              <w:t>ої</w:t>
            </w:r>
            <w:r w:rsidR="008A4B33">
              <w:rPr>
                <w:rFonts w:ascii="Arial" w:eastAsia="Times New Roman" w:hAnsi="Arial" w:cs="Arial"/>
                <w:sz w:val="20"/>
                <w:szCs w:val="20"/>
                <w:lang w:val="uk-UA"/>
              </w:rPr>
              <w:t xml:space="preserve"> рад</w:t>
            </w:r>
            <w:r>
              <w:rPr>
                <w:rFonts w:ascii="Arial" w:eastAsia="Times New Roman" w:hAnsi="Arial" w:cs="Arial"/>
                <w:sz w:val="20"/>
                <w:szCs w:val="20"/>
                <w:lang w:val="uk-UA"/>
              </w:rPr>
              <w:t>и «Лисичанська багатопрофільна лікарня»</w:t>
            </w:r>
          </w:p>
        </w:tc>
      </w:tr>
    </w:tbl>
    <w:p w14:paraId="11320015" w14:textId="20D37011" w:rsidR="00D7418D" w:rsidRPr="00C474CA" w:rsidRDefault="00D7418D" w:rsidP="00D7418D">
      <w:pPr>
        <w:pStyle w:val="AufzhlunginTabelle"/>
        <w:numPr>
          <w:ilvl w:val="0"/>
          <w:numId w:val="0"/>
        </w:numPr>
        <w:jc w:val="left"/>
        <w:rPr>
          <w:lang w:val="uk-UA"/>
        </w:rPr>
      </w:pPr>
      <w:bookmarkStart w:id="29" w:name="_Toc73517985"/>
      <w:bookmarkStart w:id="30" w:name="_Toc78794762"/>
      <w:bookmarkStart w:id="31" w:name="_Toc78794924"/>
      <w:bookmarkStart w:id="32" w:name="_Toc85891417"/>
      <w:bookmarkStart w:id="33" w:name="_Toc86245299"/>
      <w:r w:rsidRPr="00127F85">
        <w:t xml:space="preserve">1. </w:t>
      </w:r>
      <w:bookmarkEnd w:id="29"/>
      <w:bookmarkEnd w:id="30"/>
      <w:bookmarkEnd w:id="31"/>
      <w:bookmarkEnd w:id="32"/>
      <w:bookmarkEnd w:id="33"/>
      <w:r w:rsidR="00C474CA">
        <w:rPr>
          <w:lang w:val="uk-UA"/>
        </w:rPr>
        <w:t>ВСТУП</w:t>
      </w:r>
    </w:p>
    <w:p w14:paraId="4696E06E" w14:textId="6F364F7C" w:rsidR="00E256EB" w:rsidRPr="00E256EB" w:rsidRDefault="00E256EB" w:rsidP="00B7006E">
      <w:pPr>
        <w:spacing w:line="276" w:lineRule="auto"/>
        <w:jc w:val="both"/>
        <w:rPr>
          <w:lang w:val="uk-UA"/>
        </w:rPr>
      </w:pPr>
      <w:r w:rsidRPr="00E256EB">
        <w:rPr>
          <w:lang w:val="uk-UA"/>
        </w:rPr>
        <w:t>Цей план залучення зацікавлених сторін (</w:t>
      </w:r>
      <w:r>
        <w:rPr>
          <w:lang w:val="uk-UA"/>
        </w:rPr>
        <w:t>ПЗЗС</w:t>
      </w:r>
      <w:r w:rsidRPr="00E256EB">
        <w:rPr>
          <w:lang w:val="uk-UA"/>
        </w:rPr>
        <w:t>) стосується проекту «Сприяння розвитку соціальної інфраструктури – покращення базового здоров’я сільських районів (USIF VII)», що фінансується урядом Німеччини у сумі 14,5 мільйонів євро через</w:t>
      </w:r>
      <w:r w:rsidR="006F3B53">
        <w:rPr>
          <w:lang w:val="uk-UA"/>
        </w:rPr>
        <w:t xml:space="preserve"> Банк розвитку</w:t>
      </w:r>
      <w:r w:rsidRPr="00E256EB">
        <w:rPr>
          <w:lang w:val="uk-UA"/>
        </w:rPr>
        <w:t xml:space="preserve"> KfW на основі Фінансово</w:t>
      </w:r>
      <w:r w:rsidR="006F3B53">
        <w:rPr>
          <w:lang w:val="uk-UA"/>
        </w:rPr>
        <w:t xml:space="preserve">ї та </w:t>
      </w:r>
      <w:r w:rsidRPr="00E256EB">
        <w:rPr>
          <w:lang w:val="uk-UA"/>
        </w:rPr>
        <w:t>проектної угоди між Кабінетом Міністрів України в особі Міністерства соціальної політики України, USIF та KfW від 20 травня 2019 року та Окремої угоди між USIF та KfW від 12 серпня 2019 року.</w:t>
      </w:r>
    </w:p>
    <w:p w14:paraId="252CB43A" w14:textId="7D2F38D3" w:rsidR="00E256EB" w:rsidRPr="00E256EB" w:rsidRDefault="00E256EB" w:rsidP="00B7006E">
      <w:pPr>
        <w:spacing w:line="276" w:lineRule="auto"/>
        <w:jc w:val="both"/>
        <w:rPr>
          <w:lang w:val="uk-UA"/>
        </w:rPr>
      </w:pPr>
      <w:r w:rsidRPr="00E256EB">
        <w:rPr>
          <w:lang w:val="uk-UA"/>
        </w:rPr>
        <w:t xml:space="preserve">Метою </w:t>
      </w:r>
      <w:r w:rsidR="006F3B53">
        <w:rPr>
          <w:lang w:val="uk-UA"/>
        </w:rPr>
        <w:t>П</w:t>
      </w:r>
      <w:r w:rsidRPr="00E256EB">
        <w:rPr>
          <w:lang w:val="uk-UA"/>
        </w:rPr>
        <w:t>роекту є зміцнення центрів первинної медико-санітарної допомоги шляхом дружнього та енергоефективного ремонту та постачання медичного обладнання у вибраних місцях проекту у Східній Україні.</w:t>
      </w:r>
    </w:p>
    <w:p w14:paraId="3F0AEDDC" w14:textId="64DC090B" w:rsidR="00E256EB" w:rsidRPr="00E256EB" w:rsidRDefault="00E256EB" w:rsidP="00B7006E">
      <w:pPr>
        <w:spacing w:line="276" w:lineRule="auto"/>
        <w:jc w:val="both"/>
        <w:rPr>
          <w:lang w:val="uk-UA"/>
        </w:rPr>
      </w:pPr>
      <w:r w:rsidRPr="00E256EB">
        <w:rPr>
          <w:lang w:val="uk-UA"/>
        </w:rPr>
        <w:t xml:space="preserve">Це сприятиме сталому соціальному розвитку регіонів східної України, які беруть участь у програмі. У рамках цього Проекту планується реалізувати 40 </w:t>
      </w:r>
      <w:r w:rsidR="00847528">
        <w:rPr>
          <w:lang w:val="uk-UA"/>
        </w:rPr>
        <w:t>суб</w:t>
      </w:r>
      <w:r w:rsidRPr="00E256EB">
        <w:rPr>
          <w:lang w:val="uk-UA"/>
        </w:rPr>
        <w:t xml:space="preserve">проектів у Харківській, Дніпропетровській та Запорізькій областях та в окремих підконтрольних Україні районах Донецької та Луганської областей. Реалізація </w:t>
      </w:r>
      <w:r w:rsidR="00847528">
        <w:rPr>
          <w:lang w:val="uk-UA"/>
        </w:rPr>
        <w:t>суб</w:t>
      </w:r>
      <w:r w:rsidRPr="00E256EB">
        <w:rPr>
          <w:lang w:val="uk-UA"/>
        </w:rPr>
        <w:t xml:space="preserve">проектів (СП) здійснюватиметься у тісній співпраці з місцевими громадами, представленими місцевими партнерами у реалізації </w:t>
      </w:r>
      <w:r w:rsidR="009438DE">
        <w:rPr>
          <w:lang w:val="uk-UA"/>
        </w:rPr>
        <w:t>суб</w:t>
      </w:r>
      <w:r w:rsidRPr="00E256EB">
        <w:rPr>
          <w:lang w:val="uk-UA"/>
        </w:rPr>
        <w:t>проектів (П</w:t>
      </w:r>
      <w:r w:rsidR="009438DE">
        <w:rPr>
          <w:lang w:val="uk-UA"/>
        </w:rPr>
        <w:t>В</w:t>
      </w:r>
      <w:r w:rsidRPr="00E256EB">
        <w:rPr>
          <w:lang w:val="uk-UA"/>
        </w:rPr>
        <w:t xml:space="preserve">СП). </w:t>
      </w:r>
      <w:r w:rsidR="009438DE">
        <w:rPr>
          <w:lang w:val="uk-UA"/>
        </w:rPr>
        <w:t>ПВСП</w:t>
      </w:r>
      <w:r w:rsidRPr="00E256EB">
        <w:rPr>
          <w:lang w:val="uk-UA"/>
        </w:rPr>
        <w:t xml:space="preserve"> – це група представників місцевої громади (5-7 осіб), яка обирається Форумом Громади (загальними зборами) та уповноважена виконувати всі необхідні завдання, пов’язані з реалізацією СП громади.</w:t>
      </w:r>
    </w:p>
    <w:p w14:paraId="2153F421" w14:textId="602AFCD5" w:rsidR="00E256EB" w:rsidRPr="00E256EB" w:rsidRDefault="00E256EB" w:rsidP="00B7006E">
      <w:pPr>
        <w:spacing w:line="276" w:lineRule="auto"/>
        <w:jc w:val="both"/>
        <w:rPr>
          <w:lang w:val="uk-UA"/>
        </w:rPr>
      </w:pPr>
      <w:r w:rsidRPr="00E256EB">
        <w:rPr>
          <w:lang w:val="uk-UA"/>
        </w:rPr>
        <w:t xml:space="preserve">Компонент розвитку потенціалу проекту </w:t>
      </w:r>
      <w:r w:rsidR="009438DE">
        <w:rPr>
          <w:lang w:val="uk-UA"/>
        </w:rPr>
        <w:t>УФСІ</w:t>
      </w:r>
      <w:r w:rsidRPr="00E256EB">
        <w:rPr>
          <w:lang w:val="uk-UA"/>
        </w:rPr>
        <w:t xml:space="preserve"> VII зосереджується на фінансуванні таких заходів, як: оцінка потреб розвитку потенціалу - спеціальне дослідження визначить основні потреби фокус-груп проекту (лікарі, керівники медичних закладів, фінансові менеджери місцевих громад), інформаційний PR -кампанія та інші заходи щодо нарощування потенціалу.</w:t>
      </w:r>
    </w:p>
    <w:p w14:paraId="2CC95C59" w14:textId="49A7775D" w:rsidR="00E256EB" w:rsidRPr="00E256EB" w:rsidRDefault="003C6E14" w:rsidP="00B7006E">
      <w:pPr>
        <w:spacing w:line="276" w:lineRule="auto"/>
        <w:jc w:val="both"/>
        <w:rPr>
          <w:lang w:val="uk-UA"/>
        </w:rPr>
      </w:pPr>
      <w:r>
        <w:rPr>
          <w:lang w:val="uk-UA"/>
        </w:rPr>
        <w:t>УФСІ</w:t>
      </w:r>
      <w:r w:rsidR="00E256EB" w:rsidRPr="00E256EB">
        <w:rPr>
          <w:lang w:val="uk-UA"/>
        </w:rPr>
        <w:t xml:space="preserve"> виконуватиме реалізацію проекту </w:t>
      </w:r>
      <w:r>
        <w:rPr>
          <w:lang w:val="uk-UA"/>
        </w:rPr>
        <w:t>УФСІ</w:t>
      </w:r>
      <w:r w:rsidR="00E256EB" w:rsidRPr="00E256EB">
        <w:rPr>
          <w:lang w:val="uk-UA"/>
        </w:rPr>
        <w:t xml:space="preserve"> VII, а також діяльність із залучення зацікавлених сторін відповідно до процедур </w:t>
      </w:r>
      <w:r>
        <w:rPr>
          <w:lang w:val="uk-UA"/>
        </w:rPr>
        <w:t>Регламенту діяльності УФСІ</w:t>
      </w:r>
      <w:r w:rsidR="00E256EB" w:rsidRPr="00E256EB">
        <w:rPr>
          <w:lang w:val="uk-UA"/>
        </w:rPr>
        <w:t xml:space="preserve"> та системи управління якістю USIF (ISO 9001)</w:t>
      </w:r>
    </w:p>
    <w:p w14:paraId="43E88B50" w14:textId="06566BC9" w:rsidR="00E256EB" w:rsidRPr="00E256EB" w:rsidRDefault="00E256EB" w:rsidP="00B7006E">
      <w:pPr>
        <w:spacing w:line="276" w:lineRule="auto"/>
        <w:jc w:val="both"/>
        <w:rPr>
          <w:lang w:val="uk-UA"/>
        </w:rPr>
      </w:pPr>
      <w:r w:rsidRPr="00E256EB">
        <w:rPr>
          <w:lang w:val="uk-UA"/>
        </w:rPr>
        <w:t xml:space="preserve">Цей План залучення зацікавлених сторін розроблено відповідно до екологічних та соціальних стандартів Світового банку, положень Окремої угоди від 12.08.2019 до Угоди про фінансування </w:t>
      </w:r>
      <w:r w:rsidR="00476516">
        <w:rPr>
          <w:lang w:val="uk-UA"/>
        </w:rPr>
        <w:t>проекту</w:t>
      </w:r>
      <w:r w:rsidRPr="00E256EB">
        <w:rPr>
          <w:lang w:val="uk-UA"/>
        </w:rPr>
        <w:t xml:space="preserve"> від 20 травня 2019 року та належної міжнародної практики (GIP) </w:t>
      </w:r>
      <w:r w:rsidR="00FB7202">
        <w:rPr>
          <w:lang w:val="uk-UA"/>
        </w:rPr>
        <w:t>з метою</w:t>
      </w:r>
      <w:r w:rsidRPr="00E256EB">
        <w:rPr>
          <w:lang w:val="uk-UA"/>
        </w:rPr>
        <w:t xml:space="preserve"> планува</w:t>
      </w:r>
      <w:r w:rsidR="00FB7202">
        <w:rPr>
          <w:lang w:val="uk-UA"/>
        </w:rPr>
        <w:t>ння</w:t>
      </w:r>
      <w:r w:rsidRPr="00E256EB">
        <w:rPr>
          <w:lang w:val="uk-UA"/>
        </w:rPr>
        <w:t xml:space="preserve"> та </w:t>
      </w:r>
      <w:r w:rsidR="00FB7202">
        <w:rPr>
          <w:lang w:val="uk-UA"/>
        </w:rPr>
        <w:t>управління</w:t>
      </w:r>
      <w:r w:rsidRPr="00E256EB">
        <w:rPr>
          <w:lang w:val="uk-UA"/>
        </w:rPr>
        <w:t xml:space="preserve"> процесом інформування зацікавлених сторін та громадськості, а також залуч</w:t>
      </w:r>
      <w:r w:rsidR="00FB7202">
        <w:rPr>
          <w:lang w:val="uk-UA"/>
        </w:rPr>
        <w:t>ення</w:t>
      </w:r>
      <w:r w:rsidRPr="00E256EB">
        <w:rPr>
          <w:lang w:val="uk-UA"/>
        </w:rPr>
        <w:t xml:space="preserve"> їх до процесу прийняття рішень. </w:t>
      </w:r>
      <w:r w:rsidR="00FB7202">
        <w:rPr>
          <w:lang w:val="uk-UA"/>
        </w:rPr>
        <w:t>ПЗЗС</w:t>
      </w:r>
      <w:r w:rsidRPr="00E256EB">
        <w:rPr>
          <w:lang w:val="uk-UA"/>
        </w:rPr>
        <w:t xml:space="preserve"> також запроваджує механізм розгляду скарг (</w:t>
      </w:r>
      <w:r w:rsidR="00FB7202">
        <w:rPr>
          <w:lang w:val="uk-UA"/>
        </w:rPr>
        <w:t>МРС</w:t>
      </w:r>
      <w:r w:rsidRPr="00E256EB">
        <w:rPr>
          <w:lang w:val="uk-UA"/>
        </w:rPr>
        <w:t xml:space="preserve">) для зацікавлених сторін, який надає всім зацікавленим сторонам, зокрема особам і громадам, які постраждали, можливість передати свої занепокоєння та надати зворотній зв’язок, а отже, отримати доступ до інформації та, якщо це доречно, звернутися за допомогою та засобами правового захисту. </w:t>
      </w:r>
      <w:r w:rsidR="00FB7202">
        <w:rPr>
          <w:lang w:val="uk-UA"/>
        </w:rPr>
        <w:t>ПЗЗС</w:t>
      </w:r>
      <w:r w:rsidRPr="00E256EB">
        <w:rPr>
          <w:lang w:val="uk-UA"/>
        </w:rPr>
        <w:t xml:space="preserve"> буде контролюватися, переглядатися та оновлюватися на регулярній основі протягом </w:t>
      </w:r>
      <w:r w:rsidR="00F664B6">
        <w:rPr>
          <w:lang w:val="uk-UA"/>
        </w:rPr>
        <w:t>реалізації</w:t>
      </w:r>
      <w:r w:rsidRPr="00E256EB">
        <w:rPr>
          <w:lang w:val="uk-UA"/>
        </w:rPr>
        <w:t xml:space="preserve"> проекту </w:t>
      </w:r>
      <w:r w:rsidR="00F664B6">
        <w:rPr>
          <w:lang w:val="uk-UA"/>
        </w:rPr>
        <w:t>УФСІ</w:t>
      </w:r>
      <w:r w:rsidRPr="00E256EB">
        <w:rPr>
          <w:lang w:val="uk-UA"/>
        </w:rPr>
        <w:t xml:space="preserve"> VII.</w:t>
      </w:r>
    </w:p>
    <w:p w14:paraId="4B3552C1" w14:textId="77FB3C20" w:rsidR="00E256EB" w:rsidRPr="00E256EB" w:rsidRDefault="00E256EB" w:rsidP="00B7006E">
      <w:pPr>
        <w:spacing w:line="276" w:lineRule="auto"/>
        <w:jc w:val="both"/>
        <w:rPr>
          <w:lang w:val="uk-UA"/>
        </w:rPr>
      </w:pPr>
      <w:r w:rsidRPr="00E256EB">
        <w:rPr>
          <w:lang w:val="uk-UA"/>
        </w:rPr>
        <w:t>План взаємодії з зацікавленими сторонами (</w:t>
      </w:r>
      <w:r w:rsidR="00F664B6">
        <w:rPr>
          <w:lang w:val="uk-UA"/>
        </w:rPr>
        <w:t>ПЗЗС</w:t>
      </w:r>
      <w:r w:rsidRPr="00E256EB">
        <w:rPr>
          <w:lang w:val="uk-UA"/>
        </w:rPr>
        <w:t xml:space="preserve">) включає: 1. </w:t>
      </w:r>
      <w:r w:rsidR="00C6564A">
        <w:rPr>
          <w:lang w:val="uk-UA"/>
        </w:rPr>
        <w:t>Терміни</w:t>
      </w:r>
      <w:r w:rsidRPr="00E256EB">
        <w:rPr>
          <w:lang w:val="uk-UA"/>
        </w:rPr>
        <w:t xml:space="preserve"> та методи комунікації та взаємодії протягом життєвого циклу проекту; 2. </w:t>
      </w:r>
      <w:r w:rsidR="00C6564A">
        <w:rPr>
          <w:lang w:val="uk-UA"/>
        </w:rPr>
        <w:t>Обсяг</w:t>
      </w:r>
      <w:r w:rsidR="00D06664">
        <w:rPr>
          <w:lang w:val="uk-UA"/>
        </w:rPr>
        <w:t xml:space="preserve"> </w:t>
      </w:r>
      <w:r w:rsidRPr="00E256EB">
        <w:rPr>
          <w:lang w:val="uk-UA"/>
        </w:rPr>
        <w:t xml:space="preserve">та терміни </w:t>
      </w:r>
      <w:r w:rsidR="00C6564A">
        <w:rPr>
          <w:lang w:val="uk-UA"/>
        </w:rPr>
        <w:t xml:space="preserve">надання </w:t>
      </w:r>
      <w:r w:rsidRPr="00E256EB">
        <w:rPr>
          <w:lang w:val="uk-UA"/>
        </w:rPr>
        <w:t>інформації, яку необхідно повідомити та отримати від зацікавлених сторін; 3. Заходи щодо</w:t>
      </w:r>
      <w:r w:rsidR="0069617C">
        <w:rPr>
          <w:lang w:val="uk-UA"/>
        </w:rPr>
        <w:t xml:space="preserve"> усунення перешкод для участі</w:t>
      </w:r>
      <w:r w:rsidR="008F4D7B">
        <w:rPr>
          <w:lang w:val="uk-UA"/>
        </w:rPr>
        <w:t xml:space="preserve"> членів громади, </w:t>
      </w:r>
      <w:r w:rsidRPr="00E256EB">
        <w:rPr>
          <w:lang w:val="uk-UA"/>
        </w:rPr>
        <w:t xml:space="preserve"> в тому числі </w:t>
      </w:r>
      <w:r w:rsidR="000B403F">
        <w:rPr>
          <w:lang w:val="uk-UA"/>
        </w:rPr>
        <w:t>в</w:t>
      </w:r>
      <w:r w:rsidRPr="00E256EB">
        <w:rPr>
          <w:lang w:val="uk-UA"/>
        </w:rPr>
        <w:t xml:space="preserve">разливих </w:t>
      </w:r>
      <w:r w:rsidR="00305440">
        <w:rPr>
          <w:lang w:val="uk-UA"/>
        </w:rPr>
        <w:t>та/</w:t>
      </w:r>
      <w:r w:rsidRPr="00E256EB">
        <w:rPr>
          <w:lang w:val="uk-UA"/>
        </w:rPr>
        <w:t xml:space="preserve">або </w:t>
      </w:r>
      <w:r w:rsidR="009D15E8">
        <w:rPr>
          <w:lang w:val="uk-UA"/>
        </w:rPr>
        <w:lastRenderedPageBreak/>
        <w:t>неблагополучних груп н</w:t>
      </w:r>
      <w:r w:rsidR="00193DD1">
        <w:rPr>
          <w:lang w:val="uk-UA"/>
        </w:rPr>
        <w:t>аселення</w:t>
      </w:r>
      <w:r w:rsidRPr="00E256EB">
        <w:rPr>
          <w:lang w:val="uk-UA"/>
        </w:rPr>
        <w:t xml:space="preserve">; 4. Яким чином будуть </w:t>
      </w:r>
      <w:r w:rsidR="000A1111">
        <w:rPr>
          <w:lang w:val="uk-UA"/>
        </w:rPr>
        <w:t>враховані</w:t>
      </w:r>
      <w:r w:rsidRPr="00E256EB">
        <w:rPr>
          <w:lang w:val="uk-UA"/>
        </w:rPr>
        <w:t xml:space="preserve"> погляди різних постраждалих груп; 5. Механізм подання скарг.</w:t>
      </w:r>
    </w:p>
    <w:p w14:paraId="0B722CDF" w14:textId="4BA4450D" w:rsidR="00D7418D" w:rsidRPr="00797BC2" w:rsidRDefault="00E256EB" w:rsidP="00B7006E">
      <w:pPr>
        <w:spacing w:line="276" w:lineRule="auto"/>
        <w:jc w:val="both"/>
        <w:rPr>
          <w:b/>
          <w:bCs/>
          <w:lang w:val="uk-UA"/>
        </w:rPr>
      </w:pPr>
      <w:r w:rsidRPr="00E256EB">
        <w:rPr>
          <w:lang w:val="uk-UA"/>
        </w:rPr>
        <w:t xml:space="preserve">Цей План залучення зацікавлених сторін (шаблон), підготовлений як основа, </w:t>
      </w:r>
      <w:r w:rsidR="00797BC2">
        <w:rPr>
          <w:lang w:val="uk-UA"/>
        </w:rPr>
        <w:t xml:space="preserve">допомагатиме </w:t>
      </w:r>
      <w:r w:rsidRPr="00E256EB">
        <w:rPr>
          <w:lang w:val="uk-UA"/>
        </w:rPr>
        <w:t xml:space="preserve"> </w:t>
      </w:r>
      <w:r w:rsidR="00797BC2">
        <w:rPr>
          <w:lang w:val="uk-UA"/>
        </w:rPr>
        <w:t>ПВСП</w:t>
      </w:r>
      <w:r w:rsidRPr="00E256EB">
        <w:rPr>
          <w:lang w:val="uk-UA"/>
        </w:rPr>
        <w:t xml:space="preserve"> у підготовці Плану залучення зацікавлених сторін (</w:t>
      </w:r>
      <w:r w:rsidR="00797BC2">
        <w:rPr>
          <w:lang w:val="uk-UA"/>
        </w:rPr>
        <w:t>ПЗЗС</w:t>
      </w:r>
      <w:r w:rsidRPr="00E256EB">
        <w:rPr>
          <w:lang w:val="uk-UA"/>
        </w:rPr>
        <w:t xml:space="preserve">) конкретного </w:t>
      </w:r>
      <w:r w:rsidR="00797BC2">
        <w:rPr>
          <w:lang w:val="uk-UA"/>
        </w:rPr>
        <w:t>СП</w:t>
      </w:r>
      <w:r w:rsidRPr="00E256EB">
        <w:rPr>
          <w:lang w:val="uk-UA"/>
        </w:rPr>
        <w:t>. Для підготовки</w:t>
      </w:r>
      <w:r w:rsidR="00797BC2">
        <w:rPr>
          <w:lang w:val="uk-UA"/>
        </w:rPr>
        <w:t xml:space="preserve"> П</w:t>
      </w:r>
      <w:r w:rsidRPr="00E256EB">
        <w:rPr>
          <w:lang w:val="uk-UA"/>
        </w:rPr>
        <w:t xml:space="preserve">лану взаємодії </w:t>
      </w:r>
      <w:r w:rsidR="00015055">
        <w:rPr>
          <w:lang w:val="uk-UA"/>
        </w:rPr>
        <w:t>зацікавлених сторін</w:t>
      </w:r>
      <w:r w:rsidR="00015055" w:rsidRPr="00015055">
        <w:rPr>
          <w:lang w:val="uk-UA"/>
        </w:rPr>
        <w:t xml:space="preserve"> конкретного</w:t>
      </w:r>
      <w:r w:rsidR="00015055">
        <w:rPr>
          <w:lang w:val="uk-UA"/>
        </w:rPr>
        <w:t xml:space="preserve"> СП,  ПВСП має</w:t>
      </w:r>
      <w:r w:rsidRPr="00E256EB">
        <w:rPr>
          <w:lang w:val="uk-UA"/>
        </w:rPr>
        <w:t xml:space="preserve"> просто заповнит</w:t>
      </w:r>
      <w:r w:rsidR="00015055">
        <w:rPr>
          <w:lang w:val="uk-UA"/>
        </w:rPr>
        <w:t>и</w:t>
      </w:r>
      <w:r w:rsidRPr="00E256EB">
        <w:rPr>
          <w:lang w:val="uk-UA"/>
        </w:rPr>
        <w:t xml:space="preserve"> таблиці цієї </w:t>
      </w:r>
      <w:r w:rsidR="00015055">
        <w:rPr>
          <w:lang w:val="uk-UA"/>
        </w:rPr>
        <w:t>форми П</w:t>
      </w:r>
      <w:r w:rsidR="006140E3">
        <w:rPr>
          <w:lang w:val="uk-UA"/>
        </w:rPr>
        <w:t>ЗЗС</w:t>
      </w:r>
      <w:r w:rsidRPr="00E256EB">
        <w:rPr>
          <w:lang w:val="uk-UA"/>
        </w:rPr>
        <w:t>, які позначені кольором.</w:t>
      </w:r>
    </w:p>
    <w:p w14:paraId="36301518" w14:textId="16A47693" w:rsidR="00D7418D" w:rsidRPr="002722AE" w:rsidRDefault="00D7418D" w:rsidP="00D7418D">
      <w:pPr>
        <w:pStyle w:val="AufzhlunginTabelle"/>
        <w:numPr>
          <w:ilvl w:val="0"/>
          <w:numId w:val="0"/>
        </w:numPr>
        <w:rPr>
          <w:lang w:val="uk-UA"/>
        </w:rPr>
      </w:pPr>
      <w:bookmarkStart w:id="34" w:name="_Toc85891418"/>
      <w:bookmarkStart w:id="35" w:name="_Toc86245300"/>
      <w:r w:rsidRPr="002722AE">
        <w:rPr>
          <w:lang w:val="uk-UA"/>
        </w:rPr>
        <w:t xml:space="preserve">2. </w:t>
      </w:r>
      <w:r w:rsidR="002838A1">
        <w:rPr>
          <w:lang w:val="uk-UA"/>
        </w:rPr>
        <w:t>ОПИС ПРОЕ</w:t>
      </w:r>
      <w:r w:rsidR="003A1767">
        <w:rPr>
          <w:lang w:val="uk-UA"/>
        </w:rPr>
        <w:t>К</w:t>
      </w:r>
      <w:r w:rsidR="000D68CE">
        <w:rPr>
          <w:lang w:val="uk-UA"/>
        </w:rPr>
        <w:t xml:space="preserve">ТУ ТА </w:t>
      </w:r>
      <w:r w:rsidR="005B6CE0">
        <w:rPr>
          <w:lang w:val="uk-UA"/>
        </w:rPr>
        <w:t>КОНТАКТНІ ДАНІ</w:t>
      </w:r>
      <w:r w:rsidR="000D68CE">
        <w:rPr>
          <w:lang w:val="uk-UA"/>
        </w:rPr>
        <w:t xml:space="preserve"> </w:t>
      </w:r>
      <w:bookmarkEnd w:id="34"/>
      <w:bookmarkEnd w:id="35"/>
    </w:p>
    <w:p w14:paraId="28B9D5C6" w14:textId="60452CBE" w:rsidR="002722AE" w:rsidRPr="002722AE" w:rsidRDefault="002722AE" w:rsidP="00B7006E">
      <w:pPr>
        <w:spacing w:line="276" w:lineRule="auto"/>
        <w:jc w:val="both"/>
        <w:rPr>
          <w:lang w:val="uk-UA"/>
        </w:rPr>
      </w:pPr>
      <w:r w:rsidRPr="002722AE">
        <w:rPr>
          <w:lang w:val="uk-UA"/>
        </w:rPr>
        <w:t>Український фонд соціальних інвестицій, що діє відповідно до постанови Кабінету Міністрів України від 28 квітня 2000 р. № 740, реалізує проект «Сприяння розвитку соціальної інфраструктури – покращення базового здоров’я сільських районів (</w:t>
      </w:r>
      <w:r w:rsidR="002F0FF9">
        <w:rPr>
          <w:lang w:val="uk-UA"/>
        </w:rPr>
        <w:t>УФСІ</w:t>
      </w:r>
      <w:r w:rsidRPr="002722AE">
        <w:rPr>
          <w:lang w:val="uk-UA"/>
        </w:rPr>
        <w:t xml:space="preserve"> </w:t>
      </w:r>
      <w:r w:rsidRPr="002722AE">
        <w:rPr>
          <w:lang w:val="ru-RU"/>
        </w:rPr>
        <w:t>VII</w:t>
      </w:r>
      <w:r w:rsidRPr="002722AE">
        <w:rPr>
          <w:lang w:val="uk-UA"/>
        </w:rPr>
        <w:t xml:space="preserve">)», фінансується урядом Німеччини через </w:t>
      </w:r>
      <w:r w:rsidR="002F0FF9">
        <w:rPr>
          <w:lang w:val="uk-UA"/>
        </w:rPr>
        <w:t>Б</w:t>
      </w:r>
      <w:r w:rsidRPr="002722AE">
        <w:rPr>
          <w:lang w:val="uk-UA"/>
        </w:rPr>
        <w:t xml:space="preserve">анк розвитку </w:t>
      </w:r>
      <w:r w:rsidRPr="002722AE">
        <w:rPr>
          <w:lang w:val="ru-RU"/>
        </w:rPr>
        <w:t>KfW</w:t>
      </w:r>
      <w:r w:rsidRPr="002722AE">
        <w:rPr>
          <w:lang w:val="uk-UA"/>
        </w:rPr>
        <w:t>.</w:t>
      </w:r>
    </w:p>
    <w:p w14:paraId="7C4AD994" w14:textId="77777777" w:rsidR="002722AE" w:rsidRPr="002722AE" w:rsidRDefault="002722AE" w:rsidP="00B7006E">
      <w:pPr>
        <w:spacing w:line="276" w:lineRule="auto"/>
        <w:jc w:val="both"/>
        <w:rPr>
          <w:lang w:val="uk-UA"/>
        </w:rPr>
      </w:pPr>
      <w:r w:rsidRPr="002722AE">
        <w:rPr>
          <w:lang w:val="uk-UA"/>
        </w:rPr>
        <w:t>У рамках цього Проекту планується реалізувати щонайменше 40 підпроектів (СП) у Харківській, Дніпропетровській, Запорізькій областях та окремих районах Донецької та Луганської областей, які підконтрольні Україні. Термін реалізації проекту: 2021 – 2024 рр. Бюджет: 14,5 млн євро.</w:t>
      </w:r>
    </w:p>
    <w:p w14:paraId="5E89FC00" w14:textId="77777777" w:rsidR="002722AE" w:rsidRPr="002722AE" w:rsidRDefault="002722AE" w:rsidP="00B7006E">
      <w:pPr>
        <w:spacing w:line="276" w:lineRule="auto"/>
        <w:jc w:val="both"/>
        <w:rPr>
          <w:lang w:val="uk-UA"/>
        </w:rPr>
      </w:pPr>
      <w:r w:rsidRPr="002722AE">
        <w:rPr>
          <w:lang w:val="uk-UA"/>
        </w:rPr>
        <w:t>Цілі: центри первинної медико-санітарної допомоги шляхом дружнього та енергоефективного ремонту та постачання медичного обладнання в окремих місцях проекту у Східній Україні.</w:t>
      </w:r>
    </w:p>
    <w:p w14:paraId="6E9561F1" w14:textId="48443549" w:rsidR="002722AE" w:rsidRPr="002722AE" w:rsidRDefault="002722AE" w:rsidP="00B7006E">
      <w:pPr>
        <w:spacing w:line="276" w:lineRule="auto"/>
        <w:jc w:val="both"/>
        <w:rPr>
          <w:lang w:val="uk-UA"/>
        </w:rPr>
      </w:pPr>
      <w:r w:rsidRPr="002722AE">
        <w:rPr>
          <w:lang w:val="uk-UA"/>
        </w:rPr>
        <w:t xml:space="preserve">Компонент розвитку потенціалу проекту </w:t>
      </w:r>
      <w:r w:rsidRPr="002722AE">
        <w:rPr>
          <w:lang w:val="ru-RU"/>
        </w:rPr>
        <w:t>USIF</w:t>
      </w:r>
      <w:r w:rsidRPr="002722AE">
        <w:rPr>
          <w:lang w:val="uk-UA"/>
        </w:rPr>
        <w:t xml:space="preserve"> </w:t>
      </w:r>
      <w:r w:rsidRPr="002722AE">
        <w:rPr>
          <w:lang w:val="ru-RU"/>
        </w:rPr>
        <w:t>VII</w:t>
      </w:r>
      <w:r w:rsidRPr="002722AE">
        <w:rPr>
          <w:lang w:val="uk-UA"/>
        </w:rPr>
        <w:t xml:space="preserve"> зосереджується на фінансуванні таких заходів, як: оцінка потреб розвитку потенціалу - спеціальне дослідження визначить основні потреби фокус-груп проекту (лікарі, керівники медичних закладів, фінансові менеджери місцевих громад), інформаційний </w:t>
      </w:r>
      <w:r w:rsidRPr="002722AE">
        <w:rPr>
          <w:lang w:val="ru-RU"/>
        </w:rPr>
        <w:t>PR</w:t>
      </w:r>
      <w:r w:rsidRPr="002722AE">
        <w:rPr>
          <w:lang w:val="uk-UA"/>
        </w:rPr>
        <w:t xml:space="preserve"> -кампанія та інші заходи щодо </w:t>
      </w:r>
      <w:r w:rsidR="00CB1FC1">
        <w:rPr>
          <w:lang w:val="uk-UA"/>
        </w:rPr>
        <w:t xml:space="preserve">розвитку </w:t>
      </w:r>
      <w:r w:rsidRPr="002722AE">
        <w:rPr>
          <w:lang w:val="uk-UA"/>
        </w:rPr>
        <w:t>потенціалу.</w:t>
      </w:r>
    </w:p>
    <w:p w14:paraId="0CA22BE1" w14:textId="77777777" w:rsidR="00FE0784" w:rsidRDefault="002722AE" w:rsidP="002722AE">
      <w:pPr>
        <w:spacing w:line="276" w:lineRule="auto"/>
        <w:rPr>
          <w:lang w:val="uk-UA"/>
        </w:rPr>
      </w:pPr>
      <w:r w:rsidRPr="002722AE">
        <w:rPr>
          <w:lang w:val="uk-UA"/>
        </w:rPr>
        <w:t xml:space="preserve"> У рамках Проекту будуть виконуватись відносно невеликі будівельні роботи з капітального ремонту та реконструкції щодо існуючих будівель, а саме: закладів первинної медико-санітарної допомоги (окремих будинків або внутрішніх приміщень).</w:t>
      </w:r>
    </w:p>
    <w:p w14:paraId="7C7CDF5B" w14:textId="10C55DF6" w:rsidR="00656A93" w:rsidRDefault="00656A93" w:rsidP="00D7418D">
      <w:pPr>
        <w:rPr>
          <w:b/>
          <w:bCs/>
          <w:lang w:val="uk-UA"/>
        </w:rPr>
      </w:pPr>
    </w:p>
    <w:p w14:paraId="2128870E" w14:textId="65475460" w:rsidR="00D7418D" w:rsidRPr="00656A93" w:rsidRDefault="009375AB" w:rsidP="00D7418D">
      <w:pPr>
        <w:rPr>
          <w:b/>
          <w:bCs/>
          <w:lang w:val="uk-UA"/>
        </w:rPr>
      </w:pPr>
      <w:r w:rsidRPr="00656A93">
        <w:rPr>
          <w:b/>
          <w:bCs/>
          <w:lang w:val="uk-UA"/>
        </w:rPr>
        <w:t>СУБПРОЕКТ ТА КОНТАКТНІ ДАНІ</w:t>
      </w:r>
    </w:p>
    <w:tbl>
      <w:tblPr>
        <w:tblW w:w="9356" w:type="dxa"/>
        <w:tblInd w:w="-5" w:type="dxa"/>
        <w:tblLayout w:type="fixed"/>
        <w:tblCellMar>
          <w:left w:w="0" w:type="dxa"/>
          <w:right w:w="0" w:type="dxa"/>
        </w:tblCellMar>
        <w:tblLook w:val="0000" w:firstRow="0" w:lastRow="0" w:firstColumn="0" w:lastColumn="0" w:noHBand="0" w:noVBand="0"/>
      </w:tblPr>
      <w:tblGrid>
        <w:gridCol w:w="2901"/>
        <w:gridCol w:w="22"/>
        <w:gridCol w:w="6433"/>
      </w:tblGrid>
      <w:tr w:rsidR="002771A4" w:rsidRPr="00127F85" w14:paraId="51C72191" w14:textId="77777777" w:rsidTr="00B7006E">
        <w:trPr>
          <w:trHeight w:val="20"/>
        </w:trPr>
        <w:tc>
          <w:tcPr>
            <w:tcW w:w="2901" w:type="dxa"/>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AD1DF5B" w14:textId="7749FD09" w:rsidR="002771A4" w:rsidRPr="009375AB" w:rsidRDefault="002771A4" w:rsidP="002771A4">
            <w:pPr>
              <w:spacing w:line="276" w:lineRule="auto"/>
              <w:ind w:left="100"/>
              <w:rPr>
                <w:rFonts w:ascii="Arial" w:eastAsia="Times New Roman" w:hAnsi="Arial" w:cs="Arial"/>
                <w:sz w:val="20"/>
                <w:szCs w:val="20"/>
                <w:lang w:val="uk-UA"/>
              </w:rPr>
            </w:pPr>
            <w:r>
              <w:rPr>
                <w:rFonts w:ascii="Arial" w:eastAsia="Times New Roman" w:hAnsi="Arial" w:cs="Arial"/>
                <w:sz w:val="20"/>
                <w:szCs w:val="20"/>
                <w:lang w:val="uk-UA"/>
              </w:rPr>
              <w:t>Назва субпроекту (СП)</w:t>
            </w:r>
          </w:p>
        </w:tc>
        <w:tc>
          <w:tcPr>
            <w:tcW w:w="64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FFFA76" w14:textId="77777777" w:rsidR="00DA68EA" w:rsidRPr="00DA68EA" w:rsidRDefault="00DA68EA" w:rsidP="00DA68EA">
            <w:pPr>
              <w:jc w:val="both"/>
              <w:rPr>
                <w:rFonts w:eastAsia="Times New Roman"/>
                <w:sz w:val="20"/>
                <w:szCs w:val="20"/>
                <w:lang w:val="uk-UA"/>
              </w:rPr>
            </w:pPr>
            <w:r w:rsidRPr="00DA68EA">
              <w:rPr>
                <w:rFonts w:eastAsia="Times New Roman"/>
                <w:sz w:val="20"/>
                <w:szCs w:val="20"/>
                <w:lang w:val="uk-UA"/>
              </w:rPr>
              <w:t xml:space="preserve">19-44-6 «Покращення умов надання первинної медичної допомоги у амбулаторії №3 ЦПМСД №2, м. Лисичанськ, Луганська область/KFW» </w:t>
            </w:r>
          </w:p>
          <w:p w14:paraId="50727389" w14:textId="231321AF" w:rsidR="002771A4" w:rsidRPr="00656A77" w:rsidRDefault="002771A4" w:rsidP="002771A4">
            <w:pPr>
              <w:spacing w:line="276" w:lineRule="auto"/>
              <w:ind w:left="100"/>
              <w:rPr>
                <w:rFonts w:ascii="Arial" w:eastAsia="Times New Roman" w:hAnsi="Arial" w:cs="Arial"/>
                <w:sz w:val="20"/>
                <w:szCs w:val="20"/>
                <w:lang w:val="uk-UA"/>
              </w:rPr>
            </w:pPr>
          </w:p>
        </w:tc>
      </w:tr>
      <w:tr w:rsidR="002771A4" w:rsidRPr="00127F85" w14:paraId="19597397" w14:textId="77777777" w:rsidTr="00B7006E">
        <w:trPr>
          <w:trHeight w:val="20"/>
        </w:trPr>
        <w:tc>
          <w:tcPr>
            <w:tcW w:w="2901" w:type="dxa"/>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5F5F8680" w14:textId="1F8DC251" w:rsidR="002771A4" w:rsidRPr="00034441" w:rsidRDefault="002771A4" w:rsidP="002771A4">
            <w:pPr>
              <w:spacing w:line="276" w:lineRule="auto"/>
              <w:ind w:left="100"/>
              <w:rPr>
                <w:rFonts w:ascii="Arial" w:eastAsia="Times New Roman" w:hAnsi="Arial" w:cs="Arial"/>
                <w:sz w:val="20"/>
                <w:szCs w:val="20"/>
                <w:lang w:val="uk-UA"/>
              </w:rPr>
            </w:pPr>
            <w:r>
              <w:rPr>
                <w:rFonts w:ascii="Arial" w:eastAsia="Times New Roman" w:hAnsi="Arial" w:cs="Arial"/>
                <w:sz w:val="20"/>
                <w:szCs w:val="20"/>
                <w:lang w:val="uk-UA"/>
              </w:rPr>
              <w:t>Перелік заходів СП</w:t>
            </w:r>
          </w:p>
        </w:tc>
        <w:tc>
          <w:tcPr>
            <w:tcW w:w="64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51596D" w14:textId="77777777" w:rsidR="00E747EF" w:rsidRPr="00A37DE8" w:rsidRDefault="00E747EF" w:rsidP="00E747EF">
            <w:pPr>
              <w:pStyle w:val="aff9"/>
              <w:jc w:val="both"/>
              <w:rPr>
                <w:rFonts w:ascii="Times New Roman" w:eastAsia="Times New Roman" w:hAnsi="Times New Roman" w:cs="Times New Roman"/>
                <w:sz w:val="20"/>
                <w:szCs w:val="20"/>
                <w:lang w:val="uk-UA" w:eastAsia="en-US"/>
              </w:rPr>
            </w:pPr>
            <w:r w:rsidRPr="00A37DE8">
              <w:rPr>
                <w:rFonts w:ascii="Times New Roman" w:eastAsia="Times New Roman" w:hAnsi="Times New Roman" w:cs="Times New Roman"/>
                <w:sz w:val="20"/>
                <w:szCs w:val="20"/>
                <w:lang w:val="uk-UA" w:eastAsia="en-US"/>
              </w:rPr>
              <w:t xml:space="preserve">Капітальний ремонт будівлі амбулаторії №3, внутрішні оздоблювальні роботи: заміна вікон та міжкімнатних дверей, заміна системи опалення, заміна системи водопостачання та водовідведення, заміна електричних мереж, заміна підлогового покриття, обробка стін та стелі,  влаштування санвузла для маломобільних груп, електропідйомник для маломобільних груп. </w:t>
            </w:r>
          </w:p>
          <w:p w14:paraId="6EB7B9A2" w14:textId="72D577E3" w:rsidR="002771A4" w:rsidRPr="0081785D" w:rsidRDefault="00E747EF" w:rsidP="00E747EF">
            <w:pPr>
              <w:pStyle w:val="aff9"/>
              <w:jc w:val="both"/>
              <w:rPr>
                <w:rFonts w:eastAsia="Times New Roman"/>
                <w:sz w:val="20"/>
                <w:szCs w:val="20"/>
                <w:lang w:val="uk-UA"/>
              </w:rPr>
            </w:pPr>
            <w:r w:rsidRPr="00A37DE8">
              <w:rPr>
                <w:rFonts w:ascii="Times New Roman" w:eastAsia="Times New Roman" w:hAnsi="Times New Roman" w:cs="Times New Roman"/>
                <w:sz w:val="20"/>
                <w:szCs w:val="20"/>
                <w:lang w:val="uk-UA" w:eastAsia="en-US"/>
              </w:rPr>
              <w:t xml:space="preserve">Також будуть проведені заходи з розвитку потенціалу громади. </w:t>
            </w:r>
          </w:p>
        </w:tc>
      </w:tr>
      <w:tr w:rsidR="00D7418D" w:rsidRPr="00CD546A" w14:paraId="75104BF6" w14:textId="77777777" w:rsidTr="00840AAC">
        <w:trPr>
          <w:trHeight w:val="20"/>
        </w:trPr>
        <w:tc>
          <w:tcPr>
            <w:tcW w:w="9356"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17B42586" w14:textId="723A35E9" w:rsidR="00D7418D" w:rsidRPr="002129B0" w:rsidRDefault="002129B0" w:rsidP="00B705B4">
            <w:pPr>
              <w:spacing w:line="276" w:lineRule="auto"/>
              <w:ind w:left="100"/>
              <w:rPr>
                <w:rFonts w:ascii="Arial" w:eastAsia="Times New Roman" w:hAnsi="Arial" w:cs="Arial"/>
                <w:b/>
                <w:sz w:val="20"/>
                <w:szCs w:val="20"/>
                <w:lang w:val="uk-UA"/>
              </w:rPr>
            </w:pPr>
            <w:r>
              <w:rPr>
                <w:rFonts w:ascii="Arial" w:eastAsia="Times New Roman" w:hAnsi="Arial" w:cs="Arial"/>
                <w:b/>
                <w:sz w:val="20"/>
                <w:szCs w:val="20"/>
                <w:lang w:val="uk-UA"/>
              </w:rPr>
              <w:t>ОПИС ОБ</w:t>
            </w:r>
            <w:r w:rsidR="009558D0">
              <w:rPr>
                <w:rFonts w:ascii="Arial" w:eastAsia="Times New Roman" w:hAnsi="Arial" w:cs="Arial"/>
                <w:b/>
                <w:sz w:val="20"/>
                <w:szCs w:val="20"/>
              </w:rPr>
              <w:t>`</w:t>
            </w:r>
            <w:r>
              <w:rPr>
                <w:rFonts w:ascii="Arial" w:eastAsia="Times New Roman" w:hAnsi="Arial" w:cs="Arial"/>
                <w:b/>
                <w:sz w:val="20"/>
                <w:szCs w:val="20"/>
                <w:lang w:val="uk-UA"/>
              </w:rPr>
              <w:t>ЄКТУ</w:t>
            </w:r>
          </w:p>
        </w:tc>
      </w:tr>
      <w:tr w:rsidR="00DB52F9" w:rsidRPr="00127F85" w14:paraId="03F31C27" w14:textId="77777777" w:rsidTr="002564F8">
        <w:trPr>
          <w:trHeight w:val="20"/>
        </w:trPr>
        <w:tc>
          <w:tcPr>
            <w:tcW w:w="2923"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D3F04BF" w14:textId="5B15509C" w:rsidR="00DB52F9" w:rsidRPr="002129B0" w:rsidRDefault="00DB52F9" w:rsidP="00DB52F9">
            <w:pPr>
              <w:spacing w:line="276" w:lineRule="auto"/>
              <w:ind w:left="120"/>
              <w:rPr>
                <w:rFonts w:ascii="Arial" w:eastAsia="Times New Roman" w:hAnsi="Arial" w:cs="Arial"/>
                <w:sz w:val="20"/>
                <w:szCs w:val="20"/>
                <w:lang w:val="uk-UA"/>
              </w:rPr>
            </w:pPr>
            <w:r>
              <w:rPr>
                <w:rFonts w:ascii="Arial" w:eastAsia="Times New Roman" w:hAnsi="Arial" w:cs="Arial"/>
                <w:sz w:val="20"/>
                <w:szCs w:val="20"/>
                <w:lang w:val="uk-UA"/>
              </w:rPr>
              <w:t xml:space="preserve">Назва об’єкту </w:t>
            </w:r>
          </w:p>
        </w:tc>
        <w:tc>
          <w:tcPr>
            <w:tcW w:w="6433" w:type="dxa"/>
            <w:tcBorders>
              <w:top w:val="single" w:sz="4" w:space="0" w:color="auto"/>
              <w:left w:val="single" w:sz="4" w:space="0" w:color="auto"/>
              <w:bottom w:val="single" w:sz="4" w:space="0" w:color="auto"/>
              <w:right w:val="single" w:sz="4" w:space="0" w:color="auto"/>
            </w:tcBorders>
            <w:shd w:val="clear" w:color="auto" w:fill="FFFFFF" w:themeFill="background1"/>
            <w:tcMar>
              <w:top w:w="113" w:type="dxa"/>
              <w:left w:w="113" w:type="dxa"/>
              <w:bottom w:w="113" w:type="dxa"/>
              <w:right w:w="113" w:type="dxa"/>
            </w:tcMar>
          </w:tcPr>
          <w:p w14:paraId="45A5C7E9" w14:textId="73E9D3BD" w:rsidR="00DB52F9" w:rsidRPr="00DB52F9" w:rsidRDefault="00E747EF" w:rsidP="00DB52F9">
            <w:pPr>
              <w:spacing w:line="276" w:lineRule="auto"/>
              <w:jc w:val="both"/>
              <w:rPr>
                <w:rFonts w:ascii="Arial" w:eastAsia="Times New Roman" w:hAnsi="Arial" w:cs="Arial"/>
                <w:sz w:val="20"/>
                <w:szCs w:val="20"/>
                <w:lang w:val="uk-UA"/>
              </w:rPr>
            </w:pPr>
            <w:r w:rsidRPr="00E747EF">
              <w:rPr>
                <w:sz w:val="20"/>
                <w:szCs w:val="20"/>
                <w:lang w:val="uk-UA"/>
              </w:rPr>
              <w:t>Амбулаторія №3 КНП Лисичанської місько</w:t>
            </w:r>
            <w:r>
              <w:rPr>
                <w:sz w:val="20"/>
                <w:szCs w:val="20"/>
                <w:lang w:val="uk-UA"/>
              </w:rPr>
              <w:t>ї  ради Луганської області «Центр первинної медико-санітарної допомоги №2»</w:t>
            </w:r>
          </w:p>
        </w:tc>
      </w:tr>
      <w:tr w:rsidR="00DB52F9" w:rsidRPr="00127F85" w14:paraId="0E9A5B4B" w14:textId="77777777" w:rsidTr="002564F8">
        <w:trPr>
          <w:trHeight w:val="20"/>
        </w:trPr>
        <w:tc>
          <w:tcPr>
            <w:tcW w:w="2923"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208BA3DD" w14:textId="4D1CF006" w:rsidR="00DB52F9" w:rsidRPr="001669A2" w:rsidRDefault="00DB52F9" w:rsidP="00DB52F9">
            <w:pPr>
              <w:spacing w:line="276" w:lineRule="auto"/>
              <w:ind w:left="120"/>
              <w:rPr>
                <w:rFonts w:ascii="Arial" w:eastAsia="Times New Roman" w:hAnsi="Arial" w:cs="Arial"/>
                <w:sz w:val="20"/>
                <w:szCs w:val="20"/>
                <w:lang w:val="uk-UA"/>
              </w:rPr>
            </w:pPr>
            <w:r>
              <w:rPr>
                <w:rFonts w:ascii="Arial" w:eastAsia="Times New Roman" w:hAnsi="Arial" w:cs="Arial"/>
                <w:sz w:val="20"/>
                <w:szCs w:val="20"/>
                <w:lang w:val="uk-UA"/>
              </w:rPr>
              <w:t xml:space="preserve">Дані щодо розміщення об’єкту </w:t>
            </w:r>
          </w:p>
        </w:tc>
        <w:tc>
          <w:tcPr>
            <w:tcW w:w="6433" w:type="dxa"/>
            <w:tcBorders>
              <w:top w:val="single" w:sz="4" w:space="0" w:color="auto"/>
              <w:left w:val="single" w:sz="4" w:space="0" w:color="auto"/>
              <w:bottom w:val="single" w:sz="4" w:space="0" w:color="auto"/>
              <w:right w:val="single" w:sz="4" w:space="0" w:color="auto"/>
            </w:tcBorders>
            <w:shd w:val="clear" w:color="auto" w:fill="FFFFFF" w:themeFill="background1"/>
            <w:tcMar>
              <w:top w:w="113" w:type="dxa"/>
              <w:left w:w="113" w:type="dxa"/>
              <w:bottom w:w="113" w:type="dxa"/>
              <w:right w:w="113" w:type="dxa"/>
            </w:tcMar>
          </w:tcPr>
          <w:p w14:paraId="281A28C2" w14:textId="12D9B7A6" w:rsidR="00DB52F9" w:rsidRPr="00E747EF" w:rsidRDefault="00DB52F9" w:rsidP="00DB52F9">
            <w:pPr>
              <w:jc w:val="both"/>
              <w:rPr>
                <w:rFonts w:ascii="Arial" w:eastAsia="Times New Roman" w:hAnsi="Arial" w:cs="Arial"/>
                <w:sz w:val="20"/>
                <w:szCs w:val="20"/>
                <w:lang w:val="uk-UA"/>
              </w:rPr>
            </w:pPr>
            <w:r w:rsidRPr="00E747EF">
              <w:rPr>
                <w:sz w:val="20"/>
                <w:szCs w:val="20"/>
                <w:lang w:val="uk-UA"/>
              </w:rPr>
              <w:t xml:space="preserve">Амбулаторія </w:t>
            </w:r>
            <w:r w:rsidR="00E747EF" w:rsidRPr="00E747EF">
              <w:rPr>
                <w:sz w:val="20"/>
                <w:szCs w:val="20"/>
                <w:lang w:val="uk-UA"/>
              </w:rPr>
              <w:t>№3 КНП Лисичанської місько</w:t>
            </w:r>
            <w:r w:rsidR="00E747EF">
              <w:rPr>
                <w:sz w:val="20"/>
                <w:szCs w:val="20"/>
                <w:lang w:val="uk-UA"/>
              </w:rPr>
              <w:t xml:space="preserve">ї  ради Луганської області «ЦПМСД №2» </w:t>
            </w:r>
            <w:r w:rsidRPr="00E747EF">
              <w:rPr>
                <w:sz w:val="20"/>
                <w:szCs w:val="20"/>
                <w:lang w:val="uk-UA"/>
              </w:rPr>
              <w:t xml:space="preserve">розташована за адресою: </w:t>
            </w:r>
            <w:r w:rsidR="00E747EF">
              <w:rPr>
                <w:sz w:val="20"/>
                <w:szCs w:val="20"/>
                <w:lang w:val="uk-UA"/>
              </w:rPr>
              <w:t>Луганська</w:t>
            </w:r>
            <w:r w:rsidRPr="00E747EF">
              <w:rPr>
                <w:sz w:val="20"/>
                <w:szCs w:val="20"/>
                <w:lang w:val="uk-UA"/>
              </w:rPr>
              <w:t xml:space="preserve"> область,  м. </w:t>
            </w:r>
            <w:r w:rsidR="00E747EF">
              <w:rPr>
                <w:sz w:val="20"/>
                <w:szCs w:val="20"/>
                <w:lang w:val="uk-UA"/>
              </w:rPr>
              <w:t>Лисичанськ</w:t>
            </w:r>
            <w:r w:rsidRPr="00E747EF">
              <w:rPr>
                <w:sz w:val="20"/>
                <w:szCs w:val="20"/>
                <w:lang w:val="uk-UA"/>
              </w:rPr>
              <w:t xml:space="preserve">, </w:t>
            </w:r>
            <w:r w:rsidR="00E747EF">
              <w:rPr>
                <w:sz w:val="20"/>
                <w:szCs w:val="20"/>
                <w:lang w:val="uk-UA"/>
              </w:rPr>
              <w:t>квартал 40 років Перемоги,12А</w:t>
            </w:r>
          </w:p>
        </w:tc>
      </w:tr>
      <w:tr w:rsidR="00D7418D" w:rsidRPr="00127F85" w14:paraId="27432576" w14:textId="77777777" w:rsidTr="002564F8">
        <w:trPr>
          <w:trHeight w:val="20"/>
        </w:trPr>
        <w:tc>
          <w:tcPr>
            <w:tcW w:w="2923"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52AD044B" w14:textId="17772E29" w:rsidR="00D7418D" w:rsidRPr="00C20151" w:rsidRDefault="00C20151" w:rsidP="00B705B4">
            <w:pPr>
              <w:spacing w:line="276" w:lineRule="auto"/>
              <w:ind w:left="120"/>
              <w:rPr>
                <w:rFonts w:ascii="Arial" w:eastAsia="Times New Roman" w:hAnsi="Arial" w:cs="Arial"/>
                <w:sz w:val="20"/>
                <w:szCs w:val="20"/>
                <w:lang w:val="uk-UA"/>
              </w:rPr>
            </w:pPr>
            <w:r>
              <w:rPr>
                <w:rFonts w:ascii="Arial" w:eastAsia="Times New Roman" w:hAnsi="Arial" w:cs="Arial"/>
                <w:sz w:val="20"/>
                <w:szCs w:val="20"/>
                <w:lang w:val="uk-UA"/>
              </w:rPr>
              <w:lastRenderedPageBreak/>
              <w:t xml:space="preserve">Очікувані </w:t>
            </w:r>
            <w:r w:rsidR="00E0371E">
              <w:rPr>
                <w:rFonts w:ascii="Arial" w:eastAsia="Times New Roman" w:hAnsi="Arial" w:cs="Arial"/>
                <w:sz w:val="20"/>
                <w:szCs w:val="20"/>
                <w:lang w:val="uk-UA"/>
              </w:rPr>
              <w:t>позитивні зміни від впровадження СП</w:t>
            </w:r>
          </w:p>
        </w:tc>
        <w:tc>
          <w:tcPr>
            <w:tcW w:w="6433" w:type="dxa"/>
            <w:tcBorders>
              <w:top w:val="single" w:sz="4" w:space="0" w:color="auto"/>
              <w:left w:val="single" w:sz="4" w:space="0" w:color="auto"/>
              <w:bottom w:val="single" w:sz="4" w:space="0" w:color="auto"/>
              <w:right w:val="single" w:sz="4" w:space="0" w:color="auto"/>
            </w:tcBorders>
            <w:shd w:val="clear" w:color="auto" w:fill="FFFFFF" w:themeFill="background1"/>
            <w:tcMar>
              <w:top w:w="113" w:type="dxa"/>
              <w:left w:w="113" w:type="dxa"/>
              <w:bottom w:w="113" w:type="dxa"/>
              <w:right w:w="113" w:type="dxa"/>
            </w:tcMar>
          </w:tcPr>
          <w:p w14:paraId="528A85FD" w14:textId="6693053F" w:rsidR="00D7418D" w:rsidRPr="009558D0" w:rsidRDefault="00DB52F9" w:rsidP="009558D0">
            <w:pPr>
              <w:pStyle w:val="aff9"/>
              <w:jc w:val="both"/>
              <w:rPr>
                <w:rFonts w:ascii="Times New Roman" w:eastAsia="Times New Roman" w:hAnsi="Times New Roman" w:cs="Times New Roman"/>
                <w:sz w:val="20"/>
                <w:szCs w:val="20"/>
                <w:lang w:val="uk-UA"/>
              </w:rPr>
            </w:pPr>
            <w:r w:rsidRPr="00DB52F9">
              <w:rPr>
                <w:rFonts w:ascii="Times New Roman" w:eastAsia="Times New Roman" w:hAnsi="Times New Roman" w:cs="Times New Roman"/>
                <w:sz w:val="20"/>
                <w:szCs w:val="20"/>
                <w:lang w:val="uk-UA"/>
              </w:rPr>
              <w:t>В результаті реалізації субпроекту буде поліпшення умов надання первинної медичної допомоги шляхом енергоефективного оновлення приміщень, капітального ремонту приміщень</w:t>
            </w:r>
            <w:r w:rsidR="00E747EF">
              <w:rPr>
                <w:rFonts w:ascii="Times New Roman" w:eastAsia="Times New Roman" w:hAnsi="Times New Roman" w:cs="Times New Roman"/>
                <w:sz w:val="20"/>
                <w:szCs w:val="20"/>
                <w:lang w:val="uk-UA"/>
              </w:rPr>
              <w:t xml:space="preserve"> </w:t>
            </w:r>
            <w:r w:rsidRPr="00DB52F9">
              <w:rPr>
                <w:rFonts w:ascii="Times New Roman" w:eastAsia="Times New Roman" w:hAnsi="Times New Roman" w:cs="Times New Roman"/>
                <w:sz w:val="20"/>
                <w:szCs w:val="20"/>
                <w:lang w:val="uk-UA"/>
              </w:rPr>
              <w:t xml:space="preserve"> та постачання медичного обладнання.</w:t>
            </w:r>
          </w:p>
        </w:tc>
      </w:tr>
    </w:tbl>
    <w:p w14:paraId="5600DE95" w14:textId="516AC957" w:rsidR="00D7418D" w:rsidRPr="00D4107A" w:rsidRDefault="00D7418D" w:rsidP="00D7418D">
      <w:pPr>
        <w:pStyle w:val="AufzhlunginTabelle"/>
        <w:numPr>
          <w:ilvl w:val="0"/>
          <w:numId w:val="0"/>
        </w:numPr>
        <w:rPr>
          <w:lang w:val="uk-UA"/>
        </w:rPr>
      </w:pPr>
      <w:bookmarkStart w:id="36" w:name="_Toc78794764"/>
      <w:bookmarkStart w:id="37" w:name="_Toc78794926"/>
      <w:bookmarkStart w:id="38" w:name="_Toc85891419"/>
      <w:bookmarkStart w:id="39" w:name="_Toc86245301"/>
      <w:r w:rsidRPr="00D859CB">
        <w:rPr>
          <w:lang w:val="ru-RU"/>
        </w:rPr>
        <w:t>3.</w:t>
      </w:r>
      <w:bookmarkEnd w:id="36"/>
      <w:bookmarkEnd w:id="37"/>
      <w:r w:rsidRPr="00D859CB">
        <w:rPr>
          <w:lang w:val="ru-RU"/>
        </w:rPr>
        <w:t xml:space="preserve"> </w:t>
      </w:r>
      <w:bookmarkEnd w:id="38"/>
      <w:bookmarkEnd w:id="39"/>
      <w:r w:rsidR="00D4107A">
        <w:rPr>
          <w:lang w:val="uk-UA"/>
        </w:rPr>
        <w:t>ВІДПОВІДНІ СТАНДАРТИ</w:t>
      </w:r>
    </w:p>
    <w:p w14:paraId="7A67D53D" w14:textId="479B2C60" w:rsidR="00D7418D" w:rsidRPr="00D4107A" w:rsidRDefault="00D7418D" w:rsidP="00D7418D">
      <w:pPr>
        <w:pStyle w:val="AufzhlunginTabelle"/>
        <w:numPr>
          <w:ilvl w:val="0"/>
          <w:numId w:val="0"/>
        </w:numPr>
        <w:rPr>
          <w:lang w:val="uk-UA"/>
        </w:rPr>
      </w:pPr>
      <w:bookmarkStart w:id="40" w:name="_Toc85891420"/>
      <w:bookmarkStart w:id="41" w:name="_Toc86245302"/>
      <w:r w:rsidRPr="00D859CB">
        <w:rPr>
          <w:lang w:val="ru-RU"/>
        </w:rPr>
        <w:t xml:space="preserve">3.1. </w:t>
      </w:r>
      <w:bookmarkEnd w:id="40"/>
      <w:bookmarkEnd w:id="41"/>
      <w:r w:rsidR="00D4107A">
        <w:rPr>
          <w:lang w:val="uk-UA"/>
        </w:rPr>
        <w:t>Законодавство України</w:t>
      </w:r>
    </w:p>
    <w:p w14:paraId="01DFFD63" w14:textId="1BD25915" w:rsidR="00E847E2" w:rsidRPr="005F1E0A" w:rsidRDefault="00E847E2" w:rsidP="009558D0">
      <w:pPr>
        <w:autoSpaceDE w:val="0"/>
        <w:autoSpaceDN w:val="0"/>
        <w:adjustRightInd w:val="0"/>
        <w:spacing w:line="276" w:lineRule="auto"/>
        <w:jc w:val="both"/>
        <w:rPr>
          <w:lang w:val="uk-UA"/>
        </w:rPr>
      </w:pPr>
      <w:r w:rsidRPr="005F1E0A">
        <w:rPr>
          <w:lang w:val="uk-UA"/>
        </w:rPr>
        <w:t>Конституція України (1996 р.) гарантує громадянам України право на участь у громадських консультаціях,</w:t>
      </w:r>
      <w:r w:rsidR="00D1641A" w:rsidRPr="005F1E0A">
        <w:rPr>
          <w:lang w:val="uk-UA"/>
        </w:rPr>
        <w:t xml:space="preserve"> право</w:t>
      </w:r>
      <w:r w:rsidRPr="005F1E0A">
        <w:rPr>
          <w:lang w:val="uk-UA"/>
        </w:rPr>
        <w:t xml:space="preserve"> на доступ до екологічної інформації та на оскарження рішень органів влади.</w:t>
      </w:r>
    </w:p>
    <w:p w14:paraId="09087D02" w14:textId="354A2E7E" w:rsidR="00E847E2" w:rsidRPr="005F1E0A" w:rsidRDefault="008E508A" w:rsidP="009558D0">
      <w:pPr>
        <w:autoSpaceDE w:val="0"/>
        <w:autoSpaceDN w:val="0"/>
        <w:adjustRightInd w:val="0"/>
        <w:spacing w:line="276" w:lineRule="auto"/>
        <w:jc w:val="both"/>
        <w:rPr>
          <w:lang w:val="uk-UA"/>
        </w:rPr>
      </w:pPr>
      <w:r w:rsidRPr="005F1E0A">
        <w:rPr>
          <w:lang w:val="uk-UA"/>
        </w:rPr>
        <w:t>При</w:t>
      </w:r>
      <w:r w:rsidR="00E847E2" w:rsidRPr="005F1E0A">
        <w:rPr>
          <w:lang w:val="uk-UA"/>
        </w:rPr>
        <w:t xml:space="preserve"> проведенн</w:t>
      </w:r>
      <w:r w:rsidRPr="005F1E0A">
        <w:rPr>
          <w:lang w:val="uk-UA"/>
        </w:rPr>
        <w:t>і</w:t>
      </w:r>
      <w:r w:rsidR="00E847E2" w:rsidRPr="005F1E0A">
        <w:rPr>
          <w:lang w:val="uk-UA"/>
        </w:rPr>
        <w:t xml:space="preserve"> консультацій із зацікавленими сторонами та участі громадськості в цьому Проекті</w:t>
      </w:r>
      <w:r w:rsidR="001E2FA1" w:rsidRPr="005F1E0A">
        <w:rPr>
          <w:lang w:val="uk-UA"/>
        </w:rPr>
        <w:t xml:space="preserve"> УФСІ</w:t>
      </w:r>
      <w:r w:rsidR="00E847E2" w:rsidRPr="005F1E0A">
        <w:rPr>
          <w:lang w:val="uk-UA"/>
        </w:rPr>
        <w:t xml:space="preserve"> в Україні застосовуються такі закони та нормативні акти:</w:t>
      </w:r>
    </w:p>
    <w:p w14:paraId="25B0787E" w14:textId="77777777" w:rsidR="00E847E2" w:rsidRPr="005F1E0A" w:rsidRDefault="00E847E2" w:rsidP="009558D0">
      <w:pPr>
        <w:autoSpaceDE w:val="0"/>
        <w:autoSpaceDN w:val="0"/>
        <w:adjustRightInd w:val="0"/>
        <w:spacing w:line="276" w:lineRule="auto"/>
        <w:jc w:val="both"/>
        <w:rPr>
          <w:lang w:val="uk-UA"/>
        </w:rPr>
      </w:pPr>
      <w:r w:rsidRPr="005F1E0A">
        <w:rPr>
          <w:lang w:val="uk-UA"/>
        </w:rPr>
        <w:t>• Закон України «Про регулювання містобудівної діяльності» (3038-VI від 17.02.2011). Стаття 21 Закону визначає порядок вирішення спорів, пов’язаних із консультаціями, та вимагає від органів влади оприлюднювати результати оцінки консультацій та пояснювати, як вони були розглянуті;</w:t>
      </w:r>
    </w:p>
    <w:p w14:paraId="7E0B3E2C" w14:textId="77777777" w:rsidR="00E847E2" w:rsidRPr="005F1E0A" w:rsidRDefault="00E847E2" w:rsidP="009558D0">
      <w:pPr>
        <w:autoSpaceDE w:val="0"/>
        <w:autoSpaceDN w:val="0"/>
        <w:adjustRightInd w:val="0"/>
        <w:spacing w:line="276" w:lineRule="auto"/>
        <w:jc w:val="both"/>
        <w:rPr>
          <w:lang w:val="uk-UA"/>
        </w:rPr>
      </w:pPr>
      <w:r w:rsidRPr="005F1E0A">
        <w:rPr>
          <w:lang w:val="uk-UA"/>
        </w:rPr>
        <w:t>• Закон України «Про охорону навколишнього природного середовища» (1264-XII від 25.06.1991). У розділі II «Екологічні права громадян України» зазначено, що кожен громадянин України має право брати участь в обговоренні та внесенні пропозицій до проектів нормативно-правових актів і матеріалів, пов’язаних з розміщенням, будівництвом та реконструкцією об’єктів, які можуть негативно впливають на навколишнє середовище.</w:t>
      </w:r>
    </w:p>
    <w:p w14:paraId="105D08B9" w14:textId="77777777" w:rsidR="00E847E2" w:rsidRPr="005F1E0A" w:rsidRDefault="00E847E2" w:rsidP="009558D0">
      <w:pPr>
        <w:autoSpaceDE w:val="0"/>
        <w:autoSpaceDN w:val="0"/>
        <w:adjustRightInd w:val="0"/>
        <w:spacing w:line="276" w:lineRule="auto"/>
        <w:jc w:val="both"/>
        <w:rPr>
          <w:lang w:val="uk-UA"/>
        </w:rPr>
      </w:pPr>
      <w:r w:rsidRPr="005F1E0A">
        <w:rPr>
          <w:lang w:val="uk-UA"/>
        </w:rPr>
        <w:t>• Законом України «Про звернення громадян» (№ 653-XIV від 13.05.1999 р.) визначено порядок розгляду публічних звернень, чітко визначені обов’язки органів державної влади та керівництва підприємств, які є суб’єктами такого звернення, а також гарантує, що всі звернення будуть розглянуті без винятку.</w:t>
      </w:r>
    </w:p>
    <w:p w14:paraId="5C245E46" w14:textId="77777777" w:rsidR="00E847E2" w:rsidRPr="005F1E0A" w:rsidRDefault="00E847E2" w:rsidP="009558D0">
      <w:pPr>
        <w:autoSpaceDE w:val="0"/>
        <w:autoSpaceDN w:val="0"/>
        <w:adjustRightInd w:val="0"/>
        <w:spacing w:line="276" w:lineRule="auto"/>
        <w:jc w:val="both"/>
        <w:rPr>
          <w:lang w:val="uk-UA"/>
        </w:rPr>
      </w:pPr>
      <w:r w:rsidRPr="005F1E0A">
        <w:rPr>
          <w:lang w:val="uk-UA"/>
        </w:rPr>
        <w:t>• Законом України «Про оцінку впливу на навколишнє середовище» (2059-VIII від 23.05.2017) та відповідними постановами Кабінету Міністрів України нижче визначено порядок проведення ОВНС:</w:t>
      </w:r>
    </w:p>
    <w:p w14:paraId="7A417EB0" w14:textId="67215004" w:rsidR="00E847E2" w:rsidRPr="005F1E0A" w:rsidRDefault="00EF34E2" w:rsidP="009558D0">
      <w:pPr>
        <w:autoSpaceDE w:val="0"/>
        <w:autoSpaceDN w:val="0"/>
        <w:adjustRightInd w:val="0"/>
        <w:spacing w:line="276" w:lineRule="auto"/>
        <w:jc w:val="both"/>
        <w:rPr>
          <w:lang w:val="uk-UA"/>
        </w:rPr>
      </w:pPr>
      <w:r w:rsidRPr="00947926">
        <w:rPr>
          <w:lang w:val="uk-UA"/>
        </w:rPr>
        <w:t>-</w:t>
      </w:r>
      <w:r w:rsidR="00E847E2" w:rsidRPr="005F1E0A">
        <w:rPr>
          <w:lang w:val="uk-UA"/>
        </w:rPr>
        <w:t xml:space="preserve"> Постанова від 13.12.2017 № 1026 «Про затвердження Порядку передачі документів для надання висновку з оцінки впливу на довкілля та фінансування проведення оцінки впливу на довкілля та Порядку ведення Єдиного реєстру оцінки впливу на довкілля».</w:t>
      </w:r>
    </w:p>
    <w:p w14:paraId="3DA62F48" w14:textId="59464383" w:rsidR="00E847E2" w:rsidRPr="005F1E0A" w:rsidRDefault="00EF34E2" w:rsidP="009558D0">
      <w:pPr>
        <w:autoSpaceDE w:val="0"/>
        <w:autoSpaceDN w:val="0"/>
        <w:adjustRightInd w:val="0"/>
        <w:spacing w:line="276" w:lineRule="auto"/>
        <w:jc w:val="both"/>
        <w:rPr>
          <w:lang w:val="uk-UA"/>
        </w:rPr>
      </w:pPr>
      <w:r w:rsidRPr="00947926">
        <w:rPr>
          <w:lang w:val="uk-UA"/>
        </w:rPr>
        <w:t>-</w:t>
      </w:r>
      <w:r w:rsidR="00E847E2" w:rsidRPr="005F1E0A">
        <w:rPr>
          <w:lang w:val="uk-UA"/>
        </w:rPr>
        <w:t xml:space="preserve"> Постанова від 13.12.2017 р. No 1010 «Про затвердження критеріїв визначення планованих видів діяльності, що не підлягають оцінці впливу на довкілля, та критеріїв визначення продовжень та змін у діяльності та об’єктах, що не підлягають оцінці впливу на довкілля».</w:t>
      </w:r>
    </w:p>
    <w:p w14:paraId="4ACBF839" w14:textId="77777777" w:rsidR="00A454C5" w:rsidRPr="005F1E0A" w:rsidRDefault="00EF34E2" w:rsidP="009558D0">
      <w:pPr>
        <w:autoSpaceDE w:val="0"/>
        <w:autoSpaceDN w:val="0"/>
        <w:adjustRightInd w:val="0"/>
        <w:spacing w:line="276" w:lineRule="auto"/>
        <w:jc w:val="both"/>
        <w:rPr>
          <w:lang w:val="uk-UA"/>
        </w:rPr>
      </w:pPr>
      <w:r w:rsidRPr="00947926">
        <w:rPr>
          <w:lang w:val="uk-UA"/>
        </w:rPr>
        <w:t>-</w:t>
      </w:r>
      <w:r w:rsidR="00E847E2" w:rsidRPr="005F1E0A">
        <w:rPr>
          <w:lang w:val="uk-UA"/>
        </w:rPr>
        <w:t xml:space="preserve"> Постанова № 989 «Про затвердження порядку проведення громадських слухань у </w:t>
      </w:r>
      <w:r w:rsidR="006E2621" w:rsidRPr="005F1E0A">
        <w:rPr>
          <w:lang w:val="uk-UA"/>
        </w:rPr>
        <w:t>п</w:t>
      </w:r>
      <w:r w:rsidR="00E847E2" w:rsidRPr="005F1E0A">
        <w:rPr>
          <w:lang w:val="uk-UA"/>
        </w:rPr>
        <w:t xml:space="preserve">роцесі оцінки впливу на довкілля» від 13.12.2017 р. </w:t>
      </w:r>
    </w:p>
    <w:p w14:paraId="2B70B50C" w14:textId="36DEB6D1" w:rsidR="00E847E2" w:rsidRPr="005F1E0A" w:rsidRDefault="009D4235" w:rsidP="009558D0">
      <w:pPr>
        <w:autoSpaceDE w:val="0"/>
        <w:autoSpaceDN w:val="0"/>
        <w:adjustRightInd w:val="0"/>
        <w:spacing w:line="276" w:lineRule="auto"/>
        <w:jc w:val="both"/>
        <w:rPr>
          <w:lang w:val="uk-UA"/>
        </w:rPr>
      </w:pPr>
      <w:r w:rsidRPr="005F1E0A">
        <w:rPr>
          <w:lang w:val="uk-UA"/>
        </w:rPr>
        <w:t>Н</w:t>
      </w:r>
      <w:r w:rsidR="00E847E2" w:rsidRPr="005F1E0A">
        <w:rPr>
          <w:lang w:val="uk-UA"/>
        </w:rPr>
        <w:t>ормативно-правові акти</w:t>
      </w:r>
      <w:r w:rsidRPr="005F1E0A">
        <w:rPr>
          <w:lang w:val="uk-UA"/>
        </w:rPr>
        <w:t xml:space="preserve"> які стосуються </w:t>
      </w:r>
      <w:r w:rsidR="003F6EFD" w:rsidRPr="005F1E0A">
        <w:rPr>
          <w:lang w:val="uk-UA"/>
        </w:rPr>
        <w:t>місцевого самоуправління</w:t>
      </w:r>
      <w:r w:rsidR="00E847E2" w:rsidRPr="005F1E0A">
        <w:rPr>
          <w:lang w:val="uk-UA"/>
        </w:rPr>
        <w:t xml:space="preserve"> </w:t>
      </w:r>
      <w:r w:rsidR="004D0612" w:rsidRPr="005F1E0A">
        <w:rPr>
          <w:lang w:val="uk-UA"/>
        </w:rPr>
        <w:t>та</w:t>
      </w:r>
      <w:r w:rsidR="00E847E2" w:rsidRPr="005F1E0A">
        <w:rPr>
          <w:lang w:val="uk-UA"/>
        </w:rPr>
        <w:t xml:space="preserve"> передбачають право на інформацію та публічні збори:</w:t>
      </w:r>
    </w:p>
    <w:p w14:paraId="1DDE69AC" w14:textId="77777777" w:rsidR="00E847E2" w:rsidRPr="005F1E0A" w:rsidRDefault="00E847E2" w:rsidP="009558D0">
      <w:pPr>
        <w:autoSpaceDE w:val="0"/>
        <w:autoSpaceDN w:val="0"/>
        <w:adjustRightInd w:val="0"/>
        <w:spacing w:line="276" w:lineRule="auto"/>
        <w:jc w:val="both"/>
        <w:rPr>
          <w:lang w:val="uk-UA"/>
        </w:rPr>
      </w:pPr>
      <w:r w:rsidRPr="005F1E0A">
        <w:rPr>
          <w:lang w:val="uk-UA"/>
        </w:rPr>
        <w:t>• Стаття 140 Конституції України передбачає можливість «з ініціативи мешканців створювати будинкові, вуличні, районні комітети та інші органи самоорганізації та відносити їх до власної компетенції, фінансів та власності».</w:t>
      </w:r>
    </w:p>
    <w:p w14:paraId="7888BCEE" w14:textId="77777777" w:rsidR="00E847E2" w:rsidRPr="005F1E0A" w:rsidRDefault="00E847E2" w:rsidP="009558D0">
      <w:pPr>
        <w:autoSpaceDE w:val="0"/>
        <w:autoSpaceDN w:val="0"/>
        <w:adjustRightInd w:val="0"/>
        <w:spacing w:line="276" w:lineRule="auto"/>
        <w:jc w:val="both"/>
        <w:rPr>
          <w:lang w:val="uk-UA"/>
        </w:rPr>
      </w:pPr>
      <w:r w:rsidRPr="005F1E0A">
        <w:rPr>
          <w:lang w:val="uk-UA"/>
        </w:rPr>
        <w:t>• Закон України «Про місцеве самоврядування в Україні» (280/97-ВР від 21.05.1997 р.) гарантує інструменти прямої місцевої демократії, якими можуть користуватися члени громади. Серед них бюджет участі, місцева ініціатива, місцеві громадські збори, електронні петиції та інші.</w:t>
      </w:r>
    </w:p>
    <w:p w14:paraId="30C4E14F" w14:textId="77777777" w:rsidR="00E847E2" w:rsidRPr="005F1E0A" w:rsidRDefault="00E847E2" w:rsidP="009558D0">
      <w:pPr>
        <w:autoSpaceDE w:val="0"/>
        <w:autoSpaceDN w:val="0"/>
        <w:adjustRightInd w:val="0"/>
        <w:spacing w:line="276" w:lineRule="auto"/>
        <w:jc w:val="both"/>
        <w:rPr>
          <w:lang w:val="uk-UA"/>
        </w:rPr>
      </w:pPr>
      <w:r w:rsidRPr="005F1E0A">
        <w:rPr>
          <w:lang w:val="uk-UA"/>
        </w:rPr>
        <w:lastRenderedPageBreak/>
        <w:t>• Закон України «Про доступ до публічної інформації» (2939-VI від 13.01.2011).</w:t>
      </w:r>
    </w:p>
    <w:p w14:paraId="0C046E71" w14:textId="77777777" w:rsidR="00E847E2" w:rsidRPr="005F1E0A" w:rsidRDefault="00E847E2" w:rsidP="009558D0">
      <w:pPr>
        <w:autoSpaceDE w:val="0"/>
        <w:autoSpaceDN w:val="0"/>
        <w:adjustRightInd w:val="0"/>
        <w:spacing w:line="276" w:lineRule="auto"/>
        <w:jc w:val="both"/>
        <w:rPr>
          <w:lang w:val="uk-UA"/>
        </w:rPr>
      </w:pPr>
      <w:r w:rsidRPr="005F1E0A">
        <w:rPr>
          <w:lang w:val="uk-UA"/>
        </w:rPr>
        <w:t>• Закон України «Про інформацію» (2657-XII від 02.10.1992).</w:t>
      </w:r>
    </w:p>
    <w:p w14:paraId="210D9741" w14:textId="77777777" w:rsidR="00E847E2" w:rsidRPr="005F1E0A" w:rsidRDefault="00E847E2" w:rsidP="009558D0">
      <w:pPr>
        <w:autoSpaceDE w:val="0"/>
        <w:autoSpaceDN w:val="0"/>
        <w:adjustRightInd w:val="0"/>
        <w:spacing w:line="276" w:lineRule="auto"/>
        <w:jc w:val="both"/>
        <w:rPr>
          <w:lang w:val="uk-UA"/>
        </w:rPr>
      </w:pPr>
      <w:r w:rsidRPr="005F1E0A">
        <w:rPr>
          <w:lang w:val="uk-UA"/>
        </w:rPr>
        <w:t>• Закон України про звернення громадян (393/96-ВР від 02.10.1996).</w:t>
      </w:r>
    </w:p>
    <w:p w14:paraId="7028F1BA" w14:textId="4F1D5722" w:rsidR="00E847E2" w:rsidRPr="005F1E0A" w:rsidRDefault="00E847E2" w:rsidP="009558D0">
      <w:pPr>
        <w:autoSpaceDE w:val="0"/>
        <w:autoSpaceDN w:val="0"/>
        <w:adjustRightInd w:val="0"/>
        <w:spacing w:line="276" w:lineRule="auto"/>
        <w:jc w:val="both"/>
        <w:rPr>
          <w:lang w:val="uk-UA"/>
        </w:rPr>
      </w:pPr>
      <w:r w:rsidRPr="005F1E0A">
        <w:rPr>
          <w:lang w:val="uk-UA"/>
        </w:rPr>
        <w:t xml:space="preserve">Вимоги щодо інформування та врахування </w:t>
      </w:r>
      <w:r w:rsidR="00D65FED" w:rsidRPr="005F1E0A">
        <w:rPr>
          <w:lang w:val="uk-UA"/>
        </w:rPr>
        <w:t>громадський</w:t>
      </w:r>
      <w:r w:rsidRPr="005F1E0A">
        <w:rPr>
          <w:lang w:val="uk-UA"/>
        </w:rPr>
        <w:t xml:space="preserve"> інтересів встановлені також Державними будівельними нормами України ДБН А.2.2-1-2003 «</w:t>
      </w:r>
      <w:r w:rsidR="00F43486" w:rsidRPr="005F1E0A">
        <w:rPr>
          <w:lang w:val="uk-UA"/>
        </w:rPr>
        <w:t>Склад і зміст матеріалів оцінки впливів на навколишнє середовище (ОВНС) при проектуванні і будівництві підприємств, будинків і споруд</w:t>
      </w:r>
      <w:r w:rsidRPr="005F1E0A">
        <w:rPr>
          <w:lang w:val="uk-UA"/>
        </w:rPr>
        <w:t>». Після ратифікації Конвенції Україною в 1999 році до цього стандарту було включено кілька положень Орхуської конвенції</w:t>
      </w:r>
      <w:r w:rsidR="000C0DAD" w:rsidRPr="005F1E0A">
        <w:rPr>
          <w:lang w:val="uk-UA"/>
        </w:rPr>
        <w:t xml:space="preserve"> </w:t>
      </w:r>
      <w:hyperlink w:anchor="iaft1" w:history="1">
        <w:r w:rsidR="000C0DAD" w:rsidRPr="005F1E0A">
          <w:rPr>
            <w:rStyle w:val="a5"/>
            <w:vertAlign w:val="superscript"/>
            <w:lang w:val="uk-UA"/>
          </w:rPr>
          <w:footnoteReference w:id="1"/>
        </w:r>
      </w:hyperlink>
      <w:r w:rsidRPr="005F1E0A">
        <w:rPr>
          <w:lang w:val="uk-UA"/>
        </w:rPr>
        <w:t>, зокрема:</w:t>
      </w:r>
    </w:p>
    <w:p w14:paraId="6DCE5ACA" w14:textId="77777777" w:rsidR="00E847E2" w:rsidRPr="005F1E0A" w:rsidRDefault="00E847E2" w:rsidP="009558D0">
      <w:pPr>
        <w:autoSpaceDE w:val="0"/>
        <w:autoSpaceDN w:val="0"/>
        <w:adjustRightInd w:val="0"/>
        <w:spacing w:line="276" w:lineRule="auto"/>
        <w:jc w:val="both"/>
        <w:rPr>
          <w:lang w:val="uk-UA"/>
        </w:rPr>
      </w:pPr>
      <w:r w:rsidRPr="005F1E0A">
        <w:rPr>
          <w:lang w:val="uk-UA"/>
        </w:rPr>
        <w:t>• доводити інформацію про запланований проект до громадськості через місцеву владу;</w:t>
      </w:r>
    </w:p>
    <w:p w14:paraId="207DD8B8" w14:textId="77777777" w:rsidR="00E847E2" w:rsidRPr="005F1E0A" w:rsidRDefault="00E847E2" w:rsidP="009558D0">
      <w:pPr>
        <w:autoSpaceDE w:val="0"/>
        <w:autoSpaceDN w:val="0"/>
        <w:adjustRightInd w:val="0"/>
        <w:spacing w:line="276" w:lineRule="auto"/>
        <w:jc w:val="both"/>
        <w:rPr>
          <w:lang w:val="uk-UA"/>
        </w:rPr>
      </w:pPr>
      <w:r w:rsidRPr="005F1E0A">
        <w:rPr>
          <w:lang w:val="uk-UA"/>
        </w:rPr>
        <w:t>• визначити місце та порядок проведення громадських слухань;</w:t>
      </w:r>
    </w:p>
    <w:p w14:paraId="16EFBC86" w14:textId="77777777" w:rsidR="00E847E2" w:rsidRPr="005F1E0A" w:rsidRDefault="00E847E2" w:rsidP="009558D0">
      <w:pPr>
        <w:autoSpaceDE w:val="0"/>
        <w:autoSpaceDN w:val="0"/>
        <w:adjustRightInd w:val="0"/>
        <w:spacing w:line="276" w:lineRule="auto"/>
        <w:jc w:val="both"/>
        <w:rPr>
          <w:lang w:val="uk-UA"/>
        </w:rPr>
      </w:pPr>
      <w:r w:rsidRPr="005F1E0A">
        <w:rPr>
          <w:lang w:val="uk-UA"/>
        </w:rPr>
        <w:t>• зібрати та врахувати зауваження та пропозиції громадськості; і</w:t>
      </w:r>
    </w:p>
    <w:p w14:paraId="5BA32524" w14:textId="06202492" w:rsidR="00E847E2" w:rsidRPr="005F1E0A" w:rsidRDefault="00E847E2" w:rsidP="009558D0">
      <w:pPr>
        <w:autoSpaceDE w:val="0"/>
        <w:autoSpaceDN w:val="0"/>
        <w:adjustRightInd w:val="0"/>
        <w:spacing w:line="276" w:lineRule="auto"/>
        <w:jc w:val="both"/>
        <w:rPr>
          <w:lang w:val="uk-UA"/>
        </w:rPr>
      </w:pPr>
      <w:r w:rsidRPr="005F1E0A">
        <w:rPr>
          <w:lang w:val="uk-UA"/>
        </w:rPr>
        <w:t>• опублікувати в засобах масової інформації «Заяву про наміри» та «Заяву про екологічні наслідки діяльності».</w:t>
      </w:r>
    </w:p>
    <w:p w14:paraId="0F2A0342" w14:textId="078703F7" w:rsidR="00D7418D" w:rsidRPr="00D34BA2" w:rsidRDefault="00D7418D" w:rsidP="009558D0">
      <w:pPr>
        <w:pStyle w:val="AufzhlunginTabelle"/>
        <w:numPr>
          <w:ilvl w:val="0"/>
          <w:numId w:val="0"/>
        </w:numPr>
        <w:rPr>
          <w:lang w:val="ru-RU"/>
        </w:rPr>
      </w:pPr>
      <w:bookmarkStart w:id="42" w:name="_Toc85891421"/>
      <w:bookmarkStart w:id="43" w:name="_Toc86245303"/>
      <w:r w:rsidRPr="00D34BA2">
        <w:rPr>
          <w:lang w:val="ru-RU"/>
        </w:rPr>
        <w:t xml:space="preserve">3.2. </w:t>
      </w:r>
      <w:r w:rsidR="00113850">
        <w:rPr>
          <w:lang w:val="uk-UA"/>
        </w:rPr>
        <w:t xml:space="preserve">Вимоги Світового Банку щодо залучення </w:t>
      </w:r>
      <w:r w:rsidR="00D34BA2">
        <w:rPr>
          <w:lang w:val="uk-UA"/>
        </w:rPr>
        <w:t xml:space="preserve">зацікавлених сторін </w:t>
      </w:r>
      <w:bookmarkEnd w:id="42"/>
      <w:bookmarkEnd w:id="43"/>
    </w:p>
    <w:p w14:paraId="77419EF4" w14:textId="7EE0BD91" w:rsidR="0026220D" w:rsidRPr="005F1E0A" w:rsidRDefault="0026220D" w:rsidP="009558D0">
      <w:pPr>
        <w:spacing w:line="276" w:lineRule="auto"/>
        <w:jc w:val="both"/>
        <w:rPr>
          <w:lang w:val="uk-UA"/>
        </w:rPr>
      </w:pPr>
      <w:r w:rsidRPr="005F1E0A">
        <w:rPr>
          <w:lang w:val="uk-UA"/>
        </w:rPr>
        <w:t xml:space="preserve">Проект USIF VII </w:t>
      </w:r>
      <w:r w:rsidR="003F5613" w:rsidRPr="005F1E0A">
        <w:rPr>
          <w:lang w:val="uk-UA"/>
        </w:rPr>
        <w:t>впроваджуватиметься відповідно до</w:t>
      </w:r>
      <w:r w:rsidR="007A644C" w:rsidRPr="005F1E0A">
        <w:rPr>
          <w:lang w:val="uk-UA"/>
        </w:rPr>
        <w:t xml:space="preserve"> вимог</w:t>
      </w:r>
      <w:r w:rsidRPr="005F1E0A">
        <w:rPr>
          <w:lang w:val="uk-UA"/>
        </w:rPr>
        <w:t xml:space="preserve"> Керівництв</w:t>
      </w:r>
      <w:r w:rsidR="007A644C" w:rsidRPr="005F1E0A">
        <w:rPr>
          <w:lang w:val="uk-UA"/>
        </w:rPr>
        <w:t>а</w:t>
      </w:r>
      <w:r w:rsidRPr="005F1E0A">
        <w:rPr>
          <w:lang w:val="uk-UA"/>
        </w:rPr>
        <w:t xml:space="preserve"> KfW зі сталого розвитку</w:t>
      </w:r>
      <w:r w:rsidR="006201AF" w:rsidRPr="005F1E0A">
        <w:rPr>
          <w:lang w:val="uk-UA"/>
        </w:rPr>
        <w:t xml:space="preserve"> </w:t>
      </w:r>
      <w:r w:rsidR="006201AF" w:rsidRPr="005F1E0A">
        <w:rPr>
          <w:rStyle w:val="ab"/>
          <w:rFonts w:ascii="Arial" w:hAnsi="Arial" w:cs="Arial"/>
          <w:lang w:val="uk-UA"/>
        </w:rPr>
        <w:footnoteReference w:id="2"/>
      </w:r>
      <w:r w:rsidR="006201AF" w:rsidRPr="005F1E0A">
        <w:rPr>
          <w:lang w:val="uk-UA"/>
        </w:rPr>
        <w:t xml:space="preserve"> </w:t>
      </w:r>
      <w:r w:rsidRPr="005F1E0A">
        <w:rPr>
          <w:lang w:val="uk-UA"/>
        </w:rPr>
        <w:t xml:space="preserve"> та екологічни</w:t>
      </w:r>
      <w:r w:rsidR="003F5613" w:rsidRPr="005F1E0A">
        <w:rPr>
          <w:lang w:val="uk-UA"/>
        </w:rPr>
        <w:t>х</w:t>
      </w:r>
      <w:r w:rsidRPr="005F1E0A">
        <w:rPr>
          <w:lang w:val="uk-UA"/>
        </w:rPr>
        <w:t xml:space="preserve"> і соціальни</w:t>
      </w:r>
      <w:r w:rsidR="003F5613" w:rsidRPr="005F1E0A">
        <w:rPr>
          <w:lang w:val="uk-UA"/>
        </w:rPr>
        <w:t>х</w:t>
      </w:r>
      <w:r w:rsidRPr="005F1E0A">
        <w:rPr>
          <w:lang w:val="uk-UA"/>
        </w:rPr>
        <w:t xml:space="preserve"> стандарт</w:t>
      </w:r>
      <w:r w:rsidR="003F5613" w:rsidRPr="005F1E0A">
        <w:rPr>
          <w:lang w:val="uk-UA"/>
        </w:rPr>
        <w:t>ів</w:t>
      </w:r>
      <w:r w:rsidRPr="005F1E0A">
        <w:rPr>
          <w:lang w:val="uk-UA"/>
        </w:rPr>
        <w:t xml:space="preserve"> Групи Світового банку, які включають </w:t>
      </w:r>
      <w:r w:rsidR="00E72476" w:rsidRPr="00947926">
        <w:rPr>
          <w:lang w:val="uk-UA"/>
        </w:rPr>
        <w:t>СЕС</w:t>
      </w:r>
      <w:r w:rsidRPr="005F1E0A">
        <w:rPr>
          <w:lang w:val="uk-UA"/>
        </w:rPr>
        <w:t xml:space="preserve">10: Залучення зацікавлених сторін та розкриття інформації. Цей </w:t>
      </w:r>
      <w:r w:rsidR="00E72476" w:rsidRPr="00947926">
        <w:rPr>
          <w:lang w:val="uk-UA"/>
        </w:rPr>
        <w:t>СЕС</w:t>
      </w:r>
      <w:r w:rsidRPr="005F1E0A">
        <w:rPr>
          <w:lang w:val="uk-UA"/>
        </w:rPr>
        <w:t xml:space="preserve"> визнає важливість відкритої та прозорої взаємодії між Позичальником та зацікавленими сторонами проекту як важливого елемента належної міжнародної практики. Ефективне залучення зацікавлених сторін може покращити екологічну та соціальну </w:t>
      </w:r>
      <w:r w:rsidR="00F0683E" w:rsidRPr="005F1E0A">
        <w:rPr>
          <w:lang w:val="uk-UA"/>
        </w:rPr>
        <w:t xml:space="preserve">сталість </w:t>
      </w:r>
      <w:r w:rsidRPr="005F1E0A">
        <w:rPr>
          <w:lang w:val="uk-UA"/>
        </w:rPr>
        <w:t>проектів, підвищити сприйняття проекту та зробити значний внесок у успішне розробку та реалізацію проекту.</w:t>
      </w:r>
    </w:p>
    <w:p w14:paraId="2B7BF9EB" w14:textId="77777777" w:rsidR="0026220D" w:rsidRPr="005F1E0A" w:rsidRDefault="0026220D" w:rsidP="009558D0">
      <w:pPr>
        <w:spacing w:line="276" w:lineRule="auto"/>
        <w:jc w:val="both"/>
        <w:rPr>
          <w:lang w:val="uk-UA"/>
        </w:rPr>
      </w:pPr>
      <w:r w:rsidRPr="005F1E0A">
        <w:rPr>
          <w:lang w:val="uk-UA"/>
        </w:rPr>
        <w:t>Вимоги Світового банку здебільшого співвідносяться з вимогами законодавства України, однак у ряді аспектів вони все ж відрізняються. Ці відмінності можна підсумувати таким чином:</w:t>
      </w:r>
    </w:p>
    <w:p w14:paraId="6F345D01" w14:textId="13076BDE" w:rsidR="002C5E38" w:rsidRPr="005F1E0A" w:rsidRDefault="0026220D" w:rsidP="009558D0">
      <w:pPr>
        <w:spacing w:line="276" w:lineRule="auto"/>
        <w:jc w:val="both"/>
        <w:rPr>
          <w:lang w:val="uk-UA"/>
        </w:rPr>
      </w:pPr>
      <w:r w:rsidRPr="005F1E0A">
        <w:rPr>
          <w:lang w:val="uk-UA"/>
        </w:rPr>
        <w:t xml:space="preserve">ESS 10 визначає залучення зацікавлених сторін як інклюзивний процес, який здійснюється протягом усього життєвого циклу проекту. Якщо він належним чином розроблений і впроваджений, він підтримує розвиток міцних, конструктивних і </w:t>
      </w:r>
      <w:r w:rsidR="005E4BF1" w:rsidRPr="005F1E0A">
        <w:rPr>
          <w:lang w:val="uk-UA"/>
        </w:rPr>
        <w:t xml:space="preserve">відповідальних </w:t>
      </w:r>
      <w:r w:rsidRPr="005F1E0A">
        <w:rPr>
          <w:lang w:val="uk-UA"/>
        </w:rPr>
        <w:t xml:space="preserve">відносин, які важливі для успішного управління екологічними та соціальними ризиками проекту. Залучення зацікавлених сторін є найефективнішим, якщо розпочинається на ранній стадії процесу розробки проекту і є невід’ємною частиною ранніх проектних рішень, а також оцінки, управління та моніторингу екологічних та соціальних ризиків та наслідків проекту. </w:t>
      </w:r>
      <w:r w:rsidR="00473DE0" w:rsidRPr="005F1E0A">
        <w:rPr>
          <w:lang w:val="uk-UA"/>
        </w:rPr>
        <w:t>УФСІ</w:t>
      </w:r>
      <w:r w:rsidRPr="005F1E0A">
        <w:rPr>
          <w:lang w:val="uk-UA"/>
        </w:rPr>
        <w:t xml:space="preserve"> продовжуватиме взаємодіяти із зацікавленими сторонами відповідно до Плану </w:t>
      </w:r>
      <w:r w:rsidR="006F784D" w:rsidRPr="005F1E0A">
        <w:rPr>
          <w:lang w:val="uk-UA"/>
        </w:rPr>
        <w:t>залучення зацікавлених сторін</w:t>
      </w:r>
      <w:r w:rsidRPr="005F1E0A">
        <w:rPr>
          <w:lang w:val="uk-UA"/>
        </w:rPr>
        <w:t xml:space="preserve"> (</w:t>
      </w:r>
      <w:r w:rsidR="006F784D" w:rsidRPr="00947926">
        <w:rPr>
          <w:lang w:val="uk-UA"/>
        </w:rPr>
        <w:t>ПЗЗС</w:t>
      </w:r>
      <w:r w:rsidRPr="005F1E0A">
        <w:rPr>
          <w:lang w:val="uk-UA"/>
        </w:rPr>
        <w:t xml:space="preserve">) і буде спиратися на канали комунікації та взаємодії, які вже встановлені із зацікавленими сторонами. Зокрема, </w:t>
      </w:r>
      <w:r w:rsidR="00FF2223" w:rsidRPr="005F1E0A">
        <w:rPr>
          <w:lang w:val="uk-UA"/>
        </w:rPr>
        <w:t>У</w:t>
      </w:r>
      <w:r w:rsidR="00905F60" w:rsidRPr="005F1E0A">
        <w:rPr>
          <w:lang w:val="uk-UA"/>
        </w:rPr>
        <w:t>ФСІ</w:t>
      </w:r>
      <w:r w:rsidRPr="005F1E0A">
        <w:rPr>
          <w:lang w:val="uk-UA"/>
        </w:rPr>
        <w:t xml:space="preserve"> </w:t>
      </w:r>
      <w:r w:rsidR="00816883" w:rsidRPr="005F1E0A">
        <w:rPr>
          <w:lang w:val="uk-UA"/>
        </w:rPr>
        <w:t xml:space="preserve">здійснюватиме моніторинг </w:t>
      </w:r>
      <w:r w:rsidR="00816883" w:rsidRPr="005F1E0A">
        <w:rPr>
          <w:lang w:val="uk-UA"/>
        </w:rPr>
        <w:lastRenderedPageBreak/>
        <w:t>каналів зворотнього звязку із</w:t>
      </w:r>
      <w:r w:rsidRPr="005F1E0A">
        <w:rPr>
          <w:lang w:val="uk-UA"/>
        </w:rPr>
        <w:t xml:space="preserve"> зацікавлени</w:t>
      </w:r>
      <w:r w:rsidR="00816883" w:rsidRPr="005F1E0A">
        <w:rPr>
          <w:lang w:val="uk-UA"/>
        </w:rPr>
        <w:t>ми</w:t>
      </w:r>
      <w:r w:rsidRPr="005F1E0A">
        <w:rPr>
          <w:lang w:val="uk-UA"/>
        </w:rPr>
        <w:t xml:space="preserve"> сторін</w:t>
      </w:r>
      <w:r w:rsidR="00816883" w:rsidRPr="005F1E0A">
        <w:rPr>
          <w:lang w:val="uk-UA"/>
        </w:rPr>
        <w:t>ами,</w:t>
      </w:r>
      <w:r w:rsidRPr="005F1E0A">
        <w:rPr>
          <w:lang w:val="uk-UA"/>
        </w:rPr>
        <w:t xml:space="preserve"> щодо екологічної та соціальної ефективності проекту.</w:t>
      </w:r>
    </w:p>
    <w:p w14:paraId="7F54BBE7" w14:textId="26365775" w:rsidR="00D7418D" w:rsidRPr="007E7C4B" w:rsidRDefault="007E13EF" w:rsidP="007E13EF">
      <w:pPr>
        <w:pStyle w:val="AufzhlunginTabelle"/>
        <w:numPr>
          <w:ilvl w:val="0"/>
          <w:numId w:val="29"/>
        </w:numPr>
        <w:rPr>
          <w:lang w:val="ru-RU"/>
        </w:rPr>
      </w:pPr>
      <w:bookmarkStart w:id="44" w:name="_Toc78794766"/>
      <w:bookmarkStart w:id="45" w:name="_Toc78794928"/>
      <w:bookmarkStart w:id="46" w:name="_Toc85891422"/>
      <w:bookmarkStart w:id="47" w:name="_Toc86245304"/>
      <w:r>
        <w:rPr>
          <w:lang w:val="uk-UA"/>
        </w:rPr>
        <w:t xml:space="preserve">ЗАХОДИ РЕАГУВАННЯ </w:t>
      </w:r>
      <w:r w:rsidR="007E7C4B">
        <w:rPr>
          <w:lang w:val="uk-UA"/>
        </w:rPr>
        <w:t xml:space="preserve">ЩОДО </w:t>
      </w:r>
      <w:r w:rsidR="00D7418D" w:rsidRPr="00C8169D">
        <w:rPr>
          <w:lang w:val="en-GB"/>
        </w:rPr>
        <w:t>COVID</w:t>
      </w:r>
      <w:r w:rsidR="00D7418D" w:rsidRPr="007E7C4B">
        <w:rPr>
          <w:lang w:val="ru-RU"/>
        </w:rPr>
        <w:t xml:space="preserve">-19 </w:t>
      </w:r>
      <w:bookmarkEnd w:id="44"/>
      <w:bookmarkEnd w:id="45"/>
      <w:bookmarkEnd w:id="46"/>
      <w:bookmarkEnd w:id="47"/>
    </w:p>
    <w:p w14:paraId="1426C020" w14:textId="0C268F4C" w:rsidR="00AA5530" w:rsidRPr="005F1E0A" w:rsidRDefault="002E1F31" w:rsidP="009558D0">
      <w:pPr>
        <w:spacing w:line="276" w:lineRule="auto"/>
        <w:jc w:val="both"/>
        <w:rPr>
          <w:lang w:val="uk-UA"/>
        </w:rPr>
      </w:pPr>
      <w:r w:rsidRPr="005F1E0A">
        <w:rPr>
          <w:lang w:val="uk-UA"/>
        </w:rPr>
        <w:t>П</w:t>
      </w:r>
      <w:r w:rsidR="00AA5530" w:rsidRPr="005F1E0A">
        <w:rPr>
          <w:lang w:val="uk-UA"/>
        </w:rPr>
        <w:t xml:space="preserve">оточні обмеження, пов’язані з пандемією COVID-19, та заходи соціального дистанціювання створюють нові вимоги до взаємодії, консультацій та безпеки. Як правило, </w:t>
      </w:r>
      <w:r w:rsidRPr="00947926">
        <w:rPr>
          <w:lang w:val="uk-UA"/>
        </w:rPr>
        <w:t>УФСІ</w:t>
      </w:r>
      <w:r w:rsidR="00AA5530" w:rsidRPr="005F1E0A">
        <w:rPr>
          <w:lang w:val="uk-UA"/>
        </w:rPr>
        <w:t xml:space="preserve"> і </w:t>
      </w:r>
      <w:r w:rsidRPr="00947926">
        <w:rPr>
          <w:lang w:val="uk-UA"/>
        </w:rPr>
        <w:t>ПВСП</w:t>
      </w:r>
      <w:r w:rsidR="00AA5530" w:rsidRPr="005F1E0A">
        <w:rPr>
          <w:lang w:val="uk-UA"/>
        </w:rPr>
        <w:t xml:space="preserve"> повинні дотримуватися офіційних рекомендацій національних органів влади України </w:t>
      </w:r>
      <w:hyperlink r:id="rId14" w:history="1">
        <w:r w:rsidR="00A407DB" w:rsidRPr="005F1E0A">
          <w:rPr>
            <w:rStyle w:val="a5"/>
            <w:vertAlign w:val="superscript"/>
            <w:lang w:val="uk-UA"/>
          </w:rPr>
          <w:t>4</w:t>
        </w:r>
      </w:hyperlink>
      <w:r w:rsidR="00AA5530" w:rsidRPr="005F1E0A">
        <w:rPr>
          <w:lang w:val="uk-UA"/>
        </w:rPr>
        <w:t xml:space="preserve">, відповідати рекомендаціям Всесвітньої організації охорони здоров’я (ВООЗ) </w:t>
      </w:r>
      <w:hyperlink r:id="rId15" w:history="1">
        <w:r w:rsidR="00A407DB" w:rsidRPr="005F1E0A">
          <w:rPr>
            <w:rStyle w:val="a5"/>
            <w:vertAlign w:val="superscript"/>
            <w:lang w:val="uk-UA"/>
          </w:rPr>
          <w:t>5</w:t>
        </w:r>
      </w:hyperlink>
      <w:r w:rsidR="00AA5530" w:rsidRPr="005F1E0A">
        <w:rPr>
          <w:lang w:val="uk-UA"/>
        </w:rPr>
        <w:t xml:space="preserve"> та передовій міжнародній практиці щодо заходів соціального дистанціювання.</w:t>
      </w:r>
    </w:p>
    <w:p w14:paraId="16683277" w14:textId="7589E32F" w:rsidR="00D7418D" w:rsidRPr="005F1E0A" w:rsidRDefault="0005380A" w:rsidP="007E7C4B">
      <w:pPr>
        <w:pStyle w:val="AufzhlunginTabelle"/>
        <w:numPr>
          <w:ilvl w:val="0"/>
          <w:numId w:val="29"/>
        </w:numPr>
        <w:rPr>
          <w:lang w:val="uk-UA"/>
        </w:rPr>
      </w:pPr>
      <w:bookmarkStart w:id="48" w:name="_Toc73517988"/>
      <w:bookmarkStart w:id="49" w:name="_Toc78794767"/>
      <w:bookmarkStart w:id="50" w:name="_Toc78794929"/>
      <w:bookmarkStart w:id="51" w:name="_Toc85891423"/>
      <w:bookmarkStart w:id="52" w:name="_Toc86245305"/>
      <w:r w:rsidRPr="00947926">
        <w:rPr>
          <w:lang w:val="uk-UA"/>
        </w:rPr>
        <w:t xml:space="preserve">ВИЗНАЧЕННЯ ТА АНАЛІЗ ЗАЦІКАВЛЕНИХ СТОРІН </w:t>
      </w:r>
      <w:bookmarkEnd w:id="48"/>
      <w:bookmarkEnd w:id="49"/>
      <w:bookmarkEnd w:id="50"/>
      <w:bookmarkEnd w:id="51"/>
      <w:bookmarkEnd w:id="52"/>
    </w:p>
    <w:p w14:paraId="4D564508" w14:textId="6CFD55A4" w:rsidR="00E15BF6" w:rsidRPr="005F1E0A" w:rsidRDefault="00E15BF6" w:rsidP="009558D0">
      <w:pPr>
        <w:spacing w:line="276" w:lineRule="auto"/>
        <w:jc w:val="both"/>
        <w:rPr>
          <w:lang w:val="uk-UA"/>
        </w:rPr>
      </w:pPr>
      <w:bookmarkStart w:id="53" w:name="_Hlk72836094"/>
      <w:r w:rsidRPr="005F1E0A">
        <w:rPr>
          <w:lang w:val="uk-UA"/>
        </w:rPr>
        <w:t xml:space="preserve">Зацікавлені сторони </w:t>
      </w:r>
      <w:r w:rsidRPr="00947926">
        <w:rPr>
          <w:lang w:val="uk-UA"/>
        </w:rPr>
        <w:t>Проекту УФСІ</w:t>
      </w:r>
      <w:r w:rsidRPr="005F1E0A">
        <w:rPr>
          <w:lang w:val="uk-UA"/>
        </w:rPr>
        <w:t xml:space="preserve"> VII можуть бути представлені у двох групах: 1) </w:t>
      </w:r>
      <w:r w:rsidR="00936A4A" w:rsidRPr="005F1E0A">
        <w:rPr>
          <w:lang w:val="uk-UA"/>
        </w:rPr>
        <w:t xml:space="preserve">Інші </w:t>
      </w:r>
      <w:r w:rsidRPr="005F1E0A">
        <w:rPr>
          <w:lang w:val="uk-UA"/>
        </w:rPr>
        <w:t xml:space="preserve">зацікавлені сторони та 2) </w:t>
      </w:r>
      <w:r w:rsidR="00936A4A" w:rsidRPr="005F1E0A">
        <w:rPr>
          <w:lang w:val="uk-UA"/>
        </w:rPr>
        <w:t>С</w:t>
      </w:r>
      <w:r w:rsidRPr="005F1E0A">
        <w:rPr>
          <w:lang w:val="uk-UA"/>
        </w:rPr>
        <w:t xml:space="preserve">торони, </w:t>
      </w:r>
      <w:r w:rsidR="00222231" w:rsidRPr="005F1E0A">
        <w:rPr>
          <w:lang w:val="uk-UA"/>
        </w:rPr>
        <w:t>на які мож</w:t>
      </w:r>
      <w:r w:rsidR="008209A4" w:rsidRPr="005F1E0A">
        <w:rPr>
          <w:lang w:val="uk-UA"/>
        </w:rPr>
        <w:t>е вплинути</w:t>
      </w:r>
      <w:r w:rsidR="007D1F34" w:rsidRPr="005F1E0A">
        <w:rPr>
          <w:lang w:val="uk-UA"/>
        </w:rPr>
        <w:t xml:space="preserve"> впровадження </w:t>
      </w:r>
      <w:r w:rsidRPr="005F1E0A">
        <w:rPr>
          <w:lang w:val="uk-UA"/>
        </w:rPr>
        <w:t xml:space="preserve"> </w:t>
      </w:r>
      <w:r w:rsidR="007D1F34" w:rsidRPr="005F1E0A">
        <w:rPr>
          <w:lang w:val="uk-UA"/>
        </w:rPr>
        <w:t>суб</w:t>
      </w:r>
      <w:r w:rsidRPr="005F1E0A">
        <w:rPr>
          <w:lang w:val="uk-UA"/>
        </w:rPr>
        <w:t xml:space="preserve">проекту (відповідно до класифікації </w:t>
      </w:r>
      <w:r w:rsidR="00936A4A" w:rsidRPr="00947926">
        <w:rPr>
          <w:lang w:val="uk-UA"/>
        </w:rPr>
        <w:t>СЕС</w:t>
      </w:r>
      <w:r w:rsidRPr="005F1E0A">
        <w:rPr>
          <w:lang w:val="uk-UA"/>
        </w:rPr>
        <w:t xml:space="preserve"> 10).</w:t>
      </w:r>
    </w:p>
    <w:p w14:paraId="1A941587" w14:textId="4DCB6C17" w:rsidR="00222231" w:rsidRPr="005F1E0A" w:rsidRDefault="007D1F34" w:rsidP="009558D0">
      <w:pPr>
        <w:spacing w:line="276" w:lineRule="auto"/>
        <w:jc w:val="both"/>
        <w:rPr>
          <w:lang w:val="uk-UA"/>
        </w:rPr>
      </w:pPr>
      <w:r w:rsidRPr="00947926">
        <w:rPr>
          <w:lang w:val="uk-UA"/>
        </w:rPr>
        <w:t>УФСІ</w:t>
      </w:r>
      <w:r w:rsidR="00E15BF6" w:rsidRPr="005F1E0A">
        <w:rPr>
          <w:lang w:val="uk-UA"/>
        </w:rPr>
        <w:t xml:space="preserve"> визначив групи зацікавлених сторін, які можуть бути зацікавлені в реалізації проекту </w:t>
      </w:r>
      <w:r w:rsidRPr="00947926">
        <w:rPr>
          <w:lang w:val="uk-UA"/>
        </w:rPr>
        <w:t>УФСІ</w:t>
      </w:r>
      <w:r w:rsidR="00E15BF6" w:rsidRPr="005F1E0A">
        <w:rPr>
          <w:lang w:val="uk-UA"/>
        </w:rPr>
        <w:t xml:space="preserve"> VII (Інші зацікавлені сторони), а також запропоновані методи комунікації для кожної групи,</w:t>
      </w:r>
      <w:r w:rsidRPr="005F1E0A">
        <w:rPr>
          <w:lang w:val="uk-UA"/>
        </w:rPr>
        <w:t xml:space="preserve"> які</w:t>
      </w:r>
      <w:r w:rsidR="00E15BF6" w:rsidRPr="005F1E0A">
        <w:rPr>
          <w:lang w:val="uk-UA"/>
        </w:rPr>
        <w:t xml:space="preserve"> представлені нижче</w:t>
      </w:r>
      <w:r w:rsidR="00222231" w:rsidRPr="005F1E0A">
        <w:rPr>
          <w:lang w:val="uk-UA"/>
        </w:rPr>
        <w:t>.</w:t>
      </w:r>
    </w:p>
    <w:p w14:paraId="5684943F" w14:textId="1538129E" w:rsidR="00E15BF6" w:rsidRPr="005F1E0A" w:rsidRDefault="00E15BF6" w:rsidP="009558D0">
      <w:pPr>
        <w:spacing w:line="276" w:lineRule="auto"/>
        <w:jc w:val="both"/>
        <w:rPr>
          <w:lang w:val="uk-UA"/>
        </w:rPr>
      </w:pPr>
      <w:r w:rsidRPr="005F1E0A">
        <w:rPr>
          <w:lang w:val="uk-UA"/>
        </w:rPr>
        <w:t>Сторони,</w:t>
      </w:r>
      <w:r w:rsidR="00D304EA" w:rsidRPr="005F1E0A">
        <w:rPr>
          <w:lang w:val="uk-UA"/>
        </w:rPr>
        <w:t xml:space="preserve"> на </w:t>
      </w:r>
      <w:r w:rsidRPr="005F1E0A">
        <w:rPr>
          <w:lang w:val="uk-UA"/>
        </w:rPr>
        <w:t>які</w:t>
      </w:r>
      <w:r w:rsidR="00D304EA" w:rsidRPr="005F1E0A">
        <w:rPr>
          <w:lang w:val="uk-UA"/>
        </w:rPr>
        <w:t xml:space="preserve"> може</w:t>
      </w:r>
      <w:r w:rsidRPr="005F1E0A">
        <w:rPr>
          <w:lang w:val="uk-UA"/>
        </w:rPr>
        <w:t xml:space="preserve"> впли</w:t>
      </w:r>
      <w:r w:rsidR="00D304EA" w:rsidRPr="005F1E0A">
        <w:rPr>
          <w:lang w:val="uk-UA"/>
        </w:rPr>
        <w:t>вати</w:t>
      </w:r>
      <w:r w:rsidRPr="005F1E0A">
        <w:rPr>
          <w:lang w:val="uk-UA"/>
        </w:rPr>
        <w:t xml:space="preserve"> проект, специфічні для кожного </w:t>
      </w:r>
      <w:r w:rsidR="00222231" w:rsidRPr="00947926">
        <w:rPr>
          <w:lang w:val="uk-UA"/>
        </w:rPr>
        <w:t>СП</w:t>
      </w:r>
      <w:r w:rsidRPr="005F1E0A">
        <w:rPr>
          <w:lang w:val="uk-UA"/>
        </w:rPr>
        <w:t xml:space="preserve">, будуть визначені </w:t>
      </w:r>
      <w:r w:rsidR="000734D9" w:rsidRPr="00947926">
        <w:rPr>
          <w:lang w:val="uk-UA"/>
        </w:rPr>
        <w:t>ПВСП</w:t>
      </w:r>
      <w:r w:rsidRPr="005F1E0A">
        <w:rPr>
          <w:lang w:val="uk-UA"/>
        </w:rPr>
        <w:t xml:space="preserve"> та </w:t>
      </w:r>
      <w:r w:rsidR="000734D9" w:rsidRPr="00947926">
        <w:rPr>
          <w:lang w:val="uk-UA"/>
        </w:rPr>
        <w:t>УФСІ</w:t>
      </w:r>
      <w:r w:rsidRPr="005F1E0A">
        <w:rPr>
          <w:lang w:val="uk-UA"/>
        </w:rPr>
        <w:t xml:space="preserve"> у</w:t>
      </w:r>
      <w:r w:rsidR="000734D9" w:rsidRPr="005F1E0A">
        <w:rPr>
          <w:lang w:val="uk-UA"/>
        </w:rPr>
        <w:t xml:space="preserve"> Плані залучення зацікавлених сторін (ПЗЗС</w:t>
      </w:r>
      <w:r w:rsidR="00F007CD" w:rsidRPr="005F1E0A">
        <w:rPr>
          <w:lang w:val="uk-UA"/>
        </w:rPr>
        <w:t>)</w:t>
      </w:r>
      <w:r w:rsidRPr="005F1E0A">
        <w:rPr>
          <w:lang w:val="uk-UA"/>
        </w:rPr>
        <w:t>:</w:t>
      </w:r>
    </w:p>
    <w:bookmarkEnd w:id="53"/>
    <w:p w14:paraId="6F7DC85F" w14:textId="77777777" w:rsidR="00D7418D" w:rsidRPr="003A7370" w:rsidRDefault="00D7418D" w:rsidP="00D7418D">
      <w:pPr>
        <w:spacing w:line="276" w:lineRule="auto"/>
        <w:rPr>
          <w:b/>
          <w:bCs/>
          <w:lang w:val="ru-RU"/>
        </w:rPr>
      </w:pPr>
    </w:p>
    <w:p w14:paraId="477CE6E3" w14:textId="77777777" w:rsidR="00D7418D" w:rsidRPr="003A7370" w:rsidRDefault="00D7418D" w:rsidP="00D7418D">
      <w:pPr>
        <w:spacing w:line="276" w:lineRule="auto"/>
        <w:rPr>
          <w:b/>
          <w:bCs/>
          <w:lang w:val="ru-RU"/>
        </w:rPr>
        <w:sectPr w:rsidR="00D7418D" w:rsidRPr="003A7370" w:rsidSect="00981A09">
          <w:pgSz w:w="11906" w:h="16838" w:code="9"/>
          <w:pgMar w:top="993" w:right="1133" w:bottom="1440" w:left="1418" w:header="397" w:footer="397" w:gutter="0"/>
          <w:cols w:space="720"/>
          <w:titlePg/>
          <w:docGrid w:linePitch="360"/>
        </w:sectPr>
      </w:pPr>
    </w:p>
    <w:p w14:paraId="1DB26E67" w14:textId="78471719" w:rsidR="00D7418D" w:rsidRPr="00B34FD9" w:rsidRDefault="00656A93" w:rsidP="00D7418D">
      <w:pPr>
        <w:spacing w:line="276" w:lineRule="auto"/>
        <w:rPr>
          <w:b/>
          <w:bCs/>
          <w:lang w:val="ru-RU"/>
        </w:rPr>
      </w:pPr>
      <w:r>
        <w:rPr>
          <w:b/>
          <w:bCs/>
          <w:lang w:val="uk-UA"/>
        </w:rPr>
        <w:lastRenderedPageBreak/>
        <w:t>Таблиця</w:t>
      </w:r>
      <w:r w:rsidR="00D7418D" w:rsidRPr="00B34FD9">
        <w:rPr>
          <w:b/>
          <w:bCs/>
          <w:lang w:val="ru-RU"/>
        </w:rPr>
        <w:t xml:space="preserve"> 1 </w:t>
      </w:r>
      <w:r w:rsidR="00B34FD9">
        <w:rPr>
          <w:b/>
          <w:bCs/>
          <w:lang w:val="uk-UA"/>
        </w:rPr>
        <w:t xml:space="preserve">Визначення та аналіз зацікавлених сторін </w:t>
      </w:r>
    </w:p>
    <w:p w14:paraId="61423A63" w14:textId="77777777" w:rsidR="00D7418D" w:rsidRPr="00B34FD9" w:rsidRDefault="00D7418D" w:rsidP="00D7418D">
      <w:pPr>
        <w:spacing w:line="276" w:lineRule="auto"/>
        <w:rPr>
          <w:b/>
          <w:bCs/>
          <w:lang w:val="ru-RU"/>
        </w:rPr>
      </w:pPr>
    </w:p>
    <w:tbl>
      <w:tblPr>
        <w:tblStyle w:val="af9"/>
        <w:tblW w:w="14737" w:type="dxa"/>
        <w:tblLook w:val="04A0" w:firstRow="1" w:lastRow="0" w:firstColumn="1" w:lastColumn="0" w:noHBand="0" w:noVBand="1"/>
      </w:tblPr>
      <w:tblGrid>
        <w:gridCol w:w="1874"/>
        <w:gridCol w:w="2351"/>
        <w:gridCol w:w="3992"/>
        <w:gridCol w:w="3246"/>
        <w:gridCol w:w="3274"/>
      </w:tblGrid>
      <w:tr w:rsidR="008C301A" w:rsidRPr="00127F85" w14:paraId="33B60BA7" w14:textId="77777777" w:rsidTr="00F11AA9">
        <w:tc>
          <w:tcPr>
            <w:tcW w:w="1874" w:type="dxa"/>
          </w:tcPr>
          <w:p w14:paraId="44C6C10E" w14:textId="39C75C06" w:rsidR="00D7418D" w:rsidRPr="001772CC" w:rsidRDefault="008B1F08" w:rsidP="00B705B4">
            <w:pPr>
              <w:spacing w:line="276" w:lineRule="auto"/>
              <w:rPr>
                <w:b/>
                <w:bCs/>
              </w:rPr>
            </w:pPr>
            <w:r w:rsidRPr="008B1F08">
              <w:rPr>
                <w:b/>
                <w:bCs/>
              </w:rPr>
              <w:t>Зацікавлені сторони</w:t>
            </w:r>
          </w:p>
        </w:tc>
        <w:tc>
          <w:tcPr>
            <w:tcW w:w="2351" w:type="dxa"/>
          </w:tcPr>
          <w:p w14:paraId="17E90ECE" w14:textId="19977821" w:rsidR="00D7418D" w:rsidRPr="00E00AD8" w:rsidRDefault="00E00AD8" w:rsidP="00B705B4">
            <w:pPr>
              <w:spacing w:line="276" w:lineRule="auto"/>
              <w:rPr>
                <w:b/>
                <w:bCs/>
                <w:lang w:val="uk-UA"/>
              </w:rPr>
            </w:pPr>
            <w:r>
              <w:rPr>
                <w:b/>
                <w:bCs/>
                <w:lang w:val="uk-UA"/>
              </w:rPr>
              <w:t>П</w:t>
            </w:r>
            <w:r w:rsidRPr="00E00AD8">
              <w:rPr>
                <w:b/>
                <w:bCs/>
              </w:rPr>
              <w:t>отенційний негативний вплив</w:t>
            </w:r>
            <w:r>
              <w:rPr>
                <w:b/>
                <w:bCs/>
                <w:lang w:val="uk-UA"/>
              </w:rPr>
              <w:t xml:space="preserve"> СП</w:t>
            </w:r>
          </w:p>
        </w:tc>
        <w:tc>
          <w:tcPr>
            <w:tcW w:w="3992" w:type="dxa"/>
          </w:tcPr>
          <w:p w14:paraId="62E9AAB5" w14:textId="45D9365E" w:rsidR="00D7418D" w:rsidRPr="00E00AD8" w:rsidRDefault="00E00AD8" w:rsidP="00B705B4">
            <w:pPr>
              <w:spacing w:line="276" w:lineRule="auto"/>
              <w:rPr>
                <w:b/>
                <w:bCs/>
                <w:lang w:val="uk-UA"/>
              </w:rPr>
            </w:pPr>
            <w:r>
              <w:rPr>
                <w:b/>
                <w:bCs/>
                <w:lang w:val="uk-UA"/>
              </w:rPr>
              <w:t xml:space="preserve">Основні заходи для </w:t>
            </w:r>
            <w:r w:rsidR="00E211B7">
              <w:rPr>
                <w:b/>
                <w:bCs/>
                <w:lang w:val="uk-UA"/>
              </w:rPr>
              <w:t>пом’якшення</w:t>
            </w:r>
            <w:r>
              <w:rPr>
                <w:b/>
                <w:bCs/>
                <w:lang w:val="uk-UA"/>
              </w:rPr>
              <w:t xml:space="preserve"> впливу</w:t>
            </w:r>
          </w:p>
        </w:tc>
        <w:tc>
          <w:tcPr>
            <w:tcW w:w="3246" w:type="dxa"/>
          </w:tcPr>
          <w:p w14:paraId="3946D299" w14:textId="77D276E9" w:rsidR="00D7418D" w:rsidRPr="00E211B7" w:rsidRDefault="00E211B7" w:rsidP="00B705B4">
            <w:pPr>
              <w:spacing w:line="276" w:lineRule="auto"/>
              <w:rPr>
                <w:b/>
                <w:bCs/>
                <w:lang w:val="uk-UA"/>
              </w:rPr>
            </w:pPr>
            <w:r>
              <w:rPr>
                <w:b/>
                <w:bCs/>
                <w:lang w:val="uk-UA"/>
              </w:rPr>
              <w:t>Тип комунікацій</w:t>
            </w:r>
          </w:p>
        </w:tc>
        <w:tc>
          <w:tcPr>
            <w:tcW w:w="3274" w:type="dxa"/>
          </w:tcPr>
          <w:p w14:paraId="6D0A002F" w14:textId="04004DCF" w:rsidR="00D7418D" w:rsidRPr="007E1DF4" w:rsidRDefault="007E1DF4" w:rsidP="00B705B4">
            <w:pPr>
              <w:spacing w:line="276" w:lineRule="auto"/>
              <w:rPr>
                <w:b/>
                <w:bCs/>
                <w:lang w:val="ru-RU"/>
              </w:rPr>
            </w:pPr>
            <w:r w:rsidRPr="007E1DF4">
              <w:rPr>
                <w:b/>
                <w:bCs/>
                <w:lang w:val="ru-RU"/>
              </w:rPr>
              <w:t>Особливі занепокоєння/бажання зацікавлених сторін</w:t>
            </w:r>
          </w:p>
        </w:tc>
      </w:tr>
      <w:tr w:rsidR="00D7418D" w:rsidRPr="001772CC" w14:paraId="4A6FE413" w14:textId="77777777" w:rsidTr="004051BA">
        <w:tc>
          <w:tcPr>
            <w:tcW w:w="14737" w:type="dxa"/>
            <w:gridSpan w:val="5"/>
          </w:tcPr>
          <w:p w14:paraId="69E9D3D1" w14:textId="3C29D800" w:rsidR="00D7418D" w:rsidRPr="000620C6" w:rsidRDefault="000620C6" w:rsidP="00B705B4">
            <w:pPr>
              <w:spacing w:line="276" w:lineRule="auto"/>
              <w:jc w:val="center"/>
              <w:rPr>
                <w:b/>
                <w:bCs/>
                <w:lang w:val="uk-UA"/>
              </w:rPr>
            </w:pPr>
            <w:r>
              <w:rPr>
                <w:b/>
                <w:bCs/>
                <w:lang w:val="uk-UA"/>
              </w:rPr>
              <w:t>Інші зацікавлені сторони</w:t>
            </w:r>
          </w:p>
        </w:tc>
      </w:tr>
      <w:tr w:rsidR="008C301A" w:rsidRPr="00127F85" w14:paraId="7958B849" w14:textId="77777777" w:rsidTr="00F11AA9">
        <w:tc>
          <w:tcPr>
            <w:tcW w:w="1874" w:type="dxa"/>
          </w:tcPr>
          <w:p w14:paraId="3A8AB7CE" w14:textId="75E6022C" w:rsidR="006E426B" w:rsidRPr="005F1E0A" w:rsidRDefault="006E426B" w:rsidP="006E426B">
            <w:pPr>
              <w:spacing w:line="276" w:lineRule="auto"/>
              <w:rPr>
                <w:lang w:val="uk-UA"/>
              </w:rPr>
            </w:pPr>
            <w:r w:rsidRPr="005F1E0A">
              <w:rPr>
                <w:lang w:val="uk-UA"/>
              </w:rPr>
              <w:t xml:space="preserve">Уряд України в особі Наглядової ради </w:t>
            </w:r>
            <w:r w:rsidRPr="00947926">
              <w:rPr>
                <w:lang w:val="uk-UA"/>
              </w:rPr>
              <w:t>УФСІ</w:t>
            </w:r>
            <w:r w:rsidRPr="005F1E0A">
              <w:rPr>
                <w:lang w:val="uk-UA"/>
              </w:rPr>
              <w:t>,</w:t>
            </w:r>
          </w:p>
          <w:p w14:paraId="6C014981" w14:textId="72D4F2F7" w:rsidR="00D7418D" w:rsidRPr="005F1E0A" w:rsidRDefault="006E426B" w:rsidP="006E426B">
            <w:pPr>
              <w:spacing w:line="276" w:lineRule="auto"/>
              <w:rPr>
                <w:lang w:val="uk-UA"/>
              </w:rPr>
            </w:pPr>
            <w:r w:rsidRPr="005F1E0A">
              <w:rPr>
                <w:lang w:val="uk-UA"/>
              </w:rPr>
              <w:t>Донор: уряд Німеччини через Банк Розвитку KfW</w:t>
            </w:r>
          </w:p>
        </w:tc>
        <w:tc>
          <w:tcPr>
            <w:tcW w:w="2351" w:type="dxa"/>
          </w:tcPr>
          <w:p w14:paraId="790E9306" w14:textId="0CAD668D" w:rsidR="00D7418D" w:rsidRPr="005F1E0A" w:rsidRDefault="00D17EAD" w:rsidP="006E20BE">
            <w:pPr>
              <w:spacing w:line="276" w:lineRule="auto"/>
              <w:rPr>
                <w:lang w:val="uk-UA"/>
              </w:rPr>
            </w:pPr>
            <w:r w:rsidRPr="005F1E0A">
              <w:rPr>
                <w:lang w:val="uk-UA"/>
              </w:rPr>
              <w:t>Ризики, пов'язані з екологічною, соціальною безпекою та безпекою здоров'я, можуть призвести до:</w:t>
            </w:r>
            <w:r w:rsidR="006E20BE" w:rsidRPr="005F1E0A">
              <w:rPr>
                <w:lang w:val="uk-UA"/>
              </w:rPr>
              <w:t xml:space="preserve"> </w:t>
            </w:r>
            <w:r w:rsidR="006E20BE" w:rsidRPr="00947926">
              <w:rPr>
                <w:lang w:val="uk-UA"/>
              </w:rPr>
              <w:t>і</w:t>
            </w:r>
            <w:r w:rsidRPr="005F1E0A">
              <w:rPr>
                <w:lang w:val="uk-UA"/>
              </w:rPr>
              <w:t>мідж</w:t>
            </w:r>
            <w:r w:rsidR="006E20BE" w:rsidRPr="00947926">
              <w:rPr>
                <w:lang w:val="uk-UA"/>
              </w:rPr>
              <w:t>евих</w:t>
            </w:r>
            <w:r w:rsidRPr="005F1E0A">
              <w:rPr>
                <w:lang w:val="uk-UA"/>
              </w:rPr>
              <w:t xml:space="preserve"> та фінансов</w:t>
            </w:r>
            <w:r w:rsidR="006E20BE" w:rsidRPr="005F1E0A">
              <w:rPr>
                <w:lang w:val="uk-UA"/>
              </w:rPr>
              <w:t>их</w:t>
            </w:r>
            <w:r w:rsidRPr="005F1E0A">
              <w:rPr>
                <w:lang w:val="uk-UA"/>
              </w:rPr>
              <w:t xml:space="preserve"> втрат, цілі Проекту</w:t>
            </w:r>
            <w:r w:rsidR="006E20BE" w:rsidRPr="005F1E0A">
              <w:rPr>
                <w:lang w:val="uk-UA"/>
              </w:rPr>
              <w:t xml:space="preserve"> можуть бути</w:t>
            </w:r>
            <w:r w:rsidRPr="005F1E0A">
              <w:rPr>
                <w:lang w:val="uk-UA"/>
              </w:rPr>
              <w:t xml:space="preserve"> не досягнуті, </w:t>
            </w:r>
            <w:r w:rsidR="006E20BE" w:rsidRPr="005F1E0A">
              <w:rPr>
                <w:lang w:val="uk-UA"/>
              </w:rPr>
              <w:t>до з</w:t>
            </w:r>
            <w:r w:rsidRPr="005F1E0A">
              <w:rPr>
                <w:lang w:val="uk-UA"/>
              </w:rPr>
              <w:t>атримка в реалізації Проекту</w:t>
            </w:r>
            <w:r w:rsidR="006E20BE" w:rsidRPr="005F1E0A">
              <w:rPr>
                <w:lang w:val="uk-UA"/>
              </w:rPr>
              <w:t xml:space="preserve">. </w:t>
            </w:r>
          </w:p>
        </w:tc>
        <w:tc>
          <w:tcPr>
            <w:tcW w:w="3992" w:type="dxa"/>
          </w:tcPr>
          <w:p w14:paraId="3F2B43B7" w14:textId="6C886899" w:rsidR="00D7418D" w:rsidRPr="005F1E0A" w:rsidRDefault="008B2D8A" w:rsidP="00B705B4">
            <w:pPr>
              <w:spacing w:line="276" w:lineRule="auto"/>
              <w:rPr>
                <w:lang w:val="uk-UA"/>
              </w:rPr>
            </w:pPr>
            <w:r w:rsidRPr="005F1E0A">
              <w:rPr>
                <w:lang w:val="uk-UA"/>
              </w:rPr>
              <w:t>Дотримуватися екологічних та соціальних стандартів Світового банку та відповідного законодавства України.</w:t>
            </w:r>
          </w:p>
        </w:tc>
        <w:tc>
          <w:tcPr>
            <w:tcW w:w="3246" w:type="dxa"/>
          </w:tcPr>
          <w:p w14:paraId="79D1AB1A" w14:textId="271D6374" w:rsidR="00D7418D" w:rsidRPr="005F1E0A" w:rsidRDefault="00973CC5" w:rsidP="00B705B4">
            <w:pPr>
              <w:spacing w:line="276" w:lineRule="auto"/>
              <w:rPr>
                <w:lang w:val="uk-UA"/>
              </w:rPr>
            </w:pPr>
            <w:r w:rsidRPr="005F1E0A">
              <w:rPr>
                <w:lang w:val="uk-UA"/>
              </w:rPr>
              <w:t>Місячна, квартальна, піврічна та річна звітність</w:t>
            </w:r>
          </w:p>
        </w:tc>
        <w:tc>
          <w:tcPr>
            <w:tcW w:w="3274" w:type="dxa"/>
          </w:tcPr>
          <w:p w14:paraId="7B9E0CA9" w14:textId="33FF1674" w:rsidR="001250DC" w:rsidRPr="005F1E0A" w:rsidRDefault="001250DC" w:rsidP="00B705B4">
            <w:pPr>
              <w:spacing w:line="276" w:lineRule="auto"/>
              <w:rPr>
                <w:lang w:val="uk-UA"/>
              </w:rPr>
            </w:pPr>
            <w:r w:rsidRPr="005F1E0A">
              <w:rPr>
                <w:lang w:val="uk-UA"/>
              </w:rPr>
              <w:t>Особливі вимоги донора визначені в Окремій угоді до Проекту</w:t>
            </w:r>
            <w:r w:rsidR="00CE7319" w:rsidRPr="005F1E0A">
              <w:rPr>
                <w:lang w:val="uk-UA"/>
              </w:rPr>
              <w:t xml:space="preserve"> </w:t>
            </w:r>
            <w:r w:rsidRPr="00947926">
              <w:rPr>
                <w:lang w:val="uk-UA"/>
              </w:rPr>
              <w:t>УФСІ</w:t>
            </w:r>
            <w:r w:rsidRPr="005F1E0A">
              <w:rPr>
                <w:lang w:val="uk-UA"/>
              </w:rPr>
              <w:t xml:space="preserve"> VII</w:t>
            </w:r>
          </w:p>
        </w:tc>
      </w:tr>
      <w:tr w:rsidR="008C301A" w:rsidRPr="00127F85" w14:paraId="7667D945" w14:textId="77777777" w:rsidTr="00F11AA9">
        <w:tc>
          <w:tcPr>
            <w:tcW w:w="1874" w:type="dxa"/>
          </w:tcPr>
          <w:p w14:paraId="5BA2C353" w14:textId="1BF27EBA" w:rsidR="00D7418D" w:rsidRPr="005F1E0A" w:rsidRDefault="00184486" w:rsidP="00B705B4">
            <w:pPr>
              <w:spacing w:line="276" w:lineRule="auto"/>
              <w:rPr>
                <w:lang w:val="uk-UA"/>
              </w:rPr>
            </w:pPr>
            <w:r w:rsidRPr="005F1E0A">
              <w:rPr>
                <w:lang w:val="uk-UA"/>
              </w:rPr>
              <w:t>Члени місцевих громад – бенефіціари субпроекту</w:t>
            </w:r>
          </w:p>
        </w:tc>
        <w:tc>
          <w:tcPr>
            <w:tcW w:w="2351" w:type="dxa"/>
          </w:tcPr>
          <w:p w14:paraId="0E2C3C45" w14:textId="427F7595" w:rsidR="00D7418D" w:rsidRPr="005F1E0A" w:rsidRDefault="006B6421" w:rsidP="00B705B4">
            <w:pPr>
              <w:spacing w:line="276" w:lineRule="auto"/>
              <w:rPr>
                <w:lang w:val="uk-UA"/>
              </w:rPr>
            </w:pPr>
            <w:r w:rsidRPr="005F1E0A">
              <w:rPr>
                <w:lang w:val="uk-UA"/>
              </w:rPr>
              <w:t>Екологічні, соціальні та медичні ризики та вплив</w:t>
            </w:r>
            <w:r w:rsidR="00B35590" w:rsidRPr="005F1E0A">
              <w:rPr>
                <w:lang w:val="uk-UA"/>
              </w:rPr>
              <w:t>и</w:t>
            </w:r>
            <w:r w:rsidRPr="005F1E0A">
              <w:rPr>
                <w:lang w:val="uk-UA"/>
              </w:rPr>
              <w:t xml:space="preserve"> </w:t>
            </w:r>
            <w:r w:rsidRPr="00947926">
              <w:rPr>
                <w:lang w:val="uk-UA"/>
              </w:rPr>
              <w:t>СП</w:t>
            </w:r>
            <w:r w:rsidRPr="005F1E0A">
              <w:rPr>
                <w:lang w:val="uk-UA"/>
              </w:rPr>
              <w:t xml:space="preserve"> можуть безпосередньо вплинути на членів громади </w:t>
            </w:r>
            <w:r w:rsidR="00B35590" w:rsidRPr="00947926">
              <w:rPr>
                <w:lang w:val="uk-UA"/>
              </w:rPr>
              <w:t>СП.</w:t>
            </w:r>
            <w:r w:rsidR="00D7418D" w:rsidRPr="005F1E0A">
              <w:rPr>
                <w:lang w:val="uk-UA"/>
              </w:rPr>
              <w:t xml:space="preserve"> </w:t>
            </w:r>
          </w:p>
        </w:tc>
        <w:tc>
          <w:tcPr>
            <w:tcW w:w="3992" w:type="dxa"/>
          </w:tcPr>
          <w:p w14:paraId="5210D2DF" w14:textId="0BCD9F6E" w:rsidR="0029528F" w:rsidRPr="005F1E0A" w:rsidRDefault="0029528F" w:rsidP="00B705B4">
            <w:pPr>
              <w:spacing w:line="276" w:lineRule="auto"/>
              <w:rPr>
                <w:lang w:val="uk-UA"/>
              </w:rPr>
            </w:pPr>
            <w:r w:rsidRPr="005F1E0A">
              <w:rPr>
                <w:lang w:val="uk-UA"/>
              </w:rPr>
              <w:t xml:space="preserve">Дотримання положень </w:t>
            </w:r>
            <w:r w:rsidR="00C32F17" w:rsidRPr="005F1E0A">
              <w:rPr>
                <w:lang w:val="uk-UA"/>
              </w:rPr>
              <w:t>РВЗПСЗ</w:t>
            </w:r>
            <w:r w:rsidRPr="005F1E0A">
              <w:rPr>
                <w:lang w:val="uk-UA"/>
              </w:rPr>
              <w:t xml:space="preserve">, </w:t>
            </w:r>
            <w:r w:rsidR="00C32F17" w:rsidRPr="00947926">
              <w:rPr>
                <w:lang w:val="uk-UA"/>
              </w:rPr>
              <w:t>ПЕСМ</w:t>
            </w:r>
            <w:r w:rsidRPr="005F1E0A">
              <w:rPr>
                <w:lang w:val="uk-UA"/>
              </w:rPr>
              <w:t xml:space="preserve"> (</w:t>
            </w:r>
            <w:r w:rsidR="00C32F17" w:rsidRPr="005F1E0A">
              <w:rPr>
                <w:lang w:val="uk-UA"/>
              </w:rPr>
              <w:t>включаючи</w:t>
            </w:r>
            <w:r w:rsidRPr="005F1E0A">
              <w:rPr>
                <w:lang w:val="uk-UA"/>
              </w:rPr>
              <w:t xml:space="preserve"> </w:t>
            </w:r>
            <w:r w:rsidR="00C32F17" w:rsidRPr="005F1E0A">
              <w:rPr>
                <w:lang w:val="uk-UA"/>
              </w:rPr>
              <w:t>ПЗЗС</w:t>
            </w:r>
            <w:r w:rsidRPr="005F1E0A">
              <w:rPr>
                <w:lang w:val="uk-UA"/>
              </w:rPr>
              <w:t>) та відповідного законодавства України.</w:t>
            </w:r>
          </w:p>
        </w:tc>
        <w:tc>
          <w:tcPr>
            <w:tcW w:w="3246" w:type="dxa"/>
          </w:tcPr>
          <w:p w14:paraId="746D69DA" w14:textId="425268E8" w:rsidR="006B09AE" w:rsidRPr="005F1E0A" w:rsidRDefault="006B09AE" w:rsidP="006B09AE">
            <w:pPr>
              <w:spacing w:line="276" w:lineRule="auto"/>
              <w:rPr>
                <w:lang w:val="uk-UA"/>
              </w:rPr>
            </w:pPr>
            <w:r w:rsidRPr="00947926">
              <w:rPr>
                <w:lang w:val="uk-UA"/>
              </w:rPr>
              <w:t>ПВСП</w:t>
            </w:r>
            <w:r w:rsidRPr="005F1E0A">
              <w:rPr>
                <w:lang w:val="uk-UA"/>
              </w:rPr>
              <w:t xml:space="preserve"> (представники місцевої громади) безпосередньо виконує СП.</w:t>
            </w:r>
          </w:p>
          <w:p w14:paraId="60AC5A5E" w14:textId="3C67D59D" w:rsidR="006B09AE" w:rsidRPr="005F1E0A" w:rsidRDefault="006B09AE" w:rsidP="006B09AE">
            <w:pPr>
              <w:spacing w:line="276" w:lineRule="auto"/>
              <w:rPr>
                <w:lang w:val="uk-UA"/>
              </w:rPr>
            </w:pPr>
            <w:r w:rsidRPr="005F1E0A">
              <w:rPr>
                <w:lang w:val="uk-UA"/>
              </w:rPr>
              <w:t xml:space="preserve">Персональні регулярні комунікації місцевих консультантів </w:t>
            </w:r>
            <w:r w:rsidRPr="00947926">
              <w:rPr>
                <w:lang w:val="uk-UA"/>
              </w:rPr>
              <w:t>УФСІ</w:t>
            </w:r>
            <w:r w:rsidRPr="005F1E0A">
              <w:rPr>
                <w:lang w:val="uk-UA"/>
              </w:rPr>
              <w:t xml:space="preserve"> та інших членів команди </w:t>
            </w:r>
            <w:r w:rsidRPr="00947926">
              <w:rPr>
                <w:lang w:val="uk-UA"/>
              </w:rPr>
              <w:t>УФСІ</w:t>
            </w:r>
            <w:r w:rsidRPr="005F1E0A">
              <w:rPr>
                <w:lang w:val="uk-UA"/>
              </w:rPr>
              <w:t>, консультації, тренінги, семінари, преса, соціальні мережі.</w:t>
            </w:r>
          </w:p>
        </w:tc>
        <w:tc>
          <w:tcPr>
            <w:tcW w:w="3274" w:type="dxa"/>
          </w:tcPr>
          <w:p w14:paraId="08F1860A" w14:textId="351C7E98" w:rsidR="0085180A" w:rsidRPr="005F1E0A" w:rsidRDefault="0085180A" w:rsidP="0085180A">
            <w:pPr>
              <w:spacing w:line="276" w:lineRule="auto"/>
              <w:rPr>
                <w:lang w:val="uk-UA"/>
              </w:rPr>
            </w:pPr>
            <w:r w:rsidRPr="005F1E0A">
              <w:rPr>
                <w:lang w:val="uk-UA"/>
              </w:rPr>
              <w:t>Планується вивчення потреб бенефіціарів.</w:t>
            </w:r>
          </w:p>
          <w:p w14:paraId="407C2A19" w14:textId="071F04A2" w:rsidR="00D7418D" w:rsidRPr="005F1E0A" w:rsidRDefault="0085180A" w:rsidP="0085180A">
            <w:pPr>
              <w:spacing w:line="276" w:lineRule="auto"/>
              <w:rPr>
                <w:lang w:val="uk-UA"/>
              </w:rPr>
            </w:pPr>
            <w:r w:rsidRPr="005F1E0A">
              <w:rPr>
                <w:lang w:val="uk-UA"/>
              </w:rPr>
              <w:t xml:space="preserve">Права та обов’язки </w:t>
            </w:r>
            <w:r w:rsidRPr="00947926">
              <w:rPr>
                <w:lang w:val="uk-UA"/>
              </w:rPr>
              <w:t>ПВСП</w:t>
            </w:r>
            <w:r w:rsidRPr="005F1E0A">
              <w:rPr>
                <w:lang w:val="uk-UA"/>
              </w:rPr>
              <w:t xml:space="preserve"> визначені в Меморандумі про взаєморозуміння та Рамковій угоді з </w:t>
            </w:r>
            <w:r w:rsidRPr="00947926">
              <w:rPr>
                <w:lang w:val="uk-UA"/>
              </w:rPr>
              <w:t>УФСІ</w:t>
            </w:r>
            <w:r w:rsidRPr="005F1E0A">
              <w:rPr>
                <w:lang w:val="uk-UA"/>
              </w:rPr>
              <w:t xml:space="preserve">. </w:t>
            </w:r>
          </w:p>
        </w:tc>
      </w:tr>
      <w:tr w:rsidR="008C301A" w:rsidRPr="00127F85" w14:paraId="01C03533" w14:textId="77777777" w:rsidTr="00F11AA9">
        <w:tc>
          <w:tcPr>
            <w:tcW w:w="1874" w:type="dxa"/>
          </w:tcPr>
          <w:p w14:paraId="09072441" w14:textId="2D65D29D" w:rsidR="00D7418D" w:rsidRPr="005F1E0A" w:rsidRDefault="001B17F4" w:rsidP="00B705B4">
            <w:pPr>
              <w:spacing w:line="276" w:lineRule="auto"/>
              <w:rPr>
                <w:lang w:val="uk-UA"/>
              </w:rPr>
            </w:pPr>
            <w:r w:rsidRPr="005F1E0A">
              <w:rPr>
                <w:lang w:val="uk-UA"/>
              </w:rPr>
              <w:lastRenderedPageBreak/>
              <w:t>Місцева влада та місцеве самоврядування</w:t>
            </w:r>
          </w:p>
        </w:tc>
        <w:tc>
          <w:tcPr>
            <w:tcW w:w="2351" w:type="dxa"/>
          </w:tcPr>
          <w:p w14:paraId="72069293" w14:textId="69039F17" w:rsidR="00186F13" w:rsidRPr="005F1E0A" w:rsidRDefault="00186F13" w:rsidP="00B705B4">
            <w:pPr>
              <w:spacing w:line="276" w:lineRule="auto"/>
              <w:rPr>
                <w:lang w:val="uk-UA"/>
              </w:rPr>
            </w:pPr>
            <w:r w:rsidRPr="005F1E0A">
              <w:rPr>
                <w:lang w:val="uk-UA"/>
              </w:rPr>
              <w:t xml:space="preserve">Екологічні, соціальні та медичні ризики та вплив </w:t>
            </w:r>
            <w:r w:rsidRPr="00947926">
              <w:rPr>
                <w:lang w:val="uk-UA"/>
              </w:rPr>
              <w:t>СП</w:t>
            </w:r>
            <w:r w:rsidRPr="005F1E0A">
              <w:rPr>
                <w:lang w:val="uk-UA"/>
              </w:rPr>
              <w:t xml:space="preserve"> можуть призвести до іміджевих втрат та місцевих екологічних та/або соціальних проблем</w:t>
            </w:r>
          </w:p>
        </w:tc>
        <w:tc>
          <w:tcPr>
            <w:tcW w:w="3992" w:type="dxa"/>
          </w:tcPr>
          <w:p w14:paraId="0131FDC1" w14:textId="120DF941" w:rsidR="00D7418D" w:rsidRPr="005F1E0A" w:rsidRDefault="00FA5FAF" w:rsidP="00B705B4">
            <w:pPr>
              <w:spacing w:line="276" w:lineRule="auto"/>
              <w:rPr>
                <w:lang w:val="uk-UA"/>
              </w:rPr>
            </w:pPr>
            <w:r w:rsidRPr="005F1E0A">
              <w:rPr>
                <w:lang w:val="uk-UA"/>
              </w:rPr>
              <w:t xml:space="preserve">Дотримання положень РВЗПСЗ, </w:t>
            </w:r>
            <w:r w:rsidRPr="00947926">
              <w:rPr>
                <w:lang w:val="uk-UA"/>
              </w:rPr>
              <w:t>ПЕСМ</w:t>
            </w:r>
            <w:r w:rsidRPr="005F1E0A">
              <w:rPr>
                <w:lang w:val="uk-UA"/>
              </w:rPr>
              <w:t xml:space="preserve"> (включаючи ПЗЗС) та відповідного законодавства України.</w:t>
            </w:r>
          </w:p>
        </w:tc>
        <w:tc>
          <w:tcPr>
            <w:tcW w:w="3246" w:type="dxa"/>
          </w:tcPr>
          <w:p w14:paraId="75E07B66" w14:textId="739DBE77" w:rsidR="00D7418D" w:rsidRPr="005F1E0A" w:rsidRDefault="001B0700" w:rsidP="00B705B4">
            <w:pPr>
              <w:spacing w:line="276" w:lineRule="auto"/>
              <w:rPr>
                <w:lang w:val="uk-UA"/>
              </w:rPr>
            </w:pPr>
            <w:r w:rsidRPr="005F1E0A">
              <w:rPr>
                <w:lang w:val="uk-UA"/>
              </w:rPr>
              <w:t>Представники місцевої влади є членами Робочої групи і безпосередньо здійснюють впровадження СП</w:t>
            </w:r>
            <w:r w:rsidR="00D7418D" w:rsidRPr="005F1E0A">
              <w:rPr>
                <w:lang w:val="uk-UA"/>
              </w:rPr>
              <w:t>.</w:t>
            </w:r>
          </w:p>
          <w:p w14:paraId="3FEAF14A" w14:textId="2F33013C" w:rsidR="00D7418D" w:rsidRPr="005F1E0A" w:rsidRDefault="00FD2BA8" w:rsidP="00B705B4">
            <w:pPr>
              <w:spacing w:line="276" w:lineRule="auto"/>
              <w:rPr>
                <w:lang w:val="uk-UA"/>
              </w:rPr>
            </w:pPr>
            <w:r w:rsidRPr="005F1E0A">
              <w:rPr>
                <w:lang w:val="uk-UA"/>
              </w:rPr>
              <w:t>Персональні регулярні комунікації місцевих консультантів УФСІ та інших членів команди УФСІ, консультації, тренінги, семінари, преса, соціальні мережі.</w:t>
            </w:r>
          </w:p>
        </w:tc>
        <w:tc>
          <w:tcPr>
            <w:tcW w:w="3274" w:type="dxa"/>
          </w:tcPr>
          <w:p w14:paraId="7665B610" w14:textId="77777777" w:rsidR="001B0700" w:rsidRPr="005F1E0A" w:rsidRDefault="001B0700" w:rsidP="001B0700">
            <w:pPr>
              <w:spacing w:line="276" w:lineRule="auto"/>
              <w:rPr>
                <w:lang w:val="uk-UA"/>
              </w:rPr>
            </w:pPr>
            <w:r w:rsidRPr="005F1E0A">
              <w:rPr>
                <w:lang w:val="uk-UA"/>
              </w:rPr>
              <w:t>Планується вивчення потреб бенефіціарів.</w:t>
            </w:r>
          </w:p>
          <w:p w14:paraId="73FE66F2" w14:textId="1ABA9ED5" w:rsidR="00D7418D" w:rsidRPr="005F1E0A" w:rsidRDefault="001B0700" w:rsidP="001B0700">
            <w:pPr>
              <w:spacing w:line="276" w:lineRule="auto"/>
              <w:rPr>
                <w:lang w:val="uk-UA"/>
              </w:rPr>
            </w:pPr>
            <w:r w:rsidRPr="005F1E0A">
              <w:rPr>
                <w:lang w:val="uk-UA"/>
              </w:rPr>
              <w:t xml:space="preserve">Права та обов’язки </w:t>
            </w:r>
            <w:r w:rsidR="001B69DE" w:rsidRPr="00947926">
              <w:rPr>
                <w:lang w:val="uk-UA"/>
              </w:rPr>
              <w:t>Власника/Балансоутримувача</w:t>
            </w:r>
            <w:r w:rsidRPr="00947926">
              <w:rPr>
                <w:lang w:val="uk-UA"/>
              </w:rPr>
              <w:t xml:space="preserve"> </w:t>
            </w:r>
            <w:r w:rsidRPr="005F1E0A">
              <w:rPr>
                <w:lang w:val="uk-UA"/>
              </w:rPr>
              <w:t>визначені в Меморандумі про взаєморозуміння та Рамковій угоді з УФСІ.</w:t>
            </w:r>
          </w:p>
        </w:tc>
      </w:tr>
      <w:tr w:rsidR="008C301A" w:rsidRPr="00127F85" w14:paraId="2667431C" w14:textId="77777777" w:rsidTr="00F11AA9">
        <w:tc>
          <w:tcPr>
            <w:tcW w:w="1874" w:type="dxa"/>
          </w:tcPr>
          <w:p w14:paraId="45C58C91" w14:textId="771CF807" w:rsidR="00D7418D" w:rsidRPr="005F1E0A" w:rsidRDefault="00800B00" w:rsidP="00B705B4">
            <w:pPr>
              <w:spacing w:line="276" w:lineRule="auto"/>
              <w:rPr>
                <w:lang w:val="uk-UA"/>
              </w:rPr>
            </w:pPr>
            <w:r w:rsidRPr="005F1E0A">
              <w:rPr>
                <w:lang w:val="uk-UA"/>
              </w:rPr>
              <w:t>Підрядники та субпідрядники</w:t>
            </w:r>
          </w:p>
        </w:tc>
        <w:tc>
          <w:tcPr>
            <w:tcW w:w="2351" w:type="dxa"/>
          </w:tcPr>
          <w:p w14:paraId="46AE6281" w14:textId="58E74E1E" w:rsidR="00D7418D" w:rsidRPr="005F1E0A" w:rsidRDefault="00E35732" w:rsidP="00B705B4">
            <w:pPr>
              <w:spacing w:line="276" w:lineRule="auto"/>
              <w:rPr>
                <w:lang w:val="uk-UA"/>
              </w:rPr>
            </w:pPr>
            <w:r w:rsidRPr="005F1E0A">
              <w:rPr>
                <w:lang w:val="uk-UA"/>
              </w:rPr>
              <w:t>Ризики та вплив</w:t>
            </w:r>
            <w:r w:rsidRPr="00947926">
              <w:rPr>
                <w:lang w:val="uk-UA"/>
              </w:rPr>
              <w:t>и</w:t>
            </w:r>
            <w:r w:rsidRPr="005F1E0A">
              <w:rPr>
                <w:lang w:val="uk-UA"/>
              </w:rPr>
              <w:t xml:space="preserve"> на навколишнє, соціальне, здоров'я та безпеку праці </w:t>
            </w:r>
            <w:r w:rsidR="005B0BA5" w:rsidRPr="005F1E0A">
              <w:rPr>
                <w:lang w:val="uk-UA"/>
              </w:rPr>
              <w:t xml:space="preserve">на будівельному майданчику, </w:t>
            </w:r>
            <w:r w:rsidRPr="005F1E0A">
              <w:rPr>
                <w:lang w:val="uk-UA"/>
              </w:rPr>
              <w:t xml:space="preserve">можуть зупинити або затримати будівництво та </w:t>
            </w:r>
            <w:r w:rsidR="00BA607E" w:rsidRPr="005F1E0A">
              <w:rPr>
                <w:lang w:val="uk-UA"/>
              </w:rPr>
              <w:t xml:space="preserve">мати наслідком </w:t>
            </w:r>
            <w:r w:rsidRPr="005F1E0A">
              <w:rPr>
                <w:lang w:val="uk-UA"/>
              </w:rPr>
              <w:t xml:space="preserve">фінансові </w:t>
            </w:r>
            <w:r w:rsidR="00BA607E" w:rsidRPr="005F1E0A">
              <w:rPr>
                <w:lang w:val="uk-UA"/>
              </w:rPr>
              <w:t xml:space="preserve">та </w:t>
            </w:r>
            <w:r w:rsidR="008C301A" w:rsidRPr="005F1E0A">
              <w:rPr>
                <w:lang w:val="uk-UA"/>
              </w:rPr>
              <w:t xml:space="preserve">іміджеві </w:t>
            </w:r>
            <w:r w:rsidR="008C301A" w:rsidRPr="00947926">
              <w:rPr>
                <w:lang w:val="uk-UA"/>
              </w:rPr>
              <w:t>втрати</w:t>
            </w:r>
            <w:r w:rsidRPr="005F1E0A">
              <w:rPr>
                <w:lang w:val="uk-UA"/>
              </w:rPr>
              <w:t>.</w:t>
            </w:r>
          </w:p>
        </w:tc>
        <w:tc>
          <w:tcPr>
            <w:tcW w:w="3992" w:type="dxa"/>
          </w:tcPr>
          <w:p w14:paraId="2B05D8D0" w14:textId="600868C2" w:rsidR="00D7418D" w:rsidRPr="005F1E0A" w:rsidRDefault="00290E06" w:rsidP="00B705B4">
            <w:pPr>
              <w:spacing w:line="276" w:lineRule="auto"/>
              <w:rPr>
                <w:lang w:val="uk-UA"/>
              </w:rPr>
            </w:pPr>
            <w:r w:rsidRPr="00947926">
              <w:rPr>
                <w:lang w:val="uk-UA"/>
              </w:rPr>
              <w:t>До</w:t>
            </w:r>
            <w:r w:rsidR="00B957DF" w:rsidRPr="00947926">
              <w:rPr>
                <w:lang w:val="uk-UA"/>
              </w:rPr>
              <w:t>т</w:t>
            </w:r>
            <w:r w:rsidRPr="00947926">
              <w:rPr>
                <w:lang w:val="uk-UA"/>
              </w:rPr>
              <w:t>римання</w:t>
            </w:r>
            <w:r w:rsidRPr="005F1E0A">
              <w:rPr>
                <w:lang w:val="uk-UA"/>
              </w:rPr>
              <w:t xml:space="preserve"> положен</w:t>
            </w:r>
            <w:r w:rsidRPr="00947926">
              <w:rPr>
                <w:lang w:val="uk-UA"/>
              </w:rPr>
              <w:t>ь</w:t>
            </w:r>
            <w:r w:rsidRPr="005F1E0A">
              <w:rPr>
                <w:lang w:val="uk-UA"/>
              </w:rPr>
              <w:t xml:space="preserve"> </w:t>
            </w:r>
            <w:r w:rsidR="00CB78DE" w:rsidRPr="005F1E0A">
              <w:rPr>
                <w:lang w:val="uk-UA"/>
              </w:rPr>
              <w:t>РВЗПСЗ,</w:t>
            </w:r>
            <w:r w:rsidRPr="005F1E0A">
              <w:rPr>
                <w:lang w:val="uk-UA"/>
              </w:rPr>
              <w:t xml:space="preserve"> </w:t>
            </w:r>
            <w:r w:rsidR="00CB78DE" w:rsidRPr="00947926">
              <w:rPr>
                <w:lang w:val="uk-UA"/>
              </w:rPr>
              <w:t>ПЕСМ</w:t>
            </w:r>
            <w:r w:rsidRPr="005F1E0A">
              <w:rPr>
                <w:lang w:val="uk-UA"/>
              </w:rPr>
              <w:t xml:space="preserve">, </w:t>
            </w:r>
            <w:r w:rsidR="00CB78DE" w:rsidRPr="00947926">
              <w:rPr>
                <w:lang w:val="uk-UA"/>
              </w:rPr>
              <w:t>ПЕСМ Підрядника</w:t>
            </w:r>
            <w:r w:rsidR="000E7FCA" w:rsidRPr="00947926">
              <w:rPr>
                <w:lang w:val="uk-UA"/>
              </w:rPr>
              <w:t>, інших</w:t>
            </w:r>
            <w:r w:rsidR="00B957DF" w:rsidRPr="00947926">
              <w:rPr>
                <w:lang w:val="uk-UA"/>
              </w:rPr>
              <w:t xml:space="preserve"> </w:t>
            </w:r>
            <w:r w:rsidR="000E7FCA" w:rsidRPr="00947926">
              <w:rPr>
                <w:lang w:val="uk-UA"/>
              </w:rPr>
              <w:t xml:space="preserve"> </w:t>
            </w:r>
            <w:r w:rsidR="00B957DF" w:rsidRPr="005F1E0A">
              <w:rPr>
                <w:lang w:val="uk-UA"/>
              </w:rPr>
              <w:t>ESHS</w:t>
            </w:r>
            <w:r w:rsidR="000E7FCA" w:rsidRPr="00947926">
              <w:rPr>
                <w:lang w:val="uk-UA"/>
              </w:rPr>
              <w:t xml:space="preserve"> вимог контракту</w:t>
            </w:r>
            <w:r w:rsidRPr="005F1E0A">
              <w:rPr>
                <w:lang w:val="uk-UA"/>
              </w:rPr>
              <w:t xml:space="preserve"> та відповідного законодавства України у сфері </w:t>
            </w:r>
            <w:r w:rsidR="001022C9" w:rsidRPr="005F1E0A">
              <w:rPr>
                <w:lang w:val="uk-UA"/>
              </w:rPr>
              <w:t xml:space="preserve">охорони </w:t>
            </w:r>
            <w:r w:rsidR="001022C9" w:rsidRPr="00947926">
              <w:rPr>
                <w:lang w:val="uk-UA"/>
              </w:rPr>
              <w:t>довкілля</w:t>
            </w:r>
            <w:r w:rsidRPr="005F1E0A">
              <w:rPr>
                <w:lang w:val="uk-UA"/>
              </w:rPr>
              <w:t xml:space="preserve">, </w:t>
            </w:r>
            <w:r w:rsidR="0011670E" w:rsidRPr="005F1E0A">
              <w:rPr>
                <w:lang w:val="uk-UA"/>
              </w:rPr>
              <w:t xml:space="preserve">безпеки </w:t>
            </w:r>
            <w:r w:rsidRPr="005F1E0A">
              <w:rPr>
                <w:lang w:val="uk-UA"/>
              </w:rPr>
              <w:t xml:space="preserve">здоров'я та </w:t>
            </w:r>
            <w:r w:rsidR="0011670E" w:rsidRPr="005F1E0A">
              <w:rPr>
                <w:lang w:val="uk-UA"/>
              </w:rPr>
              <w:t>охорони</w:t>
            </w:r>
            <w:r w:rsidRPr="005F1E0A">
              <w:rPr>
                <w:lang w:val="uk-UA"/>
              </w:rPr>
              <w:t xml:space="preserve"> праці.</w:t>
            </w:r>
            <w:r w:rsidR="001022C9" w:rsidRPr="00947926">
              <w:rPr>
                <w:lang w:val="uk-UA"/>
              </w:rPr>
              <w:t xml:space="preserve"> </w:t>
            </w:r>
            <w:r w:rsidR="00D7418D" w:rsidRPr="005F1E0A">
              <w:rPr>
                <w:lang w:val="uk-UA"/>
              </w:rPr>
              <w:t xml:space="preserve">  </w:t>
            </w:r>
          </w:p>
        </w:tc>
        <w:tc>
          <w:tcPr>
            <w:tcW w:w="3246" w:type="dxa"/>
          </w:tcPr>
          <w:p w14:paraId="69040C5A" w14:textId="5AC5722F" w:rsidR="00260442" w:rsidRPr="005F1E0A" w:rsidRDefault="00260442" w:rsidP="00260442">
            <w:pPr>
              <w:spacing w:line="276" w:lineRule="auto"/>
              <w:rPr>
                <w:lang w:val="uk-UA"/>
              </w:rPr>
            </w:pPr>
            <w:r w:rsidRPr="005F1E0A">
              <w:rPr>
                <w:lang w:val="uk-UA"/>
              </w:rPr>
              <w:t xml:space="preserve">Широке використання тендерних процедур, якісно та чітко підготовленої тендерної та договірної документації, оприлюднення тендерів у засобах масової інформації на загальнодержавному та місцевому рівнях, передтендерних конференцій, тренінгів та консультацій </w:t>
            </w:r>
            <w:r w:rsidR="00EE44D1" w:rsidRPr="005F1E0A">
              <w:rPr>
                <w:lang w:val="uk-UA"/>
              </w:rPr>
              <w:t>для персонала</w:t>
            </w:r>
            <w:r w:rsidRPr="005F1E0A">
              <w:rPr>
                <w:lang w:val="uk-UA"/>
              </w:rPr>
              <w:t xml:space="preserve"> Підрядника, які надаються </w:t>
            </w:r>
            <w:r w:rsidR="00EE44D1" w:rsidRPr="005F1E0A">
              <w:rPr>
                <w:lang w:val="uk-UA"/>
              </w:rPr>
              <w:t>У</w:t>
            </w:r>
            <w:r w:rsidRPr="005F1E0A">
              <w:rPr>
                <w:lang w:val="uk-UA"/>
              </w:rPr>
              <w:t>ФСІ.</w:t>
            </w:r>
          </w:p>
          <w:p w14:paraId="374F7F63" w14:textId="77777777" w:rsidR="00D7418D" w:rsidRPr="00947926" w:rsidRDefault="00260442" w:rsidP="00EE44D1">
            <w:pPr>
              <w:spacing w:line="276" w:lineRule="auto"/>
              <w:rPr>
                <w:lang w:val="uk-UA"/>
              </w:rPr>
            </w:pPr>
            <w:r w:rsidRPr="005F1E0A">
              <w:rPr>
                <w:lang w:val="uk-UA"/>
              </w:rPr>
              <w:t xml:space="preserve">Моніторинг та контроль виконання </w:t>
            </w:r>
            <w:r w:rsidR="00EE44D1" w:rsidRPr="00947926">
              <w:rPr>
                <w:lang w:val="uk-UA"/>
              </w:rPr>
              <w:t>ПЕСМ</w:t>
            </w:r>
            <w:r w:rsidRPr="005F1E0A">
              <w:rPr>
                <w:lang w:val="uk-UA"/>
              </w:rPr>
              <w:t xml:space="preserve"> </w:t>
            </w:r>
            <w:r w:rsidR="00EE44D1" w:rsidRPr="00947926">
              <w:rPr>
                <w:lang w:val="uk-UA"/>
              </w:rPr>
              <w:lastRenderedPageBreak/>
              <w:t>К</w:t>
            </w:r>
            <w:r w:rsidRPr="005F1E0A">
              <w:rPr>
                <w:lang w:val="uk-UA"/>
              </w:rPr>
              <w:t>ерівником проекту (</w:t>
            </w:r>
            <w:r w:rsidR="00EE44D1" w:rsidRPr="00947926">
              <w:rPr>
                <w:lang w:val="uk-UA"/>
              </w:rPr>
              <w:t>І</w:t>
            </w:r>
            <w:r w:rsidRPr="005F1E0A">
              <w:rPr>
                <w:lang w:val="uk-UA"/>
              </w:rPr>
              <w:t>нженером).</w:t>
            </w:r>
            <w:r w:rsidR="00EE44D1" w:rsidRPr="00947926">
              <w:rPr>
                <w:lang w:val="uk-UA"/>
              </w:rPr>
              <w:t xml:space="preserve"> </w:t>
            </w:r>
          </w:p>
          <w:p w14:paraId="6D653165" w14:textId="77777777" w:rsidR="004F1AF5" w:rsidRPr="00947926" w:rsidRDefault="004F1AF5" w:rsidP="00EE44D1">
            <w:pPr>
              <w:spacing w:line="276" w:lineRule="auto"/>
              <w:rPr>
                <w:lang w:val="uk-UA"/>
              </w:rPr>
            </w:pPr>
          </w:p>
          <w:p w14:paraId="538A22B6" w14:textId="7FD6C58A" w:rsidR="004F1AF5" w:rsidRPr="005F1E0A" w:rsidRDefault="004F1AF5" w:rsidP="00EE44D1">
            <w:pPr>
              <w:spacing w:line="276" w:lineRule="auto"/>
              <w:rPr>
                <w:lang w:val="uk-UA"/>
              </w:rPr>
            </w:pPr>
          </w:p>
        </w:tc>
        <w:tc>
          <w:tcPr>
            <w:tcW w:w="3274" w:type="dxa"/>
          </w:tcPr>
          <w:p w14:paraId="35BEC7CC" w14:textId="77777777" w:rsidR="00C62ADB" w:rsidRPr="005F1E0A" w:rsidRDefault="00C62ADB" w:rsidP="00C62ADB">
            <w:pPr>
              <w:spacing w:line="276" w:lineRule="auto"/>
              <w:rPr>
                <w:lang w:val="uk-UA"/>
              </w:rPr>
            </w:pPr>
            <w:r w:rsidRPr="005F1E0A">
              <w:rPr>
                <w:lang w:val="uk-UA"/>
              </w:rPr>
              <w:lastRenderedPageBreak/>
              <w:t>Особливості політики та стандартів ESHS Підрядника визначені в Кодексі поведінки та Стратегіях управління та Планах впровадження.</w:t>
            </w:r>
          </w:p>
          <w:p w14:paraId="44A888FA" w14:textId="77777777" w:rsidR="00D31575" w:rsidRPr="005F1E0A" w:rsidRDefault="00C62ADB" w:rsidP="00C62ADB">
            <w:pPr>
              <w:spacing w:line="276" w:lineRule="auto"/>
              <w:rPr>
                <w:lang w:val="uk-UA"/>
              </w:rPr>
            </w:pPr>
            <w:r w:rsidRPr="005F1E0A">
              <w:rPr>
                <w:lang w:val="uk-UA"/>
              </w:rPr>
              <w:t>Спеціальні вимоги/побажання підрядника будуть визначені під час затвердження</w:t>
            </w:r>
            <w:r w:rsidR="00FE0E44" w:rsidRPr="005F1E0A">
              <w:rPr>
                <w:lang w:val="uk-UA"/>
              </w:rPr>
              <w:t xml:space="preserve"> та моніторингу</w:t>
            </w:r>
            <w:r w:rsidRPr="005F1E0A">
              <w:rPr>
                <w:lang w:val="uk-UA"/>
              </w:rPr>
              <w:t xml:space="preserve"> </w:t>
            </w:r>
            <w:r w:rsidR="000B19C0" w:rsidRPr="00947926">
              <w:rPr>
                <w:lang w:val="uk-UA"/>
              </w:rPr>
              <w:t>ПЕСМ Підрядника</w:t>
            </w:r>
            <w:r w:rsidRPr="005F1E0A">
              <w:rPr>
                <w:lang w:val="uk-UA"/>
              </w:rPr>
              <w:t xml:space="preserve"> Менеджером проекту.</w:t>
            </w:r>
          </w:p>
          <w:p w14:paraId="5D552487" w14:textId="07C65A2B" w:rsidR="00D7418D" w:rsidRPr="005F1E0A" w:rsidRDefault="00D7418D" w:rsidP="00B705B4">
            <w:pPr>
              <w:spacing w:line="276" w:lineRule="auto"/>
              <w:rPr>
                <w:lang w:val="uk-UA"/>
              </w:rPr>
            </w:pPr>
            <w:r w:rsidRPr="005F1E0A">
              <w:rPr>
                <w:lang w:val="uk-UA"/>
              </w:rPr>
              <w:t xml:space="preserve"> </w:t>
            </w:r>
          </w:p>
        </w:tc>
      </w:tr>
      <w:tr w:rsidR="00D7418D" w:rsidRPr="00127F85" w14:paraId="54E5460D" w14:textId="77777777" w:rsidTr="004051BA">
        <w:tc>
          <w:tcPr>
            <w:tcW w:w="14737" w:type="dxa"/>
            <w:gridSpan w:val="5"/>
          </w:tcPr>
          <w:p w14:paraId="5A980F08" w14:textId="77777777" w:rsidR="0026166C" w:rsidRDefault="00EA0B06" w:rsidP="00B705B4">
            <w:pPr>
              <w:spacing w:line="276" w:lineRule="auto"/>
              <w:jc w:val="center"/>
              <w:rPr>
                <w:b/>
                <w:bCs/>
                <w:lang w:val="ru-RU"/>
              </w:rPr>
            </w:pPr>
            <w:r>
              <w:rPr>
                <w:b/>
                <w:bCs/>
                <w:lang w:val="uk-UA"/>
              </w:rPr>
              <w:t>Організації, групи/особи на яких може впливати Субпро</w:t>
            </w:r>
            <w:r w:rsidR="004F1AF5">
              <w:rPr>
                <w:b/>
                <w:bCs/>
                <w:lang w:val="uk-UA"/>
              </w:rPr>
              <w:t>є</w:t>
            </w:r>
            <w:r>
              <w:rPr>
                <w:b/>
                <w:bCs/>
                <w:lang w:val="uk-UA"/>
              </w:rPr>
              <w:t>кт</w:t>
            </w:r>
            <w:r w:rsidRPr="00914313">
              <w:rPr>
                <w:b/>
                <w:bCs/>
                <w:lang w:val="ru-RU"/>
              </w:rPr>
              <w:t>:</w:t>
            </w:r>
          </w:p>
          <w:p w14:paraId="46B7B3AD" w14:textId="77777777" w:rsidR="0082545D" w:rsidRPr="00ED1B49" w:rsidRDefault="0082545D" w:rsidP="0082545D">
            <w:pPr>
              <w:jc w:val="center"/>
              <w:rPr>
                <w:rFonts w:eastAsia="Times New Roman"/>
                <w:b/>
                <w:bCs/>
                <w:spacing w:val="-1"/>
                <w:lang w:val="uk-UA"/>
              </w:rPr>
            </w:pPr>
            <w:r w:rsidRPr="003702A5">
              <w:rPr>
                <w:rFonts w:eastAsia="Times New Roman"/>
                <w:b/>
                <w:bCs/>
                <w:spacing w:val="-1"/>
                <w:lang w:val="uk-UA"/>
              </w:rPr>
              <w:t>19-</w:t>
            </w:r>
            <w:r>
              <w:rPr>
                <w:rFonts w:eastAsia="Times New Roman"/>
                <w:b/>
                <w:bCs/>
                <w:spacing w:val="-1"/>
                <w:lang w:val="uk-UA"/>
              </w:rPr>
              <w:t>44</w:t>
            </w:r>
            <w:r w:rsidRPr="003702A5">
              <w:rPr>
                <w:rFonts w:eastAsia="Times New Roman"/>
                <w:b/>
                <w:bCs/>
                <w:spacing w:val="-1"/>
                <w:lang w:val="uk-UA"/>
              </w:rPr>
              <w:t>-</w:t>
            </w:r>
            <w:r>
              <w:rPr>
                <w:rFonts w:eastAsia="Times New Roman"/>
                <w:b/>
                <w:bCs/>
                <w:spacing w:val="-1"/>
                <w:lang w:val="uk-UA"/>
              </w:rPr>
              <w:t>6</w:t>
            </w:r>
            <w:r w:rsidRPr="003702A5">
              <w:rPr>
                <w:rFonts w:eastAsia="Times New Roman"/>
                <w:b/>
                <w:bCs/>
                <w:spacing w:val="-1"/>
                <w:lang w:val="uk-UA"/>
              </w:rPr>
              <w:t xml:space="preserve"> </w:t>
            </w:r>
            <w:r w:rsidRPr="00ED1B49">
              <w:rPr>
                <w:rFonts w:eastAsia="Times New Roman"/>
                <w:b/>
                <w:bCs/>
                <w:spacing w:val="-1"/>
                <w:lang w:val="uk-UA"/>
              </w:rPr>
              <w:t>«Покращення умов надання первинної медичної допомоги у амбулаторії №3 ЦПМСД №2, м. Лисичанськ, Луганська область/KFW»</w:t>
            </w:r>
          </w:p>
          <w:p w14:paraId="62864A82" w14:textId="75C4B67F" w:rsidR="007622E4" w:rsidRPr="002771A4" w:rsidRDefault="007622E4" w:rsidP="00B705B4">
            <w:pPr>
              <w:spacing w:line="276" w:lineRule="auto"/>
              <w:jc w:val="center"/>
              <w:rPr>
                <w:lang w:val="uk-UA"/>
              </w:rPr>
            </w:pPr>
          </w:p>
        </w:tc>
      </w:tr>
      <w:tr w:rsidR="00FF4CA4" w:rsidRPr="00127F85" w14:paraId="064AA801" w14:textId="77777777" w:rsidTr="00F11AA9">
        <w:trPr>
          <w:trHeight w:val="1751"/>
        </w:trPr>
        <w:tc>
          <w:tcPr>
            <w:tcW w:w="1874" w:type="dxa"/>
            <w:shd w:val="clear" w:color="auto" w:fill="FFFFFF" w:themeFill="background1"/>
          </w:tcPr>
          <w:p w14:paraId="7ABD3EFB" w14:textId="40D6DE5F" w:rsidR="00FF4CA4" w:rsidRPr="005F1E0A" w:rsidRDefault="00FF4CA4" w:rsidP="00FF4CA4">
            <w:pPr>
              <w:spacing w:line="276" w:lineRule="auto"/>
              <w:rPr>
                <w:lang w:val="uk-UA"/>
              </w:rPr>
            </w:pPr>
            <w:r w:rsidRPr="005F1E0A">
              <w:rPr>
                <w:lang w:val="uk-UA"/>
              </w:rPr>
              <w:t xml:space="preserve">Мешканці прилеглих будинків, лікарі та пацієнти амбулаторії </w:t>
            </w:r>
          </w:p>
        </w:tc>
        <w:tc>
          <w:tcPr>
            <w:tcW w:w="2351" w:type="dxa"/>
            <w:shd w:val="clear" w:color="auto" w:fill="FFFFFF" w:themeFill="background1"/>
          </w:tcPr>
          <w:p w14:paraId="4926105B" w14:textId="1363EC41" w:rsidR="00FF4CA4" w:rsidRPr="005F1E0A" w:rsidRDefault="00FF4CA4" w:rsidP="00FF4CA4">
            <w:pPr>
              <w:spacing w:line="276" w:lineRule="auto"/>
              <w:rPr>
                <w:lang w:val="uk-UA"/>
              </w:rPr>
            </w:pPr>
            <w:r w:rsidRPr="005F1E0A">
              <w:rPr>
                <w:lang w:val="uk-UA"/>
              </w:rPr>
              <w:t>Cтворює шум для мешканців</w:t>
            </w:r>
          </w:p>
        </w:tc>
        <w:tc>
          <w:tcPr>
            <w:tcW w:w="3992" w:type="dxa"/>
            <w:shd w:val="clear" w:color="auto" w:fill="FFFFFF" w:themeFill="background1"/>
          </w:tcPr>
          <w:p w14:paraId="544E3F8F" w14:textId="239B96DC" w:rsidR="00FF4CA4" w:rsidRPr="005F1E0A" w:rsidRDefault="00FF4CA4" w:rsidP="00FF4CA4">
            <w:pPr>
              <w:spacing w:line="276" w:lineRule="auto"/>
              <w:rPr>
                <w:lang w:val="uk-UA"/>
              </w:rPr>
            </w:pPr>
            <w:r w:rsidRPr="005F1E0A">
              <w:rPr>
                <w:lang w:val="uk-UA"/>
              </w:rPr>
              <w:t>Забезпечити виконання робіт у визначені години</w:t>
            </w:r>
          </w:p>
        </w:tc>
        <w:tc>
          <w:tcPr>
            <w:tcW w:w="3246" w:type="dxa"/>
            <w:shd w:val="clear" w:color="auto" w:fill="FFFFFF" w:themeFill="background1"/>
          </w:tcPr>
          <w:p w14:paraId="58E93C3F" w14:textId="193103EB" w:rsidR="00FF4CA4" w:rsidRPr="005F1E0A" w:rsidRDefault="00FF4CA4" w:rsidP="00FF4CA4">
            <w:pPr>
              <w:spacing w:line="276" w:lineRule="auto"/>
              <w:rPr>
                <w:lang w:val="uk-UA"/>
              </w:rPr>
            </w:pPr>
            <w:r w:rsidRPr="005F1E0A">
              <w:rPr>
                <w:lang w:val="uk-UA"/>
              </w:rPr>
              <w:t>Оголошення на будинках для мешканців  про узгоджені години для виконання робіт</w:t>
            </w:r>
          </w:p>
        </w:tc>
        <w:tc>
          <w:tcPr>
            <w:tcW w:w="3274" w:type="dxa"/>
            <w:shd w:val="clear" w:color="auto" w:fill="FFFFFF" w:themeFill="background1"/>
          </w:tcPr>
          <w:p w14:paraId="6CDC9C49" w14:textId="130BA6DB" w:rsidR="00FF4CA4" w:rsidRPr="005F1E0A" w:rsidRDefault="00FF4CA4" w:rsidP="00FF4CA4">
            <w:pPr>
              <w:rPr>
                <w:lang w:val="uk-UA"/>
              </w:rPr>
            </w:pPr>
            <w:r w:rsidRPr="00947926">
              <w:rPr>
                <w:lang w:val="uk-UA"/>
              </w:rPr>
              <w:t>П</w:t>
            </w:r>
            <w:r w:rsidRPr="005F1E0A">
              <w:rPr>
                <w:lang w:val="uk-UA"/>
              </w:rPr>
              <w:t>ри розміщенні оголошення, бажано великі літери та без технічних термінів.</w:t>
            </w:r>
          </w:p>
          <w:p w14:paraId="06B91AED" w14:textId="77777777" w:rsidR="00FF4CA4" w:rsidRPr="005F1E0A" w:rsidRDefault="00FF4CA4" w:rsidP="00FF4CA4">
            <w:pPr>
              <w:spacing w:line="276" w:lineRule="auto"/>
              <w:rPr>
                <w:lang w:val="uk-UA"/>
              </w:rPr>
            </w:pPr>
          </w:p>
        </w:tc>
      </w:tr>
      <w:tr w:rsidR="00FF4CA4" w:rsidRPr="00127F85" w14:paraId="1790445C" w14:textId="77777777" w:rsidTr="00F11AA9">
        <w:tc>
          <w:tcPr>
            <w:tcW w:w="1874" w:type="dxa"/>
            <w:shd w:val="clear" w:color="auto" w:fill="FFFFFF" w:themeFill="background1"/>
          </w:tcPr>
          <w:p w14:paraId="791BE0C9" w14:textId="0E1DB7DC" w:rsidR="00FF4CA4" w:rsidRPr="005F1E0A" w:rsidRDefault="00FF4CA4" w:rsidP="00FF4CA4">
            <w:pPr>
              <w:spacing w:line="276" w:lineRule="auto"/>
              <w:rPr>
                <w:lang w:val="uk-UA"/>
              </w:rPr>
            </w:pPr>
            <w:r w:rsidRPr="005F1E0A">
              <w:rPr>
                <w:lang w:val="uk-UA"/>
              </w:rPr>
              <w:t>Мешканці прилеглих будинків, лікарі та пацієнти амбулаторії</w:t>
            </w:r>
          </w:p>
        </w:tc>
        <w:tc>
          <w:tcPr>
            <w:tcW w:w="2351" w:type="dxa"/>
            <w:shd w:val="clear" w:color="auto" w:fill="FFFFFF" w:themeFill="background1"/>
          </w:tcPr>
          <w:p w14:paraId="3D8B8897" w14:textId="7B2601F7" w:rsidR="00FF4CA4" w:rsidRPr="005F1E0A" w:rsidRDefault="00FF4CA4" w:rsidP="00FF4CA4">
            <w:pPr>
              <w:spacing w:line="276" w:lineRule="auto"/>
              <w:rPr>
                <w:lang w:val="uk-UA"/>
              </w:rPr>
            </w:pPr>
            <w:r w:rsidRPr="005F1E0A">
              <w:rPr>
                <w:lang w:val="uk-UA"/>
              </w:rPr>
              <w:t>Пилоутворення при виконанні будівельних робіт</w:t>
            </w:r>
          </w:p>
        </w:tc>
        <w:tc>
          <w:tcPr>
            <w:tcW w:w="3992" w:type="dxa"/>
            <w:shd w:val="clear" w:color="auto" w:fill="FFFFFF" w:themeFill="background1"/>
          </w:tcPr>
          <w:p w14:paraId="2D03CF37" w14:textId="649002F4" w:rsidR="00FF4CA4" w:rsidRPr="005F1E0A" w:rsidRDefault="00FF4CA4" w:rsidP="00FF4CA4">
            <w:pPr>
              <w:spacing w:line="276" w:lineRule="auto"/>
              <w:rPr>
                <w:lang w:val="uk-UA"/>
              </w:rPr>
            </w:pPr>
            <w:r w:rsidRPr="005F1E0A">
              <w:rPr>
                <w:lang w:val="uk-UA"/>
              </w:rPr>
              <w:t>Забезпечити виконання згідно норм та правил та запровадити заходи, передбачені Програмою робіт</w:t>
            </w:r>
          </w:p>
        </w:tc>
        <w:tc>
          <w:tcPr>
            <w:tcW w:w="3246" w:type="dxa"/>
            <w:shd w:val="clear" w:color="auto" w:fill="FFFFFF" w:themeFill="background1"/>
          </w:tcPr>
          <w:p w14:paraId="063139F7" w14:textId="349BF1AC" w:rsidR="00FF4CA4" w:rsidRPr="005F1E0A" w:rsidRDefault="00FF4CA4" w:rsidP="00FF4CA4">
            <w:pPr>
              <w:spacing w:line="276" w:lineRule="auto"/>
              <w:rPr>
                <w:lang w:val="uk-UA"/>
              </w:rPr>
            </w:pPr>
            <w:r w:rsidRPr="005F1E0A">
              <w:rPr>
                <w:lang w:val="uk-UA"/>
              </w:rPr>
              <w:t xml:space="preserve">Оголошення для мешканців  про узгодженні  години для виконання робіт з пилоутворенням </w:t>
            </w:r>
          </w:p>
        </w:tc>
        <w:tc>
          <w:tcPr>
            <w:tcW w:w="3274" w:type="dxa"/>
            <w:shd w:val="clear" w:color="auto" w:fill="FFFFFF" w:themeFill="background1"/>
          </w:tcPr>
          <w:p w14:paraId="666495AD" w14:textId="7F637B11" w:rsidR="00FF4CA4" w:rsidRPr="005F1E0A" w:rsidRDefault="00FF4CA4" w:rsidP="00FF4CA4">
            <w:pPr>
              <w:rPr>
                <w:lang w:val="uk-UA"/>
              </w:rPr>
            </w:pPr>
            <w:r w:rsidRPr="005F1E0A">
              <w:rPr>
                <w:lang w:val="uk-UA"/>
              </w:rPr>
              <w:t>При розміщенні оголошення, бажано великі літери та без технічних термінів.</w:t>
            </w:r>
          </w:p>
          <w:p w14:paraId="29896910" w14:textId="77777777" w:rsidR="00FF4CA4" w:rsidRPr="005F1E0A" w:rsidRDefault="00FF4CA4" w:rsidP="00FF4CA4">
            <w:pPr>
              <w:spacing w:line="276" w:lineRule="auto"/>
              <w:rPr>
                <w:lang w:val="uk-UA"/>
              </w:rPr>
            </w:pPr>
          </w:p>
        </w:tc>
      </w:tr>
      <w:tr w:rsidR="00FF4CA4" w:rsidRPr="00947926" w14:paraId="0A01B09D" w14:textId="77777777" w:rsidTr="00F11AA9">
        <w:tc>
          <w:tcPr>
            <w:tcW w:w="1874" w:type="dxa"/>
            <w:shd w:val="clear" w:color="auto" w:fill="FFFFFF" w:themeFill="background1"/>
          </w:tcPr>
          <w:p w14:paraId="33694555" w14:textId="25232221" w:rsidR="00FF4CA4" w:rsidRPr="005F1E0A" w:rsidRDefault="00FF4CA4" w:rsidP="00FF4CA4">
            <w:pPr>
              <w:spacing w:line="276" w:lineRule="auto"/>
              <w:rPr>
                <w:lang w:val="uk-UA"/>
              </w:rPr>
            </w:pPr>
            <w:r w:rsidRPr="005F1E0A">
              <w:rPr>
                <w:lang w:val="uk-UA"/>
              </w:rPr>
              <w:t>Мешканці прилеглих будинків, лікарі та пацієнти амбулаторії</w:t>
            </w:r>
          </w:p>
        </w:tc>
        <w:tc>
          <w:tcPr>
            <w:tcW w:w="2351" w:type="dxa"/>
            <w:shd w:val="clear" w:color="auto" w:fill="FFFFFF" w:themeFill="background1"/>
          </w:tcPr>
          <w:p w14:paraId="68959429" w14:textId="1BD5153F" w:rsidR="00FF4CA4" w:rsidRPr="005F1E0A" w:rsidRDefault="00FF4CA4" w:rsidP="00FF4CA4">
            <w:pPr>
              <w:spacing w:line="276" w:lineRule="auto"/>
              <w:rPr>
                <w:lang w:val="uk-UA"/>
              </w:rPr>
            </w:pPr>
            <w:r w:rsidRPr="00947926">
              <w:rPr>
                <w:lang w:val="uk-UA"/>
              </w:rPr>
              <w:t>В</w:t>
            </w:r>
            <w:r w:rsidRPr="005F1E0A">
              <w:rPr>
                <w:lang w:val="uk-UA"/>
              </w:rPr>
              <w:t>ідключення електроенергії, води</w:t>
            </w:r>
          </w:p>
        </w:tc>
        <w:tc>
          <w:tcPr>
            <w:tcW w:w="3992" w:type="dxa"/>
            <w:shd w:val="clear" w:color="auto" w:fill="FFFFFF" w:themeFill="background1"/>
          </w:tcPr>
          <w:p w14:paraId="4D61D145" w14:textId="7394AB6E" w:rsidR="00FF4CA4" w:rsidRPr="005F1E0A" w:rsidRDefault="00FF4CA4" w:rsidP="00FF4CA4">
            <w:pPr>
              <w:spacing w:line="276" w:lineRule="auto"/>
              <w:rPr>
                <w:lang w:val="uk-UA"/>
              </w:rPr>
            </w:pPr>
            <w:r w:rsidRPr="005F1E0A">
              <w:rPr>
                <w:lang w:val="uk-UA"/>
              </w:rPr>
              <w:t>Повідомлення підрядника про те, що роботи, які плануються на об’єкті не потребують відключення електроенергії, води в будинках поруч</w:t>
            </w:r>
          </w:p>
        </w:tc>
        <w:tc>
          <w:tcPr>
            <w:tcW w:w="3246" w:type="dxa"/>
            <w:shd w:val="clear" w:color="auto" w:fill="FFFFFF" w:themeFill="background1"/>
          </w:tcPr>
          <w:p w14:paraId="3CA61EE1" w14:textId="2981A308" w:rsidR="00FF4CA4" w:rsidRPr="005F1E0A" w:rsidRDefault="00FF4CA4" w:rsidP="00FF4CA4">
            <w:pPr>
              <w:spacing w:line="276" w:lineRule="auto"/>
              <w:rPr>
                <w:lang w:val="uk-UA"/>
              </w:rPr>
            </w:pPr>
            <w:r w:rsidRPr="005F1E0A">
              <w:rPr>
                <w:lang w:val="uk-UA"/>
              </w:rPr>
              <w:t>Повідомлення підрядника</w:t>
            </w:r>
          </w:p>
        </w:tc>
        <w:tc>
          <w:tcPr>
            <w:tcW w:w="3274" w:type="dxa"/>
            <w:shd w:val="clear" w:color="auto" w:fill="FFFFFF" w:themeFill="background1"/>
          </w:tcPr>
          <w:p w14:paraId="4BFB7D45" w14:textId="77777777" w:rsidR="00FF4CA4" w:rsidRPr="005F1E0A" w:rsidRDefault="00FF4CA4" w:rsidP="00FF4CA4">
            <w:pPr>
              <w:spacing w:line="276" w:lineRule="auto"/>
              <w:rPr>
                <w:lang w:val="uk-UA"/>
              </w:rPr>
            </w:pPr>
          </w:p>
        </w:tc>
      </w:tr>
      <w:tr w:rsidR="00FF4CA4" w:rsidRPr="00127F85" w14:paraId="73FF8F93" w14:textId="77777777" w:rsidTr="00F11AA9">
        <w:tc>
          <w:tcPr>
            <w:tcW w:w="1874" w:type="dxa"/>
            <w:shd w:val="clear" w:color="auto" w:fill="FFFFFF" w:themeFill="background1"/>
          </w:tcPr>
          <w:p w14:paraId="79003108" w14:textId="4FE11019" w:rsidR="00FF4CA4" w:rsidRPr="005F1E0A" w:rsidRDefault="00FF4CA4" w:rsidP="00FF4CA4">
            <w:pPr>
              <w:spacing w:line="276" w:lineRule="auto"/>
              <w:rPr>
                <w:lang w:val="uk-UA"/>
              </w:rPr>
            </w:pPr>
            <w:r w:rsidRPr="005F1E0A">
              <w:rPr>
                <w:lang w:val="uk-UA"/>
              </w:rPr>
              <w:t>Мешканці прилеглих будинків, лікарі та пацієнти амбулаторії</w:t>
            </w:r>
          </w:p>
        </w:tc>
        <w:tc>
          <w:tcPr>
            <w:tcW w:w="2351" w:type="dxa"/>
            <w:shd w:val="clear" w:color="auto" w:fill="FFFFFF" w:themeFill="background1"/>
          </w:tcPr>
          <w:p w14:paraId="1765F5EC" w14:textId="148DECF5" w:rsidR="00FF4CA4" w:rsidRPr="005F1E0A" w:rsidRDefault="00FF4CA4" w:rsidP="00FF4CA4">
            <w:pPr>
              <w:spacing w:line="276" w:lineRule="auto"/>
              <w:rPr>
                <w:lang w:val="uk-UA"/>
              </w:rPr>
            </w:pPr>
            <w:r w:rsidRPr="005F1E0A">
              <w:rPr>
                <w:lang w:val="uk-UA"/>
              </w:rPr>
              <w:t xml:space="preserve">Припинення надавання частини послуг амбулаторією на час </w:t>
            </w:r>
            <w:r w:rsidRPr="005F1E0A">
              <w:rPr>
                <w:lang w:val="uk-UA"/>
              </w:rPr>
              <w:lastRenderedPageBreak/>
              <w:t xml:space="preserve">проведення будівельних робіт </w:t>
            </w:r>
          </w:p>
        </w:tc>
        <w:tc>
          <w:tcPr>
            <w:tcW w:w="3992" w:type="dxa"/>
            <w:shd w:val="clear" w:color="auto" w:fill="FFFFFF" w:themeFill="background1"/>
          </w:tcPr>
          <w:p w14:paraId="6D5CD15E" w14:textId="77777777" w:rsidR="00FF4CA4" w:rsidRPr="005F1E0A" w:rsidRDefault="00FF4CA4" w:rsidP="00FF4CA4">
            <w:pPr>
              <w:rPr>
                <w:lang w:val="uk-UA"/>
              </w:rPr>
            </w:pPr>
            <w:r w:rsidRPr="005F1E0A">
              <w:rPr>
                <w:rStyle w:val="normaltextrun"/>
                <w:color w:val="000000"/>
                <w:shd w:val="clear" w:color="auto" w:fill="FFFFFF"/>
                <w:lang w:val="uk-UA"/>
              </w:rPr>
              <w:lastRenderedPageBreak/>
              <w:t>Мешканці були проінформовані про перенесення закладу в інший корпус діючого медичного закладу</w:t>
            </w:r>
            <w:r w:rsidRPr="005F1E0A">
              <w:rPr>
                <w:lang w:val="uk-UA"/>
              </w:rPr>
              <w:t xml:space="preserve"> </w:t>
            </w:r>
          </w:p>
          <w:p w14:paraId="1CD8F8DD" w14:textId="77777777" w:rsidR="00FF4CA4" w:rsidRPr="005F1E0A" w:rsidRDefault="00FF4CA4" w:rsidP="00FF4CA4">
            <w:pPr>
              <w:rPr>
                <w:lang w:val="uk-UA"/>
              </w:rPr>
            </w:pPr>
          </w:p>
          <w:p w14:paraId="3D981582" w14:textId="77777777" w:rsidR="00FF4CA4" w:rsidRPr="005F1E0A" w:rsidRDefault="00FF4CA4" w:rsidP="00FF4CA4">
            <w:pPr>
              <w:spacing w:line="276" w:lineRule="auto"/>
              <w:rPr>
                <w:lang w:val="uk-UA"/>
              </w:rPr>
            </w:pPr>
          </w:p>
        </w:tc>
        <w:tc>
          <w:tcPr>
            <w:tcW w:w="3246" w:type="dxa"/>
            <w:shd w:val="clear" w:color="auto" w:fill="FFFFFF" w:themeFill="background1"/>
          </w:tcPr>
          <w:p w14:paraId="0E7DED9A" w14:textId="4ACFF78C" w:rsidR="00FF4CA4" w:rsidRPr="005F1E0A" w:rsidRDefault="00FF4CA4" w:rsidP="00FF4CA4">
            <w:pPr>
              <w:spacing w:line="276" w:lineRule="auto"/>
              <w:rPr>
                <w:lang w:val="uk-UA"/>
              </w:rPr>
            </w:pPr>
            <w:r w:rsidRPr="005F1E0A">
              <w:rPr>
                <w:lang w:val="uk-UA"/>
              </w:rPr>
              <w:t>Оголошення, обговорення на зустрічі</w:t>
            </w:r>
          </w:p>
        </w:tc>
        <w:tc>
          <w:tcPr>
            <w:tcW w:w="3274" w:type="dxa"/>
            <w:shd w:val="clear" w:color="auto" w:fill="FFFFFF" w:themeFill="background1"/>
          </w:tcPr>
          <w:p w14:paraId="65488135" w14:textId="77777777" w:rsidR="009528D6" w:rsidRPr="005F1E0A" w:rsidRDefault="009528D6" w:rsidP="009528D6">
            <w:pPr>
              <w:rPr>
                <w:lang w:val="uk-UA"/>
              </w:rPr>
            </w:pPr>
            <w:r w:rsidRPr="005F1E0A">
              <w:rPr>
                <w:lang w:val="uk-UA"/>
              </w:rPr>
              <w:t>При розміщенні оголошення, бажано великі літери та без технічних термінів.</w:t>
            </w:r>
          </w:p>
          <w:p w14:paraId="1010EA77" w14:textId="77777777" w:rsidR="00FF4CA4" w:rsidRPr="005F1E0A" w:rsidRDefault="00FF4CA4" w:rsidP="00FF4CA4">
            <w:pPr>
              <w:spacing w:line="276" w:lineRule="auto"/>
              <w:rPr>
                <w:lang w:val="uk-UA"/>
              </w:rPr>
            </w:pPr>
          </w:p>
        </w:tc>
      </w:tr>
      <w:tr w:rsidR="00FF4CA4" w:rsidRPr="00127F85" w14:paraId="52FAB0E1" w14:textId="77777777" w:rsidTr="00F11AA9">
        <w:tc>
          <w:tcPr>
            <w:tcW w:w="1874" w:type="dxa"/>
            <w:shd w:val="clear" w:color="auto" w:fill="FFFFFF" w:themeFill="background1"/>
          </w:tcPr>
          <w:p w14:paraId="0E4DBF17" w14:textId="08336D32" w:rsidR="00FF4CA4" w:rsidRPr="005F1E0A" w:rsidRDefault="00FF4CA4" w:rsidP="00FF4CA4">
            <w:pPr>
              <w:spacing w:line="276" w:lineRule="auto"/>
              <w:rPr>
                <w:lang w:val="uk-UA"/>
              </w:rPr>
            </w:pPr>
            <w:r w:rsidRPr="005F1E0A">
              <w:rPr>
                <w:lang w:val="uk-UA"/>
              </w:rPr>
              <w:t>Мешканці прилеглих будинків, лікарі</w:t>
            </w:r>
          </w:p>
        </w:tc>
        <w:tc>
          <w:tcPr>
            <w:tcW w:w="2351" w:type="dxa"/>
            <w:shd w:val="clear" w:color="auto" w:fill="FFFFFF" w:themeFill="background1"/>
          </w:tcPr>
          <w:p w14:paraId="57A89C9C" w14:textId="275897B8" w:rsidR="00FF4CA4" w:rsidRPr="005F1E0A" w:rsidRDefault="00FF4CA4" w:rsidP="00FF4CA4">
            <w:pPr>
              <w:spacing w:line="276" w:lineRule="auto"/>
              <w:rPr>
                <w:lang w:val="uk-UA"/>
              </w:rPr>
            </w:pPr>
            <w:r w:rsidRPr="005F1E0A">
              <w:rPr>
                <w:rFonts w:eastAsia="Times New Roman"/>
                <w:lang w:val="uk-UA"/>
              </w:rPr>
              <w:t>Ризик зараження COVID-19</w:t>
            </w:r>
          </w:p>
        </w:tc>
        <w:tc>
          <w:tcPr>
            <w:tcW w:w="3992" w:type="dxa"/>
            <w:shd w:val="clear" w:color="auto" w:fill="FFFFFF" w:themeFill="background1"/>
          </w:tcPr>
          <w:p w14:paraId="0CC129DD" w14:textId="77777777" w:rsidR="00FF4CA4" w:rsidRPr="005F1E0A" w:rsidRDefault="00FF4CA4" w:rsidP="00FF4CA4">
            <w:pPr>
              <w:rPr>
                <w:lang w:val="uk-UA"/>
              </w:rPr>
            </w:pPr>
            <w:r w:rsidRPr="005F1E0A">
              <w:rPr>
                <w:lang w:val="uk-UA"/>
              </w:rPr>
              <w:t>Усі сторони, задіяні у впровадженні заходів СП забезпечуватимуть виконання наступних заходів: адаптування робочих процесів для забезпечення соціального дистанціювання; коригування методів роботи (віддалена робота і гнучкий графік роботи, застосування відповідних профілактичних і захисних заходів (наявність умов і використання станцій миття рук, дезінфікуючих засобів, масок та іншого персонального захисного обладнання), а також  належного контролю медичних відходів (наявні окремі сміттєві баки для масок, рукавичок і використаних паперових рушників, і наявна належна практика поводження з відходами);</w:t>
            </w:r>
          </w:p>
          <w:p w14:paraId="696FC9B7" w14:textId="77777777" w:rsidR="00FF4CA4" w:rsidRPr="005F1E0A" w:rsidRDefault="00FF4CA4" w:rsidP="00FF4CA4">
            <w:pPr>
              <w:rPr>
                <w:lang w:val="uk-UA"/>
              </w:rPr>
            </w:pPr>
            <w:r w:rsidRPr="005F1E0A">
              <w:rPr>
                <w:lang w:val="uk-UA"/>
              </w:rPr>
              <w:t xml:space="preserve">всі працівники та їхні сім'ї матимуть доступ до медичних закладів; усі сторони отримають докладні рекомендації щодо порядку дій в разі випадку захворювання або виявлення симптомів, які можуть бути ознаками вірусу COVID-19, на основі рекомендацій ВООЗ і національних нормативно-правових </w:t>
            </w:r>
            <w:r w:rsidRPr="005F1E0A">
              <w:rPr>
                <w:lang w:val="uk-UA"/>
              </w:rPr>
              <w:lastRenderedPageBreak/>
              <w:t>актів та правил; всі працівники матимуть доступ до Механізму розгляду скарг (МРС) на рівні УФСІ через онлайн-канали (електронна пошта, електронне звернення) та традиційні канали зв'язку (телефоном та поштою).</w:t>
            </w:r>
          </w:p>
          <w:p w14:paraId="7A8D02E8" w14:textId="009A67CC" w:rsidR="00FF4CA4" w:rsidRPr="005F1E0A" w:rsidRDefault="00FF4CA4" w:rsidP="00FF4CA4">
            <w:pPr>
              <w:spacing w:line="276" w:lineRule="auto"/>
              <w:rPr>
                <w:lang w:val="uk-UA"/>
              </w:rPr>
            </w:pPr>
            <w:r w:rsidRPr="005F1E0A">
              <w:rPr>
                <w:lang w:val="uk-UA"/>
              </w:rPr>
              <w:t>Для проведення громадських консультацій та залучення зацікавлених сторін будуть використовуватися віртуальні консультації з використанням онлайн-каналів зв'язку та соціальних мереж. Вся діяльність по залученню громадськості буде супроводжуватися відповідними заходами соціального дистанціювання. У ситуаціях, коли жоден з перерахованих вище засобів комунікації не відповідає цілям заходу, будуть вишукуватись можливості для відтермінування заходу на більш пізній час, коли буде можливе повноцінне залучення зацікавлених сторін</w:t>
            </w:r>
          </w:p>
        </w:tc>
        <w:tc>
          <w:tcPr>
            <w:tcW w:w="3246" w:type="dxa"/>
            <w:shd w:val="clear" w:color="auto" w:fill="FFFFFF" w:themeFill="background1"/>
          </w:tcPr>
          <w:p w14:paraId="0EB57040" w14:textId="1F906112" w:rsidR="00FF4CA4" w:rsidRPr="00947926" w:rsidRDefault="001866C9" w:rsidP="00FF4CA4">
            <w:pPr>
              <w:spacing w:line="276" w:lineRule="auto"/>
              <w:rPr>
                <w:lang w:val="uk-UA"/>
              </w:rPr>
            </w:pPr>
            <w:r w:rsidRPr="005F1E0A">
              <w:rPr>
                <w:lang w:val="uk-UA"/>
              </w:rPr>
              <w:lastRenderedPageBreak/>
              <w:t>Оголошення, обговорення на зустрічі</w:t>
            </w:r>
          </w:p>
        </w:tc>
        <w:tc>
          <w:tcPr>
            <w:tcW w:w="3274" w:type="dxa"/>
            <w:shd w:val="clear" w:color="auto" w:fill="FFFFFF" w:themeFill="background1"/>
          </w:tcPr>
          <w:p w14:paraId="61A0055D" w14:textId="4A309F71" w:rsidR="00FF4CA4" w:rsidRPr="005F1E0A" w:rsidRDefault="001866C9" w:rsidP="00FF4CA4">
            <w:pPr>
              <w:spacing w:line="276" w:lineRule="auto"/>
              <w:rPr>
                <w:lang w:val="uk-UA"/>
              </w:rPr>
            </w:pPr>
            <w:r w:rsidRPr="005F1E0A">
              <w:rPr>
                <w:lang w:val="uk-UA"/>
              </w:rPr>
              <w:t>При розміщенні оголошення, бажано великі літери та без технічних термінів.</w:t>
            </w:r>
          </w:p>
        </w:tc>
      </w:tr>
      <w:tr w:rsidR="00FF4CA4" w:rsidRPr="00127F85" w14:paraId="0A779F24" w14:textId="77777777" w:rsidTr="004051BA">
        <w:tc>
          <w:tcPr>
            <w:tcW w:w="14737" w:type="dxa"/>
            <w:gridSpan w:val="5"/>
          </w:tcPr>
          <w:p w14:paraId="4C483DCC" w14:textId="55D39874" w:rsidR="00FF4CA4" w:rsidRPr="00E2742F" w:rsidRDefault="00FF4CA4" w:rsidP="00FF4CA4">
            <w:pPr>
              <w:spacing w:line="276" w:lineRule="auto"/>
              <w:rPr>
                <w:lang w:val="ru-RU"/>
              </w:rPr>
            </w:pPr>
            <w:r w:rsidRPr="00E2742F">
              <w:rPr>
                <w:lang w:val="ru-RU"/>
              </w:rPr>
              <w:t xml:space="preserve">* </w:t>
            </w:r>
            <w:r w:rsidRPr="00617542">
              <w:rPr>
                <w:lang w:val="uk-UA"/>
              </w:rPr>
              <w:t xml:space="preserve">Приклади груп/осіб зацікавлених сторін </w:t>
            </w:r>
            <w:r>
              <w:rPr>
                <w:lang w:val="uk-UA"/>
              </w:rPr>
              <w:t>суб</w:t>
            </w:r>
            <w:r w:rsidRPr="00617542">
              <w:rPr>
                <w:lang w:val="uk-UA"/>
              </w:rPr>
              <w:t>проекту: мешканці територій, які можуть постраждати під час впровадження СП – сусідні житлові будинки, лікарні/поліклініки, персонал закладів первинної та вторинної медичної допомоги, представники місцевої громади, місцеві НУО, місцеві ЗМІ і так далі.</w:t>
            </w:r>
          </w:p>
        </w:tc>
      </w:tr>
    </w:tbl>
    <w:p w14:paraId="2A20EE5D" w14:textId="7D35D8D1" w:rsidR="008E0F35" w:rsidRPr="00E2742F" w:rsidRDefault="008E0F35" w:rsidP="00D7418D">
      <w:pPr>
        <w:spacing w:line="276" w:lineRule="auto"/>
        <w:rPr>
          <w:lang w:val="ru-RU"/>
        </w:rPr>
        <w:sectPr w:rsidR="008E0F35" w:rsidRPr="00E2742F" w:rsidSect="00E72218">
          <w:pgSz w:w="16838" w:h="11906" w:orient="landscape" w:code="9"/>
          <w:pgMar w:top="1418" w:right="992" w:bottom="1378" w:left="1440" w:header="397" w:footer="397" w:gutter="0"/>
          <w:cols w:space="720"/>
          <w:titlePg/>
          <w:docGrid w:linePitch="360"/>
        </w:sectPr>
      </w:pPr>
    </w:p>
    <w:p w14:paraId="6C30E970" w14:textId="7BD6427E" w:rsidR="00F16880" w:rsidRPr="00F16880" w:rsidRDefault="00F16880" w:rsidP="00F16880">
      <w:pPr>
        <w:pStyle w:val="afa"/>
        <w:numPr>
          <w:ilvl w:val="0"/>
          <w:numId w:val="26"/>
        </w:numPr>
        <w:rPr>
          <w:b/>
          <w:bCs/>
          <w:iCs/>
          <w:spacing w:val="6"/>
          <w:lang w:eastAsia="de-DE"/>
        </w:rPr>
      </w:pPr>
      <w:bookmarkStart w:id="54" w:name="_Toc73517991"/>
      <w:r w:rsidRPr="00F16880">
        <w:rPr>
          <w:b/>
          <w:bCs/>
          <w:iCs/>
          <w:spacing w:val="6"/>
          <w:lang w:eastAsia="de-DE"/>
        </w:rPr>
        <w:lastRenderedPageBreak/>
        <w:t xml:space="preserve">ПЛАНУВАННЯ ЗАЛУЧЕННЯ ЗАЦІКАВЛЕНИХ СТОРІН </w:t>
      </w:r>
    </w:p>
    <w:p w14:paraId="20C3C164" w14:textId="77777777" w:rsidR="00A32F2D" w:rsidRDefault="00A32F2D" w:rsidP="000E14E2">
      <w:pPr>
        <w:spacing w:line="276" w:lineRule="auto"/>
        <w:rPr>
          <w:lang w:val="uk-UA"/>
        </w:rPr>
      </w:pPr>
    </w:p>
    <w:p w14:paraId="52A81B5D" w14:textId="044D1457" w:rsidR="00A32F2D" w:rsidRPr="005F05DE" w:rsidRDefault="005F05DE" w:rsidP="00020188">
      <w:pPr>
        <w:spacing w:line="276" w:lineRule="auto"/>
        <w:jc w:val="both"/>
        <w:rPr>
          <w:b/>
          <w:bCs/>
          <w:lang w:val="uk-UA"/>
        </w:rPr>
      </w:pPr>
      <w:r w:rsidRPr="005F05DE">
        <w:rPr>
          <w:b/>
          <w:bCs/>
          <w:lang w:val="uk-UA"/>
        </w:rPr>
        <w:t>Базові процедури виконані відповідно до вимог Регламенту діяльності УФСІ</w:t>
      </w:r>
    </w:p>
    <w:p w14:paraId="173E3B1D" w14:textId="053B3A16" w:rsidR="000E14E2" w:rsidRPr="002434D1" w:rsidRDefault="000E14E2" w:rsidP="00020188">
      <w:pPr>
        <w:spacing w:line="276" w:lineRule="auto"/>
        <w:jc w:val="both"/>
        <w:rPr>
          <w:lang w:val="uk-UA"/>
        </w:rPr>
      </w:pPr>
      <w:r w:rsidRPr="002434D1">
        <w:rPr>
          <w:lang w:val="uk-UA"/>
        </w:rPr>
        <w:t xml:space="preserve">У рамках Проекту УФСІ VII, УФСІ забезпечує процедури залучення зацікавлених сторін відповідно до положень Регламенту діяльності УФСІ. Згідно з цими процедурами </w:t>
      </w:r>
      <w:r w:rsidR="00555E44" w:rsidRPr="00555E44">
        <w:rPr>
          <w:lang w:val="uk-UA"/>
        </w:rPr>
        <w:t xml:space="preserve">20.11.2019 </w:t>
      </w:r>
      <w:r w:rsidRPr="002434D1">
        <w:rPr>
          <w:lang w:val="uk-UA"/>
        </w:rPr>
        <w:t>було публічно оголошено конкурс субпроектів у рамках Проекту УФСІ VII на загальнодержавному рівні на веб-сайті УФСІ та на місцевому рівні на офіційному веб-сайті органів місцевої влади та місцевого самоврядування. Пізніше в рамках Конференції представників громади відбулися громадські консультації/обговорення з питань впровадження запропонованого СП.</w:t>
      </w:r>
    </w:p>
    <w:p w14:paraId="496E8281" w14:textId="77777777" w:rsidR="000E14E2" w:rsidRPr="002434D1" w:rsidRDefault="000E14E2" w:rsidP="00020188">
      <w:pPr>
        <w:spacing w:line="276" w:lineRule="auto"/>
        <w:jc w:val="both"/>
        <w:rPr>
          <w:b/>
          <w:bCs/>
          <w:lang w:val="uk-UA"/>
        </w:rPr>
      </w:pPr>
      <w:r w:rsidRPr="002434D1">
        <w:rPr>
          <w:b/>
          <w:bCs/>
          <w:lang w:val="uk-UA"/>
        </w:rPr>
        <w:t>Планування діяльності із залучення зацікавлених сторін</w:t>
      </w:r>
    </w:p>
    <w:p w14:paraId="2F9166D5" w14:textId="01EEF5DC" w:rsidR="000E14E2" w:rsidRPr="002434D1" w:rsidRDefault="000E14E2" w:rsidP="00020188">
      <w:pPr>
        <w:spacing w:line="276" w:lineRule="auto"/>
        <w:jc w:val="both"/>
        <w:rPr>
          <w:lang w:val="uk-UA"/>
        </w:rPr>
      </w:pPr>
      <w:r w:rsidRPr="002434D1">
        <w:rPr>
          <w:lang w:val="uk-UA"/>
        </w:rPr>
        <w:t>Зацікавлені сторони проекту УФСІ VII можна розділити на дві групи відповідно до СЕС10: Сторони, на яких може вплинути субпроект, та Інші зацікавлені сторони.</w:t>
      </w:r>
    </w:p>
    <w:p w14:paraId="7822B64B" w14:textId="77777777" w:rsidR="000E14E2" w:rsidRPr="002434D1" w:rsidRDefault="000E14E2" w:rsidP="00020188">
      <w:pPr>
        <w:spacing w:line="276" w:lineRule="auto"/>
        <w:jc w:val="both"/>
        <w:rPr>
          <w:b/>
          <w:bCs/>
          <w:lang w:val="uk-UA"/>
        </w:rPr>
      </w:pPr>
      <w:r w:rsidRPr="002434D1">
        <w:rPr>
          <w:b/>
          <w:bCs/>
          <w:lang w:val="uk-UA"/>
        </w:rPr>
        <w:t>Планування залучення зацікавлених сторін на рівні субпроекту та консультації із зацікавленими сторонами (фокус на сторонах, групах/особах, на яких може впливати проект)</w:t>
      </w:r>
    </w:p>
    <w:p w14:paraId="47B9120C" w14:textId="31ADD1E0" w:rsidR="000E14E2" w:rsidRPr="002434D1" w:rsidRDefault="000E14E2" w:rsidP="00020188">
      <w:pPr>
        <w:spacing w:line="276" w:lineRule="auto"/>
        <w:jc w:val="both"/>
        <w:rPr>
          <w:lang w:val="uk-UA"/>
        </w:rPr>
      </w:pPr>
      <w:r w:rsidRPr="002434D1">
        <w:rPr>
          <w:lang w:val="uk-UA"/>
        </w:rPr>
        <w:t>ПВСП (за консультаційної підтримки УФСІ) готує План залучення зацікавлених сторін на рівні субпроекту для конкретних груп зацікавлених сторін СП, на яких може впливати СП, і які визначені в Таблиці 1 як Організації, групи/особи на яких може впливати субпроект</w:t>
      </w:r>
      <w:r w:rsidR="0061343A">
        <w:rPr>
          <w:lang w:val="uk-UA"/>
        </w:rPr>
        <w:t xml:space="preserve">. </w:t>
      </w:r>
      <w:r w:rsidRPr="002434D1">
        <w:rPr>
          <w:lang w:val="uk-UA"/>
        </w:rPr>
        <w:t>Шаблон Планування залучення зацікавлених осіб на рівні субпроекту (</w:t>
      </w:r>
      <w:r w:rsidR="0061343A">
        <w:rPr>
          <w:lang w:val="uk-UA"/>
        </w:rPr>
        <w:t>о</w:t>
      </w:r>
      <w:r w:rsidRPr="002434D1">
        <w:rPr>
          <w:lang w:val="uk-UA"/>
        </w:rPr>
        <w:t>рганізацій, груп/осіб на яких може впливати субпроект) представлений нижче в Таблиці 2. Перед підготовкою Планування залучення зацікавлених осіб на рівні субпроекту ПВСП зазвичай проводить громадські консультації із зацікавленими сторонами, групами/особами (у будь-якій формі, придатній в умовах обмежень пандемії COVID-19, включаючи письмові онлайн-консультації, громадські слухання, семінари, фокус-групи, інтерв’ю тощо).</w:t>
      </w:r>
    </w:p>
    <w:p w14:paraId="21F62D6E" w14:textId="6C4CB3C5" w:rsidR="000E14E2" w:rsidRDefault="000E14E2" w:rsidP="00020188">
      <w:pPr>
        <w:spacing w:line="276" w:lineRule="auto"/>
        <w:jc w:val="both"/>
        <w:rPr>
          <w:lang w:val="uk-UA"/>
        </w:rPr>
      </w:pPr>
      <w:r w:rsidRPr="002434D1">
        <w:rPr>
          <w:lang w:val="uk-UA"/>
        </w:rPr>
        <w:t>ESHS ризики та вплив субпроекту мають бути включені до теми консультацій. Порушені питання, запропоновані та узгоджені рішення, а також визначені відповідальні особи мають бути занесені до Таблиці 2.</w:t>
      </w:r>
    </w:p>
    <w:p w14:paraId="55996CED" w14:textId="77777777" w:rsidR="00020188" w:rsidRPr="002434D1" w:rsidRDefault="00020188" w:rsidP="00020188">
      <w:pPr>
        <w:spacing w:line="276" w:lineRule="auto"/>
        <w:jc w:val="both"/>
        <w:rPr>
          <w:lang w:val="uk-UA"/>
        </w:rPr>
      </w:pPr>
    </w:p>
    <w:p w14:paraId="7C398AFB" w14:textId="77777777" w:rsidR="000E14E2" w:rsidRPr="000E14E2" w:rsidRDefault="000E14E2" w:rsidP="000E14E2">
      <w:pPr>
        <w:spacing w:line="276" w:lineRule="auto"/>
        <w:rPr>
          <w:b/>
          <w:bCs/>
          <w:lang w:val="ru-RU"/>
        </w:rPr>
      </w:pPr>
      <w:r w:rsidRPr="00CD546A">
        <w:rPr>
          <w:b/>
          <w:bCs/>
          <w:lang w:val="en-GB"/>
        </w:rPr>
        <w:t>Table</w:t>
      </w:r>
      <w:r w:rsidRPr="000E14E2">
        <w:rPr>
          <w:b/>
          <w:bCs/>
          <w:lang w:val="ru-RU"/>
        </w:rPr>
        <w:t xml:space="preserve"> 2. </w:t>
      </w:r>
      <w:bookmarkStart w:id="55" w:name="_Hlk73268236"/>
      <w:r>
        <w:rPr>
          <w:b/>
          <w:bCs/>
          <w:lang w:val="uk-UA"/>
        </w:rPr>
        <w:t xml:space="preserve">Планування на рівні Субпроекту та консультації із зацікавленими сторонами </w:t>
      </w:r>
      <w:bookmarkEnd w:id="55"/>
    </w:p>
    <w:tbl>
      <w:tblPr>
        <w:tblStyle w:val="af9"/>
        <w:tblW w:w="10207" w:type="dxa"/>
        <w:tblInd w:w="-289" w:type="dxa"/>
        <w:tblLayout w:type="fixed"/>
        <w:tblLook w:val="04A0" w:firstRow="1" w:lastRow="0" w:firstColumn="1" w:lastColumn="0" w:noHBand="0" w:noVBand="1"/>
      </w:tblPr>
      <w:tblGrid>
        <w:gridCol w:w="1560"/>
        <w:gridCol w:w="1701"/>
        <w:gridCol w:w="2410"/>
        <w:gridCol w:w="1276"/>
        <w:gridCol w:w="1559"/>
        <w:gridCol w:w="1701"/>
      </w:tblGrid>
      <w:tr w:rsidR="000E14E2" w:rsidRPr="00D74259" w14:paraId="72708662" w14:textId="77777777" w:rsidTr="00EB5128">
        <w:tc>
          <w:tcPr>
            <w:tcW w:w="1560" w:type="dxa"/>
          </w:tcPr>
          <w:p w14:paraId="4695BDF6" w14:textId="77777777" w:rsidR="000E14E2" w:rsidRPr="00D74259" w:rsidRDefault="000E14E2" w:rsidP="00BC10B3">
            <w:pPr>
              <w:spacing w:line="276" w:lineRule="auto"/>
              <w:rPr>
                <w:b/>
                <w:bCs/>
                <w:sz w:val="22"/>
                <w:szCs w:val="22"/>
                <w:lang w:val="uk-UA"/>
              </w:rPr>
            </w:pPr>
            <w:r w:rsidRPr="00D74259">
              <w:rPr>
                <w:b/>
                <w:bCs/>
                <w:sz w:val="22"/>
                <w:szCs w:val="22"/>
                <w:lang w:val="uk-UA"/>
              </w:rPr>
              <w:t>Тема консультацій</w:t>
            </w:r>
          </w:p>
        </w:tc>
        <w:tc>
          <w:tcPr>
            <w:tcW w:w="1701" w:type="dxa"/>
          </w:tcPr>
          <w:p w14:paraId="79A56D17" w14:textId="77777777" w:rsidR="000E14E2" w:rsidRPr="00D74259" w:rsidRDefault="000E14E2" w:rsidP="00BC10B3">
            <w:pPr>
              <w:spacing w:line="276" w:lineRule="auto"/>
              <w:rPr>
                <w:b/>
                <w:bCs/>
                <w:sz w:val="22"/>
                <w:szCs w:val="22"/>
                <w:lang w:val="uk-UA"/>
              </w:rPr>
            </w:pPr>
            <w:r w:rsidRPr="00D74259">
              <w:rPr>
                <w:b/>
                <w:bCs/>
                <w:sz w:val="22"/>
                <w:szCs w:val="22"/>
                <w:lang w:val="uk-UA"/>
              </w:rPr>
              <w:t>Організації, групи/особи на яких може впливати субпроект</w:t>
            </w:r>
          </w:p>
        </w:tc>
        <w:tc>
          <w:tcPr>
            <w:tcW w:w="2410" w:type="dxa"/>
          </w:tcPr>
          <w:p w14:paraId="5A570CAE" w14:textId="77777777" w:rsidR="000E14E2" w:rsidRPr="00D74259" w:rsidRDefault="000E14E2" w:rsidP="00BC10B3">
            <w:pPr>
              <w:spacing w:line="276" w:lineRule="auto"/>
              <w:rPr>
                <w:b/>
                <w:bCs/>
                <w:sz w:val="22"/>
                <w:szCs w:val="22"/>
                <w:lang w:val="ru-RU"/>
              </w:rPr>
            </w:pPr>
            <w:r w:rsidRPr="00D74259">
              <w:rPr>
                <w:b/>
                <w:bCs/>
                <w:sz w:val="22"/>
                <w:szCs w:val="22"/>
                <w:lang w:val="uk-UA"/>
              </w:rPr>
              <w:t xml:space="preserve">Підняті питання/ пропоновані та погоджені рішення </w:t>
            </w:r>
          </w:p>
        </w:tc>
        <w:tc>
          <w:tcPr>
            <w:tcW w:w="1276" w:type="dxa"/>
          </w:tcPr>
          <w:p w14:paraId="588E5CD4" w14:textId="77777777" w:rsidR="000E14E2" w:rsidRPr="00D74259" w:rsidRDefault="000E14E2" w:rsidP="00BC10B3">
            <w:pPr>
              <w:spacing w:line="276" w:lineRule="auto"/>
              <w:rPr>
                <w:b/>
                <w:bCs/>
                <w:sz w:val="22"/>
                <w:szCs w:val="22"/>
                <w:lang w:val="ru-RU"/>
              </w:rPr>
            </w:pPr>
            <w:r w:rsidRPr="00D74259">
              <w:rPr>
                <w:b/>
                <w:bCs/>
                <w:sz w:val="22"/>
                <w:szCs w:val="22"/>
                <w:lang w:val="uk-UA"/>
              </w:rPr>
              <w:t xml:space="preserve">Прийнята форма для  консультацій </w:t>
            </w:r>
          </w:p>
        </w:tc>
        <w:tc>
          <w:tcPr>
            <w:tcW w:w="1559" w:type="dxa"/>
          </w:tcPr>
          <w:p w14:paraId="688C2740" w14:textId="77777777" w:rsidR="000E14E2" w:rsidRPr="00D74259" w:rsidRDefault="000E14E2" w:rsidP="00BC10B3">
            <w:pPr>
              <w:spacing w:line="276" w:lineRule="auto"/>
              <w:rPr>
                <w:b/>
                <w:bCs/>
                <w:sz w:val="22"/>
                <w:szCs w:val="22"/>
                <w:lang w:val="ru-RU"/>
              </w:rPr>
            </w:pPr>
            <w:r w:rsidRPr="00D74259">
              <w:rPr>
                <w:b/>
                <w:bCs/>
                <w:sz w:val="22"/>
                <w:szCs w:val="22"/>
                <w:lang w:val="uk-UA"/>
              </w:rPr>
              <w:t>Дата та місце проведення консультацій</w:t>
            </w:r>
            <w:r w:rsidRPr="00D74259">
              <w:rPr>
                <w:b/>
                <w:bCs/>
                <w:sz w:val="22"/>
                <w:szCs w:val="22"/>
                <w:lang w:val="ru-RU"/>
              </w:rPr>
              <w:t xml:space="preserve"> </w:t>
            </w:r>
          </w:p>
        </w:tc>
        <w:tc>
          <w:tcPr>
            <w:tcW w:w="1701" w:type="dxa"/>
          </w:tcPr>
          <w:p w14:paraId="63CAB437" w14:textId="77777777" w:rsidR="000E14E2" w:rsidRPr="00D74259" w:rsidRDefault="000E14E2" w:rsidP="00BC10B3">
            <w:pPr>
              <w:spacing w:line="276" w:lineRule="auto"/>
              <w:rPr>
                <w:b/>
                <w:bCs/>
                <w:sz w:val="22"/>
                <w:szCs w:val="22"/>
                <w:lang w:val="uk-UA"/>
              </w:rPr>
            </w:pPr>
            <w:r w:rsidRPr="00D74259">
              <w:rPr>
                <w:b/>
                <w:bCs/>
                <w:sz w:val="22"/>
                <w:szCs w:val="22"/>
                <w:lang w:val="uk-UA"/>
              </w:rPr>
              <w:t>Відповідальна особа</w:t>
            </w:r>
          </w:p>
        </w:tc>
      </w:tr>
      <w:tr w:rsidR="00020188" w:rsidRPr="00202F67" w14:paraId="250704D8" w14:textId="77777777" w:rsidTr="00EB5128">
        <w:tc>
          <w:tcPr>
            <w:tcW w:w="1560" w:type="dxa"/>
          </w:tcPr>
          <w:p w14:paraId="61E046B9" w14:textId="77777777" w:rsidR="00020188" w:rsidRPr="00202F67" w:rsidRDefault="00020188" w:rsidP="00020188">
            <w:pPr>
              <w:spacing w:line="276" w:lineRule="auto"/>
              <w:jc w:val="center"/>
            </w:pPr>
            <w:r w:rsidRPr="00202F67">
              <w:t>1</w:t>
            </w:r>
          </w:p>
        </w:tc>
        <w:tc>
          <w:tcPr>
            <w:tcW w:w="1701" w:type="dxa"/>
          </w:tcPr>
          <w:p w14:paraId="7406216A" w14:textId="77777777" w:rsidR="00020188" w:rsidRPr="00202F67" w:rsidRDefault="00020188" w:rsidP="00020188">
            <w:pPr>
              <w:spacing w:line="276" w:lineRule="auto"/>
              <w:jc w:val="center"/>
            </w:pPr>
            <w:r w:rsidRPr="00202F67">
              <w:t>2</w:t>
            </w:r>
          </w:p>
        </w:tc>
        <w:tc>
          <w:tcPr>
            <w:tcW w:w="2410" w:type="dxa"/>
          </w:tcPr>
          <w:p w14:paraId="2A3CC32A" w14:textId="77777777" w:rsidR="00020188" w:rsidRPr="00202F67" w:rsidRDefault="00020188" w:rsidP="00020188">
            <w:pPr>
              <w:spacing w:line="276" w:lineRule="auto"/>
              <w:jc w:val="center"/>
            </w:pPr>
            <w:r w:rsidRPr="00202F67">
              <w:t>3</w:t>
            </w:r>
          </w:p>
        </w:tc>
        <w:tc>
          <w:tcPr>
            <w:tcW w:w="1276" w:type="dxa"/>
          </w:tcPr>
          <w:p w14:paraId="7817EC35" w14:textId="77777777" w:rsidR="00020188" w:rsidRPr="00202F67" w:rsidRDefault="00020188" w:rsidP="00020188">
            <w:pPr>
              <w:spacing w:line="276" w:lineRule="auto"/>
              <w:jc w:val="center"/>
            </w:pPr>
            <w:r w:rsidRPr="00202F67">
              <w:t>4</w:t>
            </w:r>
          </w:p>
        </w:tc>
        <w:tc>
          <w:tcPr>
            <w:tcW w:w="1559" w:type="dxa"/>
          </w:tcPr>
          <w:p w14:paraId="48CDB82C" w14:textId="77777777" w:rsidR="00020188" w:rsidRPr="00202F67" w:rsidRDefault="00020188" w:rsidP="00020188">
            <w:pPr>
              <w:spacing w:line="276" w:lineRule="auto"/>
              <w:jc w:val="center"/>
            </w:pPr>
            <w:r w:rsidRPr="00202F67">
              <w:t>5</w:t>
            </w:r>
          </w:p>
        </w:tc>
        <w:tc>
          <w:tcPr>
            <w:tcW w:w="1701" w:type="dxa"/>
          </w:tcPr>
          <w:p w14:paraId="171F40D6" w14:textId="77777777" w:rsidR="00020188" w:rsidRPr="00202F67" w:rsidRDefault="00020188" w:rsidP="00020188">
            <w:pPr>
              <w:spacing w:line="276" w:lineRule="auto"/>
              <w:jc w:val="center"/>
            </w:pPr>
            <w:r w:rsidRPr="00202F67">
              <w:t>6</w:t>
            </w:r>
          </w:p>
        </w:tc>
      </w:tr>
      <w:tr w:rsidR="001361FD" w:rsidRPr="00127F85" w14:paraId="2E1DD297" w14:textId="77777777" w:rsidTr="00EB5128">
        <w:tc>
          <w:tcPr>
            <w:tcW w:w="1560" w:type="dxa"/>
            <w:shd w:val="clear" w:color="auto" w:fill="FFFFFF" w:themeFill="background1"/>
          </w:tcPr>
          <w:p w14:paraId="1951A7AA" w14:textId="77633531" w:rsidR="001361FD" w:rsidRPr="005F1E0A" w:rsidRDefault="001361FD" w:rsidP="001361FD">
            <w:pPr>
              <w:spacing w:line="276" w:lineRule="auto"/>
              <w:jc w:val="center"/>
              <w:rPr>
                <w:lang w:val="uk-UA"/>
              </w:rPr>
            </w:pPr>
            <w:r w:rsidRPr="005F1E0A">
              <w:rPr>
                <w:lang w:val="uk-UA"/>
              </w:rPr>
              <w:t>Шум під час будівництва</w:t>
            </w:r>
          </w:p>
        </w:tc>
        <w:tc>
          <w:tcPr>
            <w:tcW w:w="1701" w:type="dxa"/>
            <w:shd w:val="clear" w:color="auto" w:fill="FFFFFF" w:themeFill="background1"/>
          </w:tcPr>
          <w:p w14:paraId="6C99EC63" w14:textId="497EF582" w:rsidR="001361FD" w:rsidRPr="005F1E0A" w:rsidRDefault="001361FD" w:rsidP="001361FD">
            <w:pPr>
              <w:spacing w:line="276" w:lineRule="auto"/>
              <w:ind w:left="-103"/>
              <w:rPr>
                <w:lang w:val="uk-UA"/>
              </w:rPr>
            </w:pPr>
            <w:r w:rsidRPr="00947926">
              <w:rPr>
                <w:lang w:val="uk-UA"/>
              </w:rPr>
              <w:t xml:space="preserve"> </w:t>
            </w:r>
            <w:r w:rsidRPr="005F1E0A">
              <w:rPr>
                <w:lang w:val="uk-UA"/>
              </w:rPr>
              <w:t>лікарі та пацієнти амбулаторії</w:t>
            </w:r>
          </w:p>
        </w:tc>
        <w:tc>
          <w:tcPr>
            <w:tcW w:w="2410" w:type="dxa"/>
            <w:shd w:val="clear" w:color="auto" w:fill="FFFFFF" w:themeFill="background1"/>
          </w:tcPr>
          <w:p w14:paraId="680E84AE" w14:textId="7C52CF6F" w:rsidR="001361FD" w:rsidRPr="005F1E0A" w:rsidRDefault="001361FD" w:rsidP="001361FD">
            <w:pPr>
              <w:spacing w:line="276" w:lineRule="auto"/>
              <w:jc w:val="both"/>
              <w:rPr>
                <w:lang w:val="uk-UA"/>
              </w:rPr>
            </w:pPr>
            <w:r w:rsidRPr="005F1E0A">
              <w:rPr>
                <w:lang w:val="uk-UA"/>
              </w:rPr>
              <w:t xml:space="preserve">Обговорення робочих годин, коли працює електричний інструмент/Погодили, що відповідно до законодавства, роботи, пов’язані із шумом, будуть проводитись у робочі дні з 8:00 год  до  17:00 год., а у святкові та неробочі </w:t>
            </w:r>
            <w:r w:rsidRPr="005F1E0A">
              <w:rPr>
                <w:lang w:val="uk-UA"/>
              </w:rPr>
              <w:lastRenderedPageBreak/>
              <w:t>дні — не будуть проводитись. Підрядник попереджатиме мешканців заздалегідь (за день) про проведення таких робіт, шляхом розміщення оголошення на фасаді амбулаторії</w:t>
            </w:r>
          </w:p>
        </w:tc>
        <w:tc>
          <w:tcPr>
            <w:tcW w:w="1276" w:type="dxa"/>
            <w:shd w:val="clear" w:color="auto" w:fill="FFFFFF" w:themeFill="background1"/>
          </w:tcPr>
          <w:p w14:paraId="1004E4A6" w14:textId="0FECD980" w:rsidR="001361FD" w:rsidRPr="005F1E0A" w:rsidRDefault="001361FD" w:rsidP="001361FD">
            <w:pPr>
              <w:spacing w:line="276" w:lineRule="auto"/>
              <w:jc w:val="center"/>
              <w:rPr>
                <w:lang w:val="uk-UA"/>
              </w:rPr>
            </w:pPr>
            <w:r w:rsidRPr="005F1E0A">
              <w:rPr>
                <w:lang w:val="uk-UA"/>
              </w:rPr>
              <w:lastRenderedPageBreak/>
              <w:t>Зустріч на об’єкті, інформування зацікавлених сторін</w:t>
            </w:r>
          </w:p>
        </w:tc>
        <w:tc>
          <w:tcPr>
            <w:tcW w:w="1559" w:type="dxa"/>
            <w:shd w:val="clear" w:color="auto" w:fill="FFFFFF" w:themeFill="background1"/>
          </w:tcPr>
          <w:p w14:paraId="26C47B30" w14:textId="7E0DEFD9" w:rsidR="001361FD" w:rsidRPr="005F1E0A" w:rsidRDefault="00BB7466" w:rsidP="001361FD">
            <w:pPr>
              <w:spacing w:line="276" w:lineRule="auto"/>
              <w:rPr>
                <w:lang w:val="uk-UA"/>
              </w:rPr>
            </w:pPr>
            <w:r w:rsidRPr="005F1E0A">
              <w:rPr>
                <w:lang w:val="uk-UA"/>
              </w:rPr>
              <w:t xml:space="preserve">В день </w:t>
            </w:r>
            <w:r w:rsidR="001866C9" w:rsidRPr="005F1E0A">
              <w:rPr>
                <w:lang w:val="uk-UA"/>
              </w:rPr>
              <w:t>передачі будівельного майданчика</w:t>
            </w:r>
            <w:r w:rsidRPr="005F1E0A">
              <w:rPr>
                <w:lang w:val="uk-UA"/>
              </w:rPr>
              <w:t xml:space="preserve"> підряднику</w:t>
            </w:r>
          </w:p>
        </w:tc>
        <w:tc>
          <w:tcPr>
            <w:tcW w:w="1701" w:type="dxa"/>
            <w:shd w:val="clear" w:color="auto" w:fill="FFFFFF" w:themeFill="background1"/>
          </w:tcPr>
          <w:p w14:paraId="495B7BBC" w14:textId="77777777" w:rsidR="001361FD" w:rsidRPr="005F1E0A" w:rsidRDefault="001361FD" w:rsidP="001361FD">
            <w:pPr>
              <w:rPr>
                <w:lang w:val="uk-UA"/>
              </w:rPr>
            </w:pPr>
            <w:r w:rsidRPr="005F1E0A">
              <w:rPr>
                <w:b/>
                <w:bCs/>
                <w:lang w:val="uk-UA"/>
              </w:rPr>
              <w:t>Відповідальн</w:t>
            </w:r>
            <w:r w:rsidRPr="005F1E0A">
              <w:rPr>
                <w:b/>
                <w:lang w:val="uk-UA"/>
              </w:rPr>
              <w:t>ий</w:t>
            </w:r>
            <w:r w:rsidRPr="005F1E0A">
              <w:rPr>
                <w:lang w:val="uk-UA"/>
              </w:rPr>
              <w:t xml:space="preserve"> за зустріч: представник підрядника – </w:t>
            </w:r>
          </w:p>
          <w:p w14:paraId="55A6B2F6" w14:textId="77777777" w:rsidR="001361FD" w:rsidRPr="005F1E0A" w:rsidRDefault="001361FD" w:rsidP="001361FD">
            <w:pPr>
              <w:rPr>
                <w:lang w:val="uk-UA"/>
              </w:rPr>
            </w:pPr>
            <w:r w:rsidRPr="005F1E0A">
              <w:rPr>
                <w:lang w:val="uk-UA"/>
              </w:rPr>
              <w:t>;</w:t>
            </w:r>
          </w:p>
          <w:p w14:paraId="772C7522" w14:textId="77777777" w:rsidR="001361FD" w:rsidRPr="005F1E0A" w:rsidRDefault="001361FD" w:rsidP="001361FD">
            <w:pPr>
              <w:rPr>
                <w:lang w:val="uk-UA"/>
              </w:rPr>
            </w:pPr>
            <w:r w:rsidRPr="005F1E0A">
              <w:rPr>
                <w:b/>
                <w:bCs/>
                <w:lang w:val="uk-UA"/>
              </w:rPr>
              <w:t>Контроль:</w:t>
            </w:r>
            <w:r w:rsidRPr="005F1E0A">
              <w:rPr>
                <w:lang w:val="uk-UA"/>
              </w:rPr>
              <w:t xml:space="preserve"> голова ПВСП- ;</w:t>
            </w:r>
          </w:p>
          <w:p w14:paraId="5AB6B3D5" w14:textId="76F13EC0" w:rsidR="001361FD" w:rsidRPr="005F1E0A" w:rsidRDefault="001361FD" w:rsidP="001361FD">
            <w:pPr>
              <w:spacing w:line="276" w:lineRule="auto"/>
              <w:jc w:val="center"/>
              <w:rPr>
                <w:lang w:val="uk-UA"/>
              </w:rPr>
            </w:pPr>
            <w:r w:rsidRPr="005F1E0A">
              <w:rPr>
                <w:lang w:val="uk-UA"/>
              </w:rPr>
              <w:t xml:space="preserve">Консультант з розвитку громад- </w:t>
            </w:r>
            <w:r w:rsidR="00E747EF">
              <w:rPr>
                <w:lang w:val="uk-UA"/>
              </w:rPr>
              <w:t>К.Б.Кліменко</w:t>
            </w:r>
          </w:p>
        </w:tc>
      </w:tr>
      <w:tr w:rsidR="00020188" w:rsidRPr="00127F85" w14:paraId="247801CB" w14:textId="77777777" w:rsidTr="00EB5128">
        <w:tc>
          <w:tcPr>
            <w:tcW w:w="1560" w:type="dxa"/>
            <w:shd w:val="clear" w:color="auto" w:fill="FFFFFF" w:themeFill="background1"/>
          </w:tcPr>
          <w:p w14:paraId="04DAA78B" w14:textId="2E4D77AF" w:rsidR="00020188" w:rsidRPr="005F1E0A" w:rsidRDefault="00020188" w:rsidP="00020188">
            <w:pPr>
              <w:spacing w:line="276" w:lineRule="auto"/>
              <w:jc w:val="center"/>
              <w:rPr>
                <w:lang w:val="uk-UA"/>
              </w:rPr>
            </w:pPr>
            <w:r w:rsidRPr="005F1E0A">
              <w:rPr>
                <w:lang w:val="uk-UA"/>
              </w:rPr>
              <w:t>Відключення електроенергії, води</w:t>
            </w:r>
          </w:p>
        </w:tc>
        <w:tc>
          <w:tcPr>
            <w:tcW w:w="1701" w:type="dxa"/>
            <w:shd w:val="clear" w:color="auto" w:fill="FFFFFF" w:themeFill="background1"/>
          </w:tcPr>
          <w:p w14:paraId="535A2423" w14:textId="4459DAC1" w:rsidR="00020188" w:rsidRPr="005F1E0A" w:rsidRDefault="00020188" w:rsidP="00020188">
            <w:pPr>
              <w:spacing w:line="276" w:lineRule="auto"/>
              <w:jc w:val="center"/>
              <w:rPr>
                <w:lang w:val="uk-UA"/>
              </w:rPr>
            </w:pPr>
            <w:r w:rsidRPr="005F1E0A">
              <w:rPr>
                <w:lang w:val="uk-UA"/>
              </w:rPr>
              <w:t xml:space="preserve"> лікарі та пацієнти амбулаторії</w:t>
            </w:r>
          </w:p>
        </w:tc>
        <w:tc>
          <w:tcPr>
            <w:tcW w:w="2410" w:type="dxa"/>
            <w:shd w:val="clear" w:color="auto" w:fill="FFFFFF" w:themeFill="background1"/>
          </w:tcPr>
          <w:p w14:paraId="442925BC" w14:textId="17C5C197" w:rsidR="00020188" w:rsidRPr="005F1E0A" w:rsidRDefault="00020188" w:rsidP="00020188">
            <w:pPr>
              <w:spacing w:line="276" w:lineRule="auto"/>
              <w:jc w:val="center"/>
              <w:rPr>
                <w:lang w:val="uk-UA"/>
              </w:rPr>
            </w:pPr>
            <w:r w:rsidRPr="005F1E0A">
              <w:rPr>
                <w:lang w:val="uk-UA"/>
              </w:rPr>
              <w:t>Підрядник повідомив, що роботи, які виконуватимуться на об’єкті не потребують відключення електроенергії, води в будинках, розташованих поруч</w:t>
            </w:r>
          </w:p>
        </w:tc>
        <w:tc>
          <w:tcPr>
            <w:tcW w:w="1276" w:type="dxa"/>
            <w:shd w:val="clear" w:color="auto" w:fill="FFFFFF" w:themeFill="background1"/>
          </w:tcPr>
          <w:p w14:paraId="79998106" w14:textId="18A081F8" w:rsidR="00020188" w:rsidRPr="005F1E0A" w:rsidRDefault="00020188" w:rsidP="00020188">
            <w:pPr>
              <w:spacing w:line="276" w:lineRule="auto"/>
              <w:jc w:val="center"/>
              <w:rPr>
                <w:lang w:val="uk-UA"/>
              </w:rPr>
            </w:pPr>
            <w:r w:rsidRPr="005F1E0A">
              <w:rPr>
                <w:lang w:val="uk-UA"/>
              </w:rPr>
              <w:t>Зустріч на об’єкті, інформування зацікавлених сторін</w:t>
            </w:r>
          </w:p>
        </w:tc>
        <w:tc>
          <w:tcPr>
            <w:tcW w:w="1559" w:type="dxa"/>
            <w:shd w:val="clear" w:color="auto" w:fill="FFFFFF" w:themeFill="background1"/>
          </w:tcPr>
          <w:p w14:paraId="10F7BA52" w14:textId="2DD3F077" w:rsidR="00020188" w:rsidRPr="005F1E0A" w:rsidRDefault="00BB7466" w:rsidP="00EB5128">
            <w:pPr>
              <w:spacing w:line="276" w:lineRule="auto"/>
              <w:jc w:val="center"/>
              <w:rPr>
                <w:lang w:val="uk-UA"/>
              </w:rPr>
            </w:pPr>
            <w:r w:rsidRPr="005F1E0A">
              <w:rPr>
                <w:lang w:val="uk-UA"/>
              </w:rPr>
              <w:t>В день передачі будівельно</w:t>
            </w:r>
            <w:r w:rsidR="0004722E">
              <w:rPr>
                <w:lang w:val="uk-UA"/>
              </w:rPr>
              <w:t>-</w:t>
            </w:r>
            <w:r w:rsidRPr="005F1E0A">
              <w:rPr>
                <w:lang w:val="uk-UA"/>
              </w:rPr>
              <w:t>го майданчика підряднику</w:t>
            </w:r>
          </w:p>
        </w:tc>
        <w:tc>
          <w:tcPr>
            <w:tcW w:w="1701" w:type="dxa"/>
            <w:shd w:val="clear" w:color="auto" w:fill="FFFFFF" w:themeFill="background1"/>
          </w:tcPr>
          <w:p w14:paraId="48B96EA4" w14:textId="77777777" w:rsidR="001361FD" w:rsidRPr="005F1E0A" w:rsidRDefault="00EB5128" w:rsidP="00EB5128">
            <w:pPr>
              <w:rPr>
                <w:lang w:val="uk-UA"/>
              </w:rPr>
            </w:pPr>
            <w:r w:rsidRPr="005F1E0A">
              <w:rPr>
                <w:b/>
                <w:bCs/>
                <w:lang w:val="uk-UA"/>
              </w:rPr>
              <w:t>Відповідальн</w:t>
            </w:r>
            <w:r w:rsidRPr="005F1E0A">
              <w:rPr>
                <w:b/>
                <w:lang w:val="uk-UA"/>
              </w:rPr>
              <w:t>ий</w:t>
            </w:r>
            <w:r w:rsidRPr="005F1E0A">
              <w:rPr>
                <w:lang w:val="uk-UA"/>
              </w:rPr>
              <w:t xml:space="preserve"> за зустріч: представник підрядника – </w:t>
            </w:r>
          </w:p>
          <w:p w14:paraId="3B5A9584" w14:textId="1355415E" w:rsidR="00EB5128" w:rsidRPr="005F1E0A" w:rsidRDefault="00EB5128" w:rsidP="00EB5128">
            <w:pPr>
              <w:rPr>
                <w:lang w:val="uk-UA"/>
              </w:rPr>
            </w:pPr>
            <w:r w:rsidRPr="005F1E0A">
              <w:rPr>
                <w:lang w:val="uk-UA"/>
              </w:rPr>
              <w:t>;</w:t>
            </w:r>
          </w:p>
          <w:p w14:paraId="1D26C0FF" w14:textId="1717D440" w:rsidR="00EB5128" w:rsidRPr="005F1E0A" w:rsidRDefault="00EB5128" w:rsidP="00EB5128">
            <w:pPr>
              <w:rPr>
                <w:lang w:val="uk-UA"/>
              </w:rPr>
            </w:pPr>
            <w:r w:rsidRPr="005F1E0A">
              <w:rPr>
                <w:b/>
                <w:bCs/>
                <w:lang w:val="uk-UA"/>
              </w:rPr>
              <w:t>Контроль:</w:t>
            </w:r>
            <w:r w:rsidRPr="005F1E0A">
              <w:rPr>
                <w:lang w:val="uk-UA"/>
              </w:rPr>
              <w:t xml:space="preserve"> голова ПВСП- ;</w:t>
            </w:r>
          </w:p>
          <w:p w14:paraId="0AB38813" w14:textId="2996704F" w:rsidR="00020188" w:rsidRPr="005F1E0A" w:rsidRDefault="00EB5128" w:rsidP="00EB5128">
            <w:pPr>
              <w:spacing w:line="276" w:lineRule="auto"/>
              <w:jc w:val="center"/>
              <w:rPr>
                <w:lang w:val="uk-UA"/>
              </w:rPr>
            </w:pPr>
            <w:r w:rsidRPr="005F1E0A">
              <w:rPr>
                <w:lang w:val="uk-UA"/>
              </w:rPr>
              <w:t xml:space="preserve">Консультант з розвитку громад- </w:t>
            </w:r>
            <w:r w:rsidR="00E747EF">
              <w:rPr>
                <w:lang w:val="uk-UA"/>
              </w:rPr>
              <w:t>К.Б.Кліменко</w:t>
            </w:r>
          </w:p>
        </w:tc>
      </w:tr>
      <w:tr w:rsidR="001361FD" w:rsidRPr="00127F85" w14:paraId="7203C561" w14:textId="77777777" w:rsidTr="00EB5128">
        <w:tc>
          <w:tcPr>
            <w:tcW w:w="1560" w:type="dxa"/>
            <w:shd w:val="clear" w:color="auto" w:fill="FFFFFF" w:themeFill="background1"/>
          </w:tcPr>
          <w:p w14:paraId="011F1485" w14:textId="3609B39B" w:rsidR="001361FD" w:rsidRPr="005F1E0A" w:rsidRDefault="001361FD" w:rsidP="001361FD">
            <w:pPr>
              <w:spacing w:line="276" w:lineRule="auto"/>
              <w:jc w:val="center"/>
              <w:rPr>
                <w:lang w:val="uk-UA"/>
              </w:rPr>
            </w:pPr>
            <w:r w:rsidRPr="005F1E0A">
              <w:rPr>
                <w:lang w:val="uk-UA"/>
              </w:rPr>
              <w:t>Порушення рослинного покриву</w:t>
            </w:r>
          </w:p>
        </w:tc>
        <w:tc>
          <w:tcPr>
            <w:tcW w:w="1701" w:type="dxa"/>
            <w:shd w:val="clear" w:color="auto" w:fill="FFFFFF" w:themeFill="background1"/>
          </w:tcPr>
          <w:p w14:paraId="2062F262" w14:textId="7A654824" w:rsidR="001361FD" w:rsidRPr="005F1E0A" w:rsidRDefault="001361FD" w:rsidP="001361FD">
            <w:pPr>
              <w:spacing w:line="276" w:lineRule="auto"/>
              <w:jc w:val="center"/>
              <w:rPr>
                <w:lang w:val="uk-UA"/>
              </w:rPr>
            </w:pPr>
            <w:r w:rsidRPr="005F1E0A">
              <w:rPr>
                <w:lang w:val="uk-UA"/>
              </w:rPr>
              <w:t>лікарі та пацієнти амбулаторії</w:t>
            </w:r>
          </w:p>
        </w:tc>
        <w:tc>
          <w:tcPr>
            <w:tcW w:w="2410" w:type="dxa"/>
            <w:shd w:val="clear" w:color="auto" w:fill="FFFFFF" w:themeFill="background1"/>
          </w:tcPr>
          <w:p w14:paraId="732FD1E6" w14:textId="77777777" w:rsidR="001361FD" w:rsidRPr="005F1E0A" w:rsidRDefault="001361FD" w:rsidP="001361FD">
            <w:pPr>
              <w:rPr>
                <w:lang w:val="uk-UA"/>
              </w:rPr>
            </w:pPr>
            <w:r w:rsidRPr="005F1E0A">
              <w:rPr>
                <w:lang w:val="uk-UA"/>
              </w:rPr>
              <w:t>Підрядник діятиме тільки згідно з відповідними рішеннями у Проєкті.</w:t>
            </w:r>
          </w:p>
          <w:p w14:paraId="0EF958B2" w14:textId="77777777" w:rsidR="001361FD" w:rsidRPr="005F1E0A" w:rsidRDefault="001361FD" w:rsidP="001361FD">
            <w:pPr>
              <w:spacing w:line="276" w:lineRule="auto"/>
              <w:jc w:val="center"/>
              <w:rPr>
                <w:lang w:val="uk-UA"/>
              </w:rPr>
            </w:pPr>
          </w:p>
        </w:tc>
        <w:tc>
          <w:tcPr>
            <w:tcW w:w="1276" w:type="dxa"/>
            <w:shd w:val="clear" w:color="auto" w:fill="FFFFFF" w:themeFill="background1"/>
          </w:tcPr>
          <w:p w14:paraId="0ECC6166" w14:textId="0C946848" w:rsidR="001361FD" w:rsidRPr="005F1E0A" w:rsidRDefault="001361FD" w:rsidP="001361FD">
            <w:pPr>
              <w:spacing w:line="276" w:lineRule="auto"/>
              <w:jc w:val="center"/>
              <w:rPr>
                <w:lang w:val="uk-UA"/>
              </w:rPr>
            </w:pPr>
            <w:r w:rsidRPr="005F1E0A">
              <w:rPr>
                <w:lang w:val="uk-UA"/>
              </w:rPr>
              <w:t>Зустріч на об’єкті, інформування зацікавлених сторін</w:t>
            </w:r>
          </w:p>
        </w:tc>
        <w:tc>
          <w:tcPr>
            <w:tcW w:w="1559" w:type="dxa"/>
            <w:shd w:val="clear" w:color="auto" w:fill="FFFFFF" w:themeFill="background1"/>
          </w:tcPr>
          <w:p w14:paraId="51C12EC7" w14:textId="36BCDFF8" w:rsidR="001361FD" w:rsidRPr="005F1E0A" w:rsidRDefault="00BB7466" w:rsidP="001361FD">
            <w:pPr>
              <w:spacing w:line="276" w:lineRule="auto"/>
              <w:jc w:val="center"/>
              <w:rPr>
                <w:lang w:val="uk-UA"/>
              </w:rPr>
            </w:pPr>
            <w:r w:rsidRPr="005F1E0A">
              <w:rPr>
                <w:lang w:val="uk-UA"/>
              </w:rPr>
              <w:t>В день передачі будівельно</w:t>
            </w:r>
            <w:r w:rsidR="0004722E">
              <w:rPr>
                <w:lang w:val="uk-UA"/>
              </w:rPr>
              <w:t>-</w:t>
            </w:r>
            <w:r w:rsidRPr="005F1E0A">
              <w:rPr>
                <w:lang w:val="uk-UA"/>
              </w:rPr>
              <w:t>го майданчика підряднику</w:t>
            </w:r>
          </w:p>
        </w:tc>
        <w:tc>
          <w:tcPr>
            <w:tcW w:w="1701" w:type="dxa"/>
            <w:shd w:val="clear" w:color="auto" w:fill="FFFFFF" w:themeFill="background1"/>
          </w:tcPr>
          <w:p w14:paraId="6EFE06AA" w14:textId="77777777" w:rsidR="001361FD" w:rsidRPr="005F1E0A" w:rsidRDefault="001361FD" w:rsidP="001361FD">
            <w:pPr>
              <w:rPr>
                <w:lang w:val="uk-UA"/>
              </w:rPr>
            </w:pPr>
            <w:r w:rsidRPr="005F1E0A">
              <w:rPr>
                <w:b/>
                <w:bCs/>
                <w:lang w:val="uk-UA"/>
              </w:rPr>
              <w:t>Відповідальн</w:t>
            </w:r>
            <w:r w:rsidRPr="005F1E0A">
              <w:rPr>
                <w:b/>
                <w:lang w:val="uk-UA"/>
              </w:rPr>
              <w:t>ий</w:t>
            </w:r>
            <w:r w:rsidRPr="005F1E0A">
              <w:rPr>
                <w:lang w:val="uk-UA"/>
              </w:rPr>
              <w:t xml:space="preserve"> за зустріч: представник підрядника – </w:t>
            </w:r>
          </w:p>
          <w:p w14:paraId="2252A7E3" w14:textId="77777777" w:rsidR="001361FD" w:rsidRPr="005F1E0A" w:rsidRDefault="001361FD" w:rsidP="001361FD">
            <w:pPr>
              <w:rPr>
                <w:lang w:val="uk-UA"/>
              </w:rPr>
            </w:pPr>
            <w:r w:rsidRPr="005F1E0A">
              <w:rPr>
                <w:lang w:val="uk-UA"/>
              </w:rPr>
              <w:t>;</w:t>
            </w:r>
          </w:p>
          <w:p w14:paraId="57FF85B5" w14:textId="77777777" w:rsidR="001361FD" w:rsidRPr="005F1E0A" w:rsidRDefault="001361FD" w:rsidP="001361FD">
            <w:pPr>
              <w:rPr>
                <w:lang w:val="uk-UA"/>
              </w:rPr>
            </w:pPr>
            <w:r w:rsidRPr="005F1E0A">
              <w:rPr>
                <w:b/>
                <w:bCs/>
                <w:lang w:val="uk-UA"/>
              </w:rPr>
              <w:t>Контроль:</w:t>
            </w:r>
            <w:r w:rsidRPr="005F1E0A">
              <w:rPr>
                <w:lang w:val="uk-UA"/>
              </w:rPr>
              <w:t xml:space="preserve"> голова ПВСП- ;</w:t>
            </w:r>
          </w:p>
          <w:p w14:paraId="7B2C6AA2" w14:textId="54AC8B35" w:rsidR="001361FD" w:rsidRPr="005F1E0A" w:rsidRDefault="001361FD" w:rsidP="001361FD">
            <w:pPr>
              <w:spacing w:line="276" w:lineRule="auto"/>
              <w:rPr>
                <w:lang w:val="uk-UA"/>
              </w:rPr>
            </w:pPr>
            <w:r w:rsidRPr="005F1E0A">
              <w:rPr>
                <w:lang w:val="uk-UA"/>
              </w:rPr>
              <w:t xml:space="preserve">Консультант з розвитку громад- </w:t>
            </w:r>
            <w:r w:rsidR="00E747EF">
              <w:rPr>
                <w:lang w:val="uk-UA"/>
              </w:rPr>
              <w:t>К.Б.Кліменко</w:t>
            </w:r>
          </w:p>
        </w:tc>
      </w:tr>
      <w:tr w:rsidR="001361FD" w:rsidRPr="00127F85" w14:paraId="450B64BB" w14:textId="77777777" w:rsidTr="00EB5128">
        <w:tc>
          <w:tcPr>
            <w:tcW w:w="1560" w:type="dxa"/>
            <w:shd w:val="clear" w:color="auto" w:fill="FFFFFF" w:themeFill="background1"/>
          </w:tcPr>
          <w:p w14:paraId="0B8FB22E" w14:textId="618AEAB8" w:rsidR="001361FD" w:rsidRPr="005F1E0A" w:rsidRDefault="001361FD" w:rsidP="001361FD">
            <w:pPr>
              <w:spacing w:line="276" w:lineRule="auto"/>
              <w:jc w:val="center"/>
              <w:rPr>
                <w:lang w:val="uk-UA"/>
              </w:rPr>
            </w:pPr>
            <w:r w:rsidRPr="005F1E0A">
              <w:rPr>
                <w:lang w:val="uk-UA"/>
              </w:rPr>
              <w:t>Пилоутворення при виконанні будівельних робіт</w:t>
            </w:r>
          </w:p>
        </w:tc>
        <w:tc>
          <w:tcPr>
            <w:tcW w:w="1701" w:type="dxa"/>
            <w:shd w:val="clear" w:color="auto" w:fill="FFFFFF" w:themeFill="background1"/>
          </w:tcPr>
          <w:p w14:paraId="22B33467" w14:textId="1A8D8FC1" w:rsidR="001361FD" w:rsidRPr="005F1E0A" w:rsidRDefault="001361FD" w:rsidP="001361FD">
            <w:pPr>
              <w:spacing w:line="276" w:lineRule="auto"/>
              <w:jc w:val="center"/>
              <w:rPr>
                <w:lang w:val="uk-UA"/>
              </w:rPr>
            </w:pPr>
            <w:r w:rsidRPr="005F1E0A">
              <w:rPr>
                <w:lang w:val="uk-UA"/>
              </w:rPr>
              <w:t>лікарі та пацієнти амбулаторії</w:t>
            </w:r>
          </w:p>
        </w:tc>
        <w:tc>
          <w:tcPr>
            <w:tcW w:w="2410" w:type="dxa"/>
            <w:shd w:val="clear" w:color="auto" w:fill="FFFFFF" w:themeFill="background1"/>
          </w:tcPr>
          <w:p w14:paraId="33EFD9F8" w14:textId="77777777" w:rsidR="001361FD" w:rsidRPr="005F1E0A" w:rsidRDefault="001361FD" w:rsidP="001361FD">
            <w:pPr>
              <w:rPr>
                <w:lang w:val="uk-UA"/>
              </w:rPr>
            </w:pPr>
            <w:r w:rsidRPr="005F1E0A">
              <w:rPr>
                <w:lang w:val="uk-UA"/>
              </w:rPr>
              <w:t>Підрядник попереджатиме мешканців заздалегідь (за день) про проведення таких робіт, шляхом розміщення оголошення у під’їздах будинків</w:t>
            </w:r>
          </w:p>
          <w:p w14:paraId="1389C814" w14:textId="77777777" w:rsidR="001361FD" w:rsidRPr="005F1E0A" w:rsidRDefault="001361FD" w:rsidP="001361FD">
            <w:pPr>
              <w:rPr>
                <w:lang w:val="uk-UA"/>
              </w:rPr>
            </w:pPr>
            <w:r w:rsidRPr="005F1E0A">
              <w:rPr>
                <w:lang w:val="uk-UA"/>
              </w:rPr>
              <w:t>-тримати сміття від розібраних конструкцій в контрольованій зоні і збризкувати його водою, щоб зменшити пилоутворення</w:t>
            </w:r>
          </w:p>
          <w:p w14:paraId="27CD5799" w14:textId="77777777" w:rsidR="001361FD" w:rsidRPr="005F1E0A" w:rsidRDefault="001361FD" w:rsidP="001361FD">
            <w:pPr>
              <w:rPr>
                <w:lang w:val="uk-UA"/>
              </w:rPr>
            </w:pPr>
            <w:r w:rsidRPr="005F1E0A">
              <w:rPr>
                <w:lang w:val="uk-UA"/>
              </w:rPr>
              <w:lastRenderedPageBreak/>
              <w:t>-зменшувати пилоутворення під час роботи пневматичними інструментами, постійно розбризкуючи воду та/або шляхом використання протипилових екранів</w:t>
            </w:r>
          </w:p>
          <w:p w14:paraId="4FEE14E8" w14:textId="0BA64221" w:rsidR="001361FD" w:rsidRPr="005F1E0A" w:rsidRDefault="001361FD" w:rsidP="001361FD">
            <w:pPr>
              <w:spacing w:line="276" w:lineRule="auto"/>
              <w:jc w:val="center"/>
              <w:rPr>
                <w:lang w:val="uk-UA"/>
              </w:rPr>
            </w:pPr>
            <w:r w:rsidRPr="005F1E0A">
              <w:rPr>
                <w:lang w:val="uk-UA"/>
              </w:rPr>
              <w:t>-тримати територію навколо об’єкта (тротуари,: автошляхи) чистими, щоб уникнути пилоутворення</w:t>
            </w:r>
          </w:p>
        </w:tc>
        <w:tc>
          <w:tcPr>
            <w:tcW w:w="1276" w:type="dxa"/>
            <w:shd w:val="clear" w:color="auto" w:fill="FFFFFF" w:themeFill="background1"/>
          </w:tcPr>
          <w:p w14:paraId="7BA4D8AD" w14:textId="0443B2A6" w:rsidR="001361FD" w:rsidRPr="005F1E0A" w:rsidRDefault="001361FD" w:rsidP="001361FD">
            <w:pPr>
              <w:spacing w:line="276" w:lineRule="auto"/>
              <w:jc w:val="center"/>
              <w:rPr>
                <w:lang w:val="uk-UA"/>
              </w:rPr>
            </w:pPr>
            <w:r w:rsidRPr="005F1E0A">
              <w:rPr>
                <w:lang w:val="uk-UA"/>
              </w:rPr>
              <w:lastRenderedPageBreak/>
              <w:t>Зустріч на об’єкті, інформування зацікавлених сторін</w:t>
            </w:r>
          </w:p>
        </w:tc>
        <w:tc>
          <w:tcPr>
            <w:tcW w:w="1559" w:type="dxa"/>
            <w:shd w:val="clear" w:color="auto" w:fill="FFFFFF" w:themeFill="background1"/>
          </w:tcPr>
          <w:p w14:paraId="7E19613A" w14:textId="24392822" w:rsidR="001361FD" w:rsidRPr="005F1E0A" w:rsidRDefault="00BB7466" w:rsidP="001361FD">
            <w:pPr>
              <w:spacing w:line="276" w:lineRule="auto"/>
              <w:jc w:val="center"/>
              <w:rPr>
                <w:lang w:val="uk-UA"/>
              </w:rPr>
            </w:pPr>
            <w:r w:rsidRPr="005F1E0A">
              <w:rPr>
                <w:lang w:val="uk-UA"/>
              </w:rPr>
              <w:t>В день передачі будівельно</w:t>
            </w:r>
            <w:r w:rsidR="00A95F24">
              <w:rPr>
                <w:lang w:val="uk-UA"/>
              </w:rPr>
              <w:t>-</w:t>
            </w:r>
            <w:r w:rsidRPr="005F1E0A">
              <w:rPr>
                <w:lang w:val="uk-UA"/>
              </w:rPr>
              <w:t>го майданчика підряднику</w:t>
            </w:r>
          </w:p>
        </w:tc>
        <w:tc>
          <w:tcPr>
            <w:tcW w:w="1701" w:type="dxa"/>
            <w:shd w:val="clear" w:color="auto" w:fill="FFFFFF" w:themeFill="background1"/>
          </w:tcPr>
          <w:p w14:paraId="666AD064" w14:textId="77777777" w:rsidR="001361FD" w:rsidRPr="005F1E0A" w:rsidRDefault="001361FD" w:rsidP="001361FD">
            <w:pPr>
              <w:rPr>
                <w:lang w:val="uk-UA"/>
              </w:rPr>
            </w:pPr>
            <w:r w:rsidRPr="005F1E0A">
              <w:rPr>
                <w:b/>
                <w:bCs/>
                <w:lang w:val="uk-UA"/>
              </w:rPr>
              <w:t>Відповідальн</w:t>
            </w:r>
            <w:r w:rsidRPr="005F1E0A">
              <w:rPr>
                <w:b/>
                <w:lang w:val="uk-UA"/>
              </w:rPr>
              <w:t>ий</w:t>
            </w:r>
            <w:r w:rsidRPr="005F1E0A">
              <w:rPr>
                <w:lang w:val="uk-UA"/>
              </w:rPr>
              <w:t xml:space="preserve"> за зустріч: представник підрядника – </w:t>
            </w:r>
          </w:p>
          <w:p w14:paraId="2AC97322" w14:textId="77777777" w:rsidR="001361FD" w:rsidRPr="005F1E0A" w:rsidRDefault="001361FD" w:rsidP="001361FD">
            <w:pPr>
              <w:rPr>
                <w:lang w:val="uk-UA"/>
              </w:rPr>
            </w:pPr>
            <w:r w:rsidRPr="005F1E0A">
              <w:rPr>
                <w:lang w:val="uk-UA"/>
              </w:rPr>
              <w:t>;</w:t>
            </w:r>
          </w:p>
          <w:p w14:paraId="0D529AEC" w14:textId="77777777" w:rsidR="001361FD" w:rsidRPr="005F1E0A" w:rsidRDefault="001361FD" w:rsidP="001361FD">
            <w:pPr>
              <w:rPr>
                <w:lang w:val="uk-UA"/>
              </w:rPr>
            </w:pPr>
            <w:r w:rsidRPr="005F1E0A">
              <w:rPr>
                <w:b/>
                <w:bCs/>
                <w:lang w:val="uk-UA"/>
              </w:rPr>
              <w:t>Контроль:</w:t>
            </w:r>
            <w:r w:rsidRPr="005F1E0A">
              <w:rPr>
                <w:lang w:val="uk-UA"/>
              </w:rPr>
              <w:t xml:space="preserve"> голова ПВСП- ;</w:t>
            </w:r>
          </w:p>
          <w:p w14:paraId="2EB3DBFE" w14:textId="381248CC" w:rsidR="001361FD" w:rsidRPr="005F1E0A" w:rsidRDefault="001361FD" w:rsidP="001361FD">
            <w:pPr>
              <w:spacing w:line="276" w:lineRule="auto"/>
              <w:jc w:val="center"/>
              <w:rPr>
                <w:lang w:val="uk-UA"/>
              </w:rPr>
            </w:pPr>
            <w:r w:rsidRPr="005F1E0A">
              <w:rPr>
                <w:lang w:val="uk-UA"/>
              </w:rPr>
              <w:t xml:space="preserve">Консультант з розвитку громад- </w:t>
            </w:r>
            <w:r w:rsidR="00E747EF">
              <w:rPr>
                <w:lang w:val="uk-UA"/>
              </w:rPr>
              <w:t>К.Б.Кліменко</w:t>
            </w:r>
          </w:p>
        </w:tc>
      </w:tr>
      <w:tr w:rsidR="001361FD" w:rsidRPr="00127F85" w14:paraId="2684A8E2" w14:textId="77777777" w:rsidTr="00EB5128">
        <w:tc>
          <w:tcPr>
            <w:tcW w:w="1560" w:type="dxa"/>
            <w:shd w:val="clear" w:color="auto" w:fill="FFFFFF" w:themeFill="background1"/>
          </w:tcPr>
          <w:p w14:paraId="349C8CB3" w14:textId="6BDEE78E" w:rsidR="001361FD" w:rsidRPr="005F1E0A" w:rsidRDefault="001361FD" w:rsidP="001361FD">
            <w:pPr>
              <w:spacing w:line="276" w:lineRule="auto"/>
              <w:jc w:val="center"/>
              <w:rPr>
                <w:lang w:val="uk-UA"/>
              </w:rPr>
            </w:pPr>
            <w:r w:rsidRPr="005F1E0A">
              <w:rPr>
                <w:lang w:val="uk-UA"/>
              </w:rPr>
              <w:t>Можливий конфлікт через припинення надавання послуг амбулаторією на час проведення будівельних робіт</w:t>
            </w:r>
          </w:p>
        </w:tc>
        <w:tc>
          <w:tcPr>
            <w:tcW w:w="1701" w:type="dxa"/>
            <w:shd w:val="clear" w:color="auto" w:fill="FFFFFF" w:themeFill="background1"/>
          </w:tcPr>
          <w:p w14:paraId="74CE8198" w14:textId="307F94B3" w:rsidR="001361FD" w:rsidRPr="005F1E0A" w:rsidRDefault="001361FD" w:rsidP="001361FD">
            <w:pPr>
              <w:spacing w:line="276" w:lineRule="auto"/>
              <w:jc w:val="center"/>
              <w:rPr>
                <w:lang w:val="uk-UA"/>
              </w:rPr>
            </w:pPr>
            <w:r w:rsidRPr="005F1E0A">
              <w:rPr>
                <w:lang w:val="uk-UA"/>
              </w:rPr>
              <w:t>лікарі та пацієнти амбулаторії</w:t>
            </w:r>
          </w:p>
        </w:tc>
        <w:tc>
          <w:tcPr>
            <w:tcW w:w="2410" w:type="dxa"/>
            <w:shd w:val="clear" w:color="auto" w:fill="FFFFFF" w:themeFill="background1"/>
          </w:tcPr>
          <w:p w14:paraId="2641BD61" w14:textId="77777777" w:rsidR="001361FD" w:rsidRPr="005F1E0A" w:rsidRDefault="001361FD" w:rsidP="001361FD">
            <w:pPr>
              <w:rPr>
                <w:rStyle w:val="normaltextrun"/>
                <w:color w:val="000000"/>
                <w:shd w:val="clear" w:color="auto" w:fill="FFFFFF"/>
                <w:lang w:val="uk-UA"/>
              </w:rPr>
            </w:pPr>
            <w:r w:rsidRPr="005F1E0A">
              <w:rPr>
                <w:rStyle w:val="normaltextrun"/>
                <w:color w:val="000000"/>
                <w:shd w:val="clear" w:color="auto" w:fill="FFFFFF"/>
                <w:lang w:val="uk-UA"/>
              </w:rPr>
              <w:t>Мешканці були проінформовані про перенесення закладу в інший корпус діючого медичного закладу.</w:t>
            </w:r>
          </w:p>
          <w:p w14:paraId="314EAADE" w14:textId="77777777" w:rsidR="001361FD" w:rsidRPr="005F1E0A" w:rsidRDefault="001361FD" w:rsidP="001361FD">
            <w:pPr>
              <w:spacing w:line="276" w:lineRule="auto"/>
              <w:jc w:val="center"/>
              <w:rPr>
                <w:lang w:val="uk-UA"/>
              </w:rPr>
            </w:pPr>
          </w:p>
        </w:tc>
        <w:tc>
          <w:tcPr>
            <w:tcW w:w="1276" w:type="dxa"/>
            <w:shd w:val="clear" w:color="auto" w:fill="FFFFFF" w:themeFill="background1"/>
          </w:tcPr>
          <w:p w14:paraId="31FDC9DC" w14:textId="430AF96C" w:rsidR="001361FD" w:rsidRPr="005F1E0A" w:rsidRDefault="001361FD" w:rsidP="001361FD">
            <w:pPr>
              <w:spacing w:line="276" w:lineRule="auto"/>
              <w:jc w:val="center"/>
              <w:rPr>
                <w:lang w:val="uk-UA"/>
              </w:rPr>
            </w:pPr>
            <w:r w:rsidRPr="005F1E0A">
              <w:rPr>
                <w:lang w:val="uk-UA"/>
              </w:rPr>
              <w:t>Зустріч на об’єкті, інформування зацікавлених сторін</w:t>
            </w:r>
          </w:p>
        </w:tc>
        <w:tc>
          <w:tcPr>
            <w:tcW w:w="1559" w:type="dxa"/>
            <w:shd w:val="clear" w:color="auto" w:fill="FFFFFF" w:themeFill="background1"/>
          </w:tcPr>
          <w:p w14:paraId="7035D423" w14:textId="7DE6C96F" w:rsidR="001361FD" w:rsidRPr="005F1E0A" w:rsidRDefault="00BB7466" w:rsidP="001361FD">
            <w:pPr>
              <w:spacing w:line="276" w:lineRule="auto"/>
              <w:jc w:val="center"/>
              <w:rPr>
                <w:lang w:val="uk-UA"/>
              </w:rPr>
            </w:pPr>
            <w:r w:rsidRPr="005F1E0A">
              <w:rPr>
                <w:lang w:val="uk-UA"/>
              </w:rPr>
              <w:t>До початку впровадження СП</w:t>
            </w:r>
          </w:p>
        </w:tc>
        <w:tc>
          <w:tcPr>
            <w:tcW w:w="1701" w:type="dxa"/>
            <w:shd w:val="clear" w:color="auto" w:fill="FFFFFF" w:themeFill="background1"/>
          </w:tcPr>
          <w:p w14:paraId="63E90262" w14:textId="77777777" w:rsidR="001361FD" w:rsidRPr="005F1E0A" w:rsidRDefault="001361FD" w:rsidP="001361FD">
            <w:pPr>
              <w:rPr>
                <w:lang w:val="uk-UA"/>
              </w:rPr>
            </w:pPr>
            <w:r w:rsidRPr="005F1E0A">
              <w:rPr>
                <w:b/>
                <w:bCs/>
                <w:lang w:val="uk-UA"/>
              </w:rPr>
              <w:t>Відповідальн</w:t>
            </w:r>
            <w:r w:rsidRPr="005F1E0A">
              <w:rPr>
                <w:b/>
                <w:lang w:val="uk-UA"/>
              </w:rPr>
              <w:t>ий</w:t>
            </w:r>
            <w:r w:rsidRPr="005F1E0A">
              <w:rPr>
                <w:lang w:val="uk-UA"/>
              </w:rPr>
              <w:t xml:space="preserve"> за зустріч: представник підрядника – </w:t>
            </w:r>
          </w:p>
          <w:p w14:paraId="7D0D551F" w14:textId="77777777" w:rsidR="001361FD" w:rsidRPr="005F1E0A" w:rsidRDefault="001361FD" w:rsidP="001361FD">
            <w:pPr>
              <w:rPr>
                <w:lang w:val="uk-UA"/>
              </w:rPr>
            </w:pPr>
            <w:r w:rsidRPr="005F1E0A">
              <w:rPr>
                <w:lang w:val="uk-UA"/>
              </w:rPr>
              <w:t>;</w:t>
            </w:r>
          </w:p>
          <w:p w14:paraId="03877935" w14:textId="77777777" w:rsidR="001361FD" w:rsidRPr="005F1E0A" w:rsidRDefault="001361FD" w:rsidP="001361FD">
            <w:pPr>
              <w:rPr>
                <w:lang w:val="uk-UA"/>
              </w:rPr>
            </w:pPr>
            <w:r w:rsidRPr="005F1E0A">
              <w:rPr>
                <w:b/>
                <w:bCs/>
                <w:lang w:val="uk-UA"/>
              </w:rPr>
              <w:t>Контроль:</w:t>
            </w:r>
            <w:r w:rsidRPr="005F1E0A">
              <w:rPr>
                <w:lang w:val="uk-UA"/>
              </w:rPr>
              <w:t xml:space="preserve"> голова ПВСП- ;</w:t>
            </w:r>
          </w:p>
          <w:p w14:paraId="5C182D09" w14:textId="6337D23A" w:rsidR="001361FD" w:rsidRPr="005F1E0A" w:rsidRDefault="001361FD" w:rsidP="001361FD">
            <w:pPr>
              <w:spacing w:line="276" w:lineRule="auto"/>
              <w:jc w:val="center"/>
              <w:rPr>
                <w:lang w:val="uk-UA"/>
              </w:rPr>
            </w:pPr>
            <w:r w:rsidRPr="005F1E0A">
              <w:rPr>
                <w:lang w:val="uk-UA"/>
              </w:rPr>
              <w:t xml:space="preserve">Консультант з розвитку громад- </w:t>
            </w:r>
            <w:r w:rsidR="0046608B">
              <w:rPr>
                <w:lang w:val="uk-UA"/>
              </w:rPr>
              <w:t>К.Б.Кліменко</w:t>
            </w:r>
          </w:p>
        </w:tc>
      </w:tr>
      <w:tr w:rsidR="001361FD" w:rsidRPr="00127F85" w14:paraId="2257BD01" w14:textId="77777777" w:rsidTr="00EB5128">
        <w:tc>
          <w:tcPr>
            <w:tcW w:w="1560" w:type="dxa"/>
            <w:shd w:val="clear" w:color="auto" w:fill="FFFFFF" w:themeFill="background1"/>
          </w:tcPr>
          <w:p w14:paraId="222DA43D" w14:textId="03332985" w:rsidR="001361FD" w:rsidRPr="005F1E0A" w:rsidRDefault="001361FD" w:rsidP="001361FD">
            <w:pPr>
              <w:spacing w:line="276" w:lineRule="auto"/>
              <w:jc w:val="center"/>
              <w:rPr>
                <w:lang w:val="uk-UA"/>
              </w:rPr>
            </w:pPr>
            <w:r w:rsidRPr="005F1E0A">
              <w:rPr>
                <w:lang w:val="uk-UA"/>
              </w:rPr>
              <w:t>Ризик зараження COVID-19</w:t>
            </w:r>
          </w:p>
        </w:tc>
        <w:tc>
          <w:tcPr>
            <w:tcW w:w="5387" w:type="dxa"/>
            <w:gridSpan w:val="3"/>
            <w:shd w:val="clear" w:color="auto" w:fill="FFFFFF" w:themeFill="background1"/>
          </w:tcPr>
          <w:p w14:paraId="7132E32E" w14:textId="77777777" w:rsidR="001361FD" w:rsidRPr="005F1E0A" w:rsidRDefault="001361FD" w:rsidP="001361FD">
            <w:pPr>
              <w:jc w:val="both"/>
              <w:rPr>
                <w:lang w:val="uk-UA"/>
              </w:rPr>
            </w:pPr>
            <w:r w:rsidRPr="005F1E0A">
              <w:rPr>
                <w:lang w:val="uk-UA"/>
              </w:rPr>
              <w:t>Усі сторони, задіяні у впровадженні заходів СП забезпечуватимуть виконання наступних заходів: адаптування робочих процесів для забезпечення соціального дистанціювання; коригування методів роботи (віддалена робота і гнучкий графік роботи, застосування відповідних профілактичних і захисних заходів (наявність умов і використання станцій миття рук, дезінфікуючих засобів, масок та іншого персонального захисного обладнання), а також  належного контролю медичних відходів (наявні окремі сміттєві баки для масок, рукавичок і використаних паперових рушників, і наявна належна практика поводження з відходами);</w:t>
            </w:r>
          </w:p>
          <w:p w14:paraId="48423EC4" w14:textId="77777777" w:rsidR="001361FD" w:rsidRPr="005F1E0A" w:rsidRDefault="001361FD" w:rsidP="001361FD">
            <w:pPr>
              <w:jc w:val="both"/>
              <w:rPr>
                <w:lang w:val="uk-UA"/>
              </w:rPr>
            </w:pPr>
            <w:r w:rsidRPr="005F1E0A">
              <w:rPr>
                <w:lang w:val="uk-UA"/>
              </w:rPr>
              <w:t xml:space="preserve">всі працівники та їхні сім'ї матимуть доступ до медичних закладів; усі сторони отримають докладні рекомендації щодо порядку дій в разі випадку захворювання або виявлення симптомів, які можуть бути ознаками вірусу COVID-19, на основі рекомендацій ВООЗ і національних нормативно-правових актів та правил; всі працівники матимуть доступ до Механізму розгляду скарг (МРС) на рівні УФСІ через онлайн-канали (електронна пошта, електронне звернення) </w:t>
            </w:r>
            <w:r w:rsidRPr="005F1E0A">
              <w:rPr>
                <w:lang w:val="uk-UA"/>
              </w:rPr>
              <w:lastRenderedPageBreak/>
              <w:t>та традиційні канали зв'язку (телефоном та поштою).</w:t>
            </w:r>
          </w:p>
          <w:p w14:paraId="0591B845" w14:textId="306EC423" w:rsidR="001361FD" w:rsidRPr="005F1E0A" w:rsidRDefault="001361FD" w:rsidP="001361FD">
            <w:pPr>
              <w:spacing w:line="276" w:lineRule="auto"/>
              <w:jc w:val="both"/>
              <w:rPr>
                <w:lang w:val="uk-UA"/>
              </w:rPr>
            </w:pPr>
            <w:r w:rsidRPr="005F1E0A">
              <w:rPr>
                <w:lang w:val="uk-UA"/>
              </w:rPr>
              <w:t>Для проведення громадських консультацій та залучення зацікавлених сторін будуть використовуватися віртуальні консультації з використанням онлайн-каналів зв'язку та соціальних мереж. Вся діяльність по залученню громадськості буде супроводжуватися відповідними заходами соціального дистанціювання. У ситуаціях, коли жоден з перерахованих вище засобів комунікації не відповідає цілям заходу, будуть вишукуватись можливості для відтермінування заходу на більш пізній час, коли буде можливе повноцінне залучення зацікавлених сторін</w:t>
            </w:r>
          </w:p>
        </w:tc>
        <w:tc>
          <w:tcPr>
            <w:tcW w:w="1559" w:type="dxa"/>
            <w:shd w:val="clear" w:color="auto" w:fill="FFFFFF" w:themeFill="background1"/>
          </w:tcPr>
          <w:p w14:paraId="4256F041" w14:textId="0FD23A69" w:rsidR="001361FD" w:rsidRPr="005F1E0A" w:rsidRDefault="00BB7466" w:rsidP="001361FD">
            <w:pPr>
              <w:rPr>
                <w:lang w:val="uk-UA"/>
              </w:rPr>
            </w:pPr>
            <w:r w:rsidRPr="005F1E0A">
              <w:rPr>
                <w:lang w:val="uk-UA"/>
              </w:rPr>
              <w:lastRenderedPageBreak/>
              <w:t>До початку впровадження СП</w:t>
            </w:r>
          </w:p>
        </w:tc>
        <w:tc>
          <w:tcPr>
            <w:tcW w:w="1701" w:type="dxa"/>
            <w:shd w:val="clear" w:color="auto" w:fill="FFFFFF" w:themeFill="background1"/>
          </w:tcPr>
          <w:p w14:paraId="5EA18DD3" w14:textId="77777777" w:rsidR="001361FD" w:rsidRPr="005F1E0A" w:rsidRDefault="001361FD" w:rsidP="001361FD">
            <w:pPr>
              <w:rPr>
                <w:lang w:val="uk-UA"/>
              </w:rPr>
            </w:pPr>
            <w:r w:rsidRPr="005F1E0A">
              <w:rPr>
                <w:b/>
                <w:bCs/>
                <w:lang w:val="uk-UA"/>
              </w:rPr>
              <w:t>Відповідальн</w:t>
            </w:r>
            <w:r w:rsidRPr="005F1E0A">
              <w:rPr>
                <w:b/>
                <w:lang w:val="uk-UA"/>
              </w:rPr>
              <w:t>ий</w:t>
            </w:r>
            <w:r w:rsidRPr="005F1E0A">
              <w:rPr>
                <w:lang w:val="uk-UA"/>
              </w:rPr>
              <w:t xml:space="preserve"> за зустріч: представник підрядника – </w:t>
            </w:r>
          </w:p>
          <w:p w14:paraId="76CABAB4" w14:textId="77777777" w:rsidR="001361FD" w:rsidRPr="005F1E0A" w:rsidRDefault="001361FD" w:rsidP="001361FD">
            <w:pPr>
              <w:rPr>
                <w:lang w:val="uk-UA"/>
              </w:rPr>
            </w:pPr>
            <w:r w:rsidRPr="005F1E0A">
              <w:rPr>
                <w:lang w:val="uk-UA"/>
              </w:rPr>
              <w:t>;</w:t>
            </w:r>
          </w:p>
          <w:p w14:paraId="5A699089" w14:textId="77777777" w:rsidR="001361FD" w:rsidRPr="005F1E0A" w:rsidRDefault="001361FD" w:rsidP="001361FD">
            <w:pPr>
              <w:rPr>
                <w:lang w:val="uk-UA"/>
              </w:rPr>
            </w:pPr>
            <w:r w:rsidRPr="005F1E0A">
              <w:rPr>
                <w:b/>
                <w:bCs/>
                <w:lang w:val="uk-UA"/>
              </w:rPr>
              <w:t>Контроль:</w:t>
            </w:r>
            <w:r w:rsidRPr="005F1E0A">
              <w:rPr>
                <w:lang w:val="uk-UA"/>
              </w:rPr>
              <w:t xml:space="preserve"> голова ПВСП- ;</w:t>
            </w:r>
          </w:p>
          <w:p w14:paraId="1C4BC881" w14:textId="6FB01C90" w:rsidR="001361FD" w:rsidRPr="005F1E0A" w:rsidRDefault="001361FD" w:rsidP="001361FD">
            <w:pPr>
              <w:rPr>
                <w:b/>
                <w:bCs/>
                <w:lang w:val="uk-UA"/>
              </w:rPr>
            </w:pPr>
            <w:r w:rsidRPr="005F1E0A">
              <w:rPr>
                <w:lang w:val="uk-UA"/>
              </w:rPr>
              <w:t xml:space="preserve">Консультант з розвитку громад- </w:t>
            </w:r>
            <w:r w:rsidR="0046608B">
              <w:rPr>
                <w:lang w:val="uk-UA"/>
              </w:rPr>
              <w:t>К.Б.Кліменко</w:t>
            </w:r>
          </w:p>
        </w:tc>
      </w:tr>
    </w:tbl>
    <w:p w14:paraId="69D56E19" w14:textId="77777777" w:rsidR="00020188" w:rsidRDefault="00020188" w:rsidP="000E14E2">
      <w:pPr>
        <w:spacing w:line="276" w:lineRule="auto"/>
        <w:rPr>
          <w:lang w:val="uk-UA"/>
        </w:rPr>
      </w:pPr>
    </w:p>
    <w:p w14:paraId="71B438C5" w14:textId="0AD00827" w:rsidR="000E14E2" w:rsidRPr="002434D1" w:rsidRDefault="000E14E2" w:rsidP="00AD778E">
      <w:pPr>
        <w:spacing w:line="276" w:lineRule="auto"/>
        <w:ind w:left="-284"/>
        <w:jc w:val="both"/>
        <w:rPr>
          <w:lang w:val="uk-UA"/>
        </w:rPr>
      </w:pPr>
      <w:r w:rsidRPr="002434D1">
        <w:rPr>
          <w:lang w:val="uk-UA"/>
        </w:rPr>
        <w:t>ПВСП (з підтримки УФСІ) заповнює Таблицю 2 у наданому форматі. ПВСП буде постійно контактувати з місцевими групами/особами зацікавлених сторін і періодично проводити консультації. Після кожної консультації Таблиця 2 має оновлюватися. За потреби ПЗЗС також буде оновлюватись.</w:t>
      </w:r>
    </w:p>
    <w:bookmarkEnd w:id="54"/>
    <w:p w14:paraId="29F2C724" w14:textId="77777777" w:rsidR="000E14E2" w:rsidRPr="00A43E7C" w:rsidRDefault="000E14E2" w:rsidP="00AD778E">
      <w:pPr>
        <w:spacing w:line="276" w:lineRule="auto"/>
        <w:ind w:left="-284"/>
        <w:jc w:val="both"/>
        <w:rPr>
          <w:b/>
          <w:bCs/>
          <w:lang w:val="uk-UA"/>
        </w:rPr>
      </w:pPr>
      <w:r w:rsidRPr="00A43E7C">
        <w:rPr>
          <w:b/>
          <w:bCs/>
          <w:lang w:val="uk-UA"/>
        </w:rPr>
        <w:t>Запланована діяльність на рівні проекту (фокус на Інших зацікавлених сторонах)</w:t>
      </w:r>
    </w:p>
    <w:p w14:paraId="3CC36479" w14:textId="61CE875E" w:rsidR="00D7418D" w:rsidRPr="000E14E2" w:rsidRDefault="000E14E2" w:rsidP="00AD778E">
      <w:pPr>
        <w:spacing w:line="276" w:lineRule="auto"/>
        <w:ind w:left="-284"/>
        <w:jc w:val="both"/>
        <w:rPr>
          <w:rFonts w:ascii="Calibri-Bold" w:hAnsi="Calibri-Bold" w:cs="Calibri-Bold"/>
          <w:b/>
          <w:bCs/>
          <w:lang w:val="ru-RU"/>
        </w:rPr>
      </w:pPr>
      <w:r w:rsidRPr="00A43E7C">
        <w:rPr>
          <w:lang w:val="uk-UA"/>
        </w:rPr>
        <w:t>Планування залучення Інших зацікавлених сторін (виконується УФСІ) зазвичай однакове для різних СП і представлено в Таблиці 3.</w:t>
      </w:r>
    </w:p>
    <w:p w14:paraId="2EF24C33" w14:textId="77777777" w:rsidR="00D7418D" w:rsidRPr="000E14E2" w:rsidRDefault="00D7418D" w:rsidP="00AD778E">
      <w:pPr>
        <w:spacing w:line="276" w:lineRule="auto"/>
        <w:ind w:left="-284"/>
        <w:jc w:val="both"/>
        <w:rPr>
          <w:rFonts w:ascii="Calibri-Bold" w:hAnsi="Calibri-Bold" w:cs="Calibri-Bold"/>
          <w:b/>
          <w:bCs/>
          <w:lang w:val="ru-RU"/>
        </w:rPr>
        <w:sectPr w:rsidR="00D7418D" w:rsidRPr="000E14E2" w:rsidSect="00AD778E">
          <w:pgSz w:w="11906" w:h="16838" w:code="9"/>
          <w:pgMar w:top="709" w:right="707" w:bottom="851" w:left="1418" w:header="397" w:footer="397" w:gutter="0"/>
          <w:cols w:space="720"/>
          <w:titlePg/>
          <w:docGrid w:linePitch="360"/>
        </w:sectPr>
      </w:pPr>
    </w:p>
    <w:p w14:paraId="6AAA1BD9" w14:textId="77777777" w:rsidR="00A22525" w:rsidRPr="00A43E7C" w:rsidRDefault="00A22525" w:rsidP="00A22525">
      <w:pPr>
        <w:spacing w:line="276" w:lineRule="auto"/>
        <w:rPr>
          <w:b/>
          <w:bCs/>
          <w:lang w:val="uk-UA"/>
        </w:rPr>
      </w:pPr>
      <w:r w:rsidRPr="00A43E7C">
        <w:rPr>
          <w:b/>
          <w:bCs/>
          <w:lang w:val="uk-UA"/>
        </w:rPr>
        <w:lastRenderedPageBreak/>
        <w:t>Таблиця 3. Планування на рівні Проекту (фокус на інших зацікавлених сторонах)</w:t>
      </w:r>
    </w:p>
    <w:p w14:paraId="1AFB4C18" w14:textId="77777777" w:rsidR="00A22525" w:rsidRPr="00A43E7C" w:rsidRDefault="00A22525" w:rsidP="00A22525">
      <w:pPr>
        <w:spacing w:line="276" w:lineRule="auto"/>
        <w:rPr>
          <w:rFonts w:ascii="Calibri-Bold" w:hAnsi="Calibri-Bold" w:cs="Calibri-Bold"/>
          <w:b/>
          <w:bCs/>
          <w:lang w:val="uk-UA"/>
        </w:rPr>
      </w:pPr>
    </w:p>
    <w:tbl>
      <w:tblPr>
        <w:tblStyle w:val="af9"/>
        <w:tblW w:w="0" w:type="auto"/>
        <w:tblLook w:val="04A0" w:firstRow="1" w:lastRow="0" w:firstColumn="1" w:lastColumn="0" w:noHBand="0" w:noVBand="1"/>
      </w:tblPr>
      <w:tblGrid>
        <w:gridCol w:w="1874"/>
        <w:gridCol w:w="3242"/>
        <w:gridCol w:w="2459"/>
        <w:gridCol w:w="2477"/>
        <w:gridCol w:w="1780"/>
        <w:gridCol w:w="2200"/>
      </w:tblGrid>
      <w:tr w:rsidR="000A01B5" w:rsidRPr="00A43E7C" w14:paraId="007F3F4D" w14:textId="77777777" w:rsidTr="00BC10B3">
        <w:tc>
          <w:tcPr>
            <w:tcW w:w="1544" w:type="dxa"/>
          </w:tcPr>
          <w:p w14:paraId="35A2FCA7" w14:textId="77777777" w:rsidR="00A22525" w:rsidRPr="00A43E7C" w:rsidRDefault="00A22525" w:rsidP="00BC10B3">
            <w:pPr>
              <w:spacing w:line="276" w:lineRule="auto"/>
              <w:jc w:val="center"/>
              <w:rPr>
                <w:b/>
                <w:bCs/>
                <w:lang w:val="uk-UA"/>
              </w:rPr>
            </w:pPr>
            <w:r w:rsidRPr="00A43E7C">
              <w:rPr>
                <w:b/>
                <w:bCs/>
                <w:lang w:val="uk-UA"/>
              </w:rPr>
              <w:t>Зацікавлені сторони</w:t>
            </w:r>
          </w:p>
        </w:tc>
        <w:tc>
          <w:tcPr>
            <w:tcW w:w="3413" w:type="dxa"/>
          </w:tcPr>
          <w:p w14:paraId="48C35488" w14:textId="77777777" w:rsidR="00A22525" w:rsidRPr="00A43E7C" w:rsidRDefault="00A22525" w:rsidP="00BC10B3">
            <w:pPr>
              <w:spacing w:line="276" w:lineRule="auto"/>
              <w:jc w:val="center"/>
              <w:rPr>
                <w:b/>
                <w:bCs/>
                <w:lang w:val="uk-UA"/>
              </w:rPr>
            </w:pPr>
            <w:r w:rsidRPr="00A43E7C">
              <w:rPr>
                <w:b/>
                <w:bCs/>
                <w:lang w:val="uk-UA"/>
              </w:rPr>
              <w:t>Метод залучення</w:t>
            </w:r>
          </w:p>
        </w:tc>
        <w:tc>
          <w:tcPr>
            <w:tcW w:w="2551" w:type="dxa"/>
          </w:tcPr>
          <w:p w14:paraId="088EB249" w14:textId="77777777" w:rsidR="00A22525" w:rsidRPr="00A43E7C" w:rsidRDefault="00A22525" w:rsidP="00BC10B3">
            <w:pPr>
              <w:spacing w:line="276" w:lineRule="auto"/>
              <w:jc w:val="center"/>
              <w:rPr>
                <w:b/>
                <w:bCs/>
                <w:lang w:val="uk-UA"/>
              </w:rPr>
            </w:pPr>
            <w:r w:rsidRPr="00A43E7C">
              <w:rPr>
                <w:b/>
                <w:bCs/>
                <w:lang w:val="uk-UA"/>
              </w:rPr>
              <w:t>Документи</w:t>
            </w:r>
          </w:p>
        </w:tc>
        <w:tc>
          <w:tcPr>
            <w:tcW w:w="2276" w:type="dxa"/>
          </w:tcPr>
          <w:p w14:paraId="655A5BEE" w14:textId="77777777" w:rsidR="00A22525" w:rsidRPr="00A43E7C" w:rsidRDefault="00A22525" w:rsidP="00BC10B3">
            <w:pPr>
              <w:spacing w:line="276" w:lineRule="auto"/>
              <w:jc w:val="center"/>
              <w:rPr>
                <w:b/>
                <w:bCs/>
                <w:lang w:val="uk-UA"/>
              </w:rPr>
            </w:pPr>
            <w:r w:rsidRPr="00A43E7C">
              <w:rPr>
                <w:b/>
                <w:bCs/>
                <w:lang w:val="uk-UA"/>
              </w:rPr>
              <w:t>Місце знаходження</w:t>
            </w:r>
          </w:p>
        </w:tc>
        <w:tc>
          <w:tcPr>
            <w:tcW w:w="1418" w:type="dxa"/>
          </w:tcPr>
          <w:p w14:paraId="5685A941" w14:textId="77777777" w:rsidR="00A22525" w:rsidRPr="00A43E7C" w:rsidRDefault="00A22525" w:rsidP="00BC10B3">
            <w:pPr>
              <w:spacing w:line="276" w:lineRule="auto"/>
              <w:jc w:val="center"/>
              <w:rPr>
                <w:b/>
                <w:bCs/>
                <w:lang w:val="uk-UA"/>
              </w:rPr>
            </w:pPr>
            <w:r w:rsidRPr="00A43E7C">
              <w:rPr>
                <w:b/>
                <w:bCs/>
                <w:lang w:val="uk-UA"/>
              </w:rPr>
              <w:t>Відповідальна особа</w:t>
            </w:r>
          </w:p>
        </w:tc>
        <w:tc>
          <w:tcPr>
            <w:tcW w:w="2268" w:type="dxa"/>
          </w:tcPr>
          <w:p w14:paraId="60BAFCC0" w14:textId="77777777" w:rsidR="00A22525" w:rsidRPr="00A43E7C" w:rsidRDefault="00A22525" w:rsidP="00BC10B3">
            <w:pPr>
              <w:spacing w:line="276" w:lineRule="auto"/>
              <w:jc w:val="center"/>
              <w:rPr>
                <w:b/>
                <w:bCs/>
                <w:lang w:val="uk-UA"/>
              </w:rPr>
            </w:pPr>
            <w:r w:rsidRPr="00A43E7C">
              <w:rPr>
                <w:b/>
                <w:bCs/>
                <w:lang w:val="uk-UA"/>
              </w:rPr>
              <w:t>Дата</w:t>
            </w:r>
          </w:p>
        </w:tc>
      </w:tr>
      <w:tr w:rsidR="000A01B5" w:rsidRPr="00127F85" w14:paraId="75844BCF" w14:textId="77777777" w:rsidTr="00BC10B3">
        <w:tc>
          <w:tcPr>
            <w:tcW w:w="1544" w:type="dxa"/>
          </w:tcPr>
          <w:p w14:paraId="2CAC0F84" w14:textId="77777777" w:rsidR="00A22525" w:rsidRPr="00A43E7C" w:rsidRDefault="00A22525" w:rsidP="00BC10B3">
            <w:pPr>
              <w:spacing w:line="276" w:lineRule="auto"/>
              <w:rPr>
                <w:lang w:val="uk-UA"/>
              </w:rPr>
            </w:pPr>
            <w:r w:rsidRPr="00A43E7C">
              <w:rPr>
                <w:lang w:val="uk-UA"/>
              </w:rPr>
              <w:t>Уряд України в особі Наглядової ради УФСІ</w:t>
            </w:r>
          </w:p>
        </w:tc>
        <w:tc>
          <w:tcPr>
            <w:tcW w:w="3413" w:type="dxa"/>
          </w:tcPr>
          <w:p w14:paraId="5FDC0AAD" w14:textId="77777777" w:rsidR="00A22525" w:rsidRPr="00A43E7C" w:rsidRDefault="00A22525" w:rsidP="00BC10B3">
            <w:pPr>
              <w:spacing w:line="276" w:lineRule="auto"/>
              <w:rPr>
                <w:lang w:val="uk-UA"/>
              </w:rPr>
            </w:pPr>
            <w:r w:rsidRPr="00A43E7C">
              <w:rPr>
                <w:lang w:val="uk-UA"/>
              </w:rPr>
              <w:t>УФСІ готує та надає на регулярній основі аналітичні матеріали, бюджети, плани, звіти для розгляду та затвердження НР. Регулярні засідання НР.</w:t>
            </w:r>
          </w:p>
        </w:tc>
        <w:tc>
          <w:tcPr>
            <w:tcW w:w="2551" w:type="dxa"/>
          </w:tcPr>
          <w:p w14:paraId="17927E62" w14:textId="77777777" w:rsidR="00A22525" w:rsidRPr="00A43E7C" w:rsidRDefault="00A22525" w:rsidP="00BC10B3">
            <w:pPr>
              <w:spacing w:line="276" w:lineRule="auto"/>
              <w:rPr>
                <w:lang w:val="uk-UA"/>
              </w:rPr>
            </w:pPr>
            <w:r w:rsidRPr="00A43E7C">
              <w:rPr>
                <w:lang w:val="uk-UA"/>
              </w:rPr>
              <w:t>Перелік СП, річний бюджет УФСІ, плани та звіти</w:t>
            </w:r>
          </w:p>
        </w:tc>
        <w:tc>
          <w:tcPr>
            <w:tcW w:w="2276" w:type="dxa"/>
          </w:tcPr>
          <w:p w14:paraId="6A072434" w14:textId="77777777" w:rsidR="00A22525" w:rsidRPr="00A43E7C" w:rsidRDefault="00A22525" w:rsidP="00BC10B3">
            <w:pPr>
              <w:spacing w:line="276" w:lineRule="auto"/>
              <w:rPr>
                <w:b/>
                <w:bCs/>
                <w:lang w:val="uk-UA"/>
              </w:rPr>
            </w:pPr>
            <w:r w:rsidRPr="00A43E7C">
              <w:rPr>
                <w:lang w:val="uk-UA"/>
              </w:rPr>
              <w:t>Місце засідання Наглядової Ради УФСІ</w:t>
            </w:r>
          </w:p>
        </w:tc>
        <w:tc>
          <w:tcPr>
            <w:tcW w:w="1418" w:type="dxa"/>
          </w:tcPr>
          <w:p w14:paraId="2F04DE58" w14:textId="77777777" w:rsidR="00A22525" w:rsidRPr="00A43E7C" w:rsidRDefault="00A22525" w:rsidP="00BC10B3">
            <w:pPr>
              <w:spacing w:line="276" w:lineRule="auto"/>
              <w:rPr>
                <w:lang w:val="uk-UA"/>
              </w:rPr>
            </w:pPr>
            <w:r w:rsidRPr="00A43E7C">
              <w:rPr>
                <w:lang w:val="uk-UA"/>
              </w:rPr>
              <w:t>УФСІ</w:t>
            </w:r>
          </w:p>
        </w:tc>
        <w:tc>
          <w:tcPr>
            <w:tcW w:w="2268" w:type="dxa"/>
          </w:tcPr>
          <w:p w14:paraId="68D2AEAF" w14:textId="77777777" w:rsidR="00A22525" w:rsidRPr="00A43E7C" w:rsidRDefault="00A22525" w:rsidP="00BC10B3">
            <w:pPr>
              <w:spacing w:line="276" w:lineRule="auto"/>
              <w:rPr>
                <w:lang w:val="uk-UA"/>
              </w:rPr>
            </w:pPr>
            <w:r w:rsidRPr="00A43E7C">
              <w:rPr>
                <w:lang w:val="uk-UA"/>
              </w:rPr>
              <w:t xml:space="preserve">Відповідно до вимог Регламенту діяльності УФСІ та інших керівних документів УФСІ. </w:t>
            </w:r>
          </w:p>
        </w:tc>
      </w:tr>
      <w:tr w:rsidR="000A01B5" w:rsidRPr="00127F85" w14:paraId="25305E99" w14:textId="77777777" w:rsidTr="00BC10B3">
        <w:tc>
          <w:tcPr>
            <w:tcW w:w="1544" w:type="dxa"/>
          </w:tcPr>
          <w:p w14:paraId="6F5D350A" w14:textId="77777777" w:rsidR="00A22525" w:rsidRPr="00A43E7C" w:rsidRDefault="00A22525" w:rsidP="00BC10B3">
            <w:pPr>
              <w:spacing w:line="276" w:lineRule="auto"/>
              <w:rPr>
                <w:lang w:val="uk-UA"/>
              </w:rPr>
            </w:pPr>
            <w:r w:rsidRPr="00A43E7C">
              <w:rPr>
                <w:lang w:val="uk-UA"/>
              </w:rPr>
              <w:t>Донор: уряд Німеччини через Банк Розвитку KfW</w:t>
            </w:r>
          </w:p>
        </w:tc>
        <w:tc>
          <w:tcPr>
            <w:tcW w:w="3413" w:type="dxa"/>
          </w:tcPr>
          <w:p w14:paraId="65C8AFC0" w14:textId="77777777" w:rsidR="00A22525" w:rsidRPr="00A43E7C" w:rsidRDefault="00A22525" w:rsidP="00BC10B3">
            <w:pPr>
              <w:spacing w:line="276" w:lineRule="auto"/>
              <w:rPr>
                <w:lang w:val="uk-UA"/>
              </w:rPr>
            </w:pPr>
            <w:r w:rsidRPr="00A43E7C">
              <w:rPr>
                <w:lang w:val="uk-UA"/>
              </w:rPr>
              <w:t>USIF готує та надає на регулярній основі аналітичні матеріали, бюджети, плани, звіти для розгляду KfW та одержання незаперечень УФСІ надає підтримку KFW щодо контролі за виконанням заходів ESHS.</w:t>
            </w:r>
          </w:p>
        </w:tc>
        <w:tc>
          <w:tcPr>
            <w:tcW w:w="2551" w:type="dxa"/>
          </w:tcPr>
          <w:p w14:paraId="5F0B40F9" w14:textId="77777777" w:rsidR="00A22525" w:rsidRPr="00A43E7C" w:rsidRDefault="00A22525" w:rsidP="00BC10B3">
            <w:pPr>
              <w:spacing w:line="276" w:lineRule="auto"/>
              <w:rPr>
                <w:lang w:val="uk-UA"/>
              </w:rPr>
            </w:pPr>
            <w:r w:rsidRPr="00A43E7C">
              <w:rPr>
                <w:lang w:val="uk-UA"/>
              </w:rPr>
              <w:t xml:space="preserve">У відповідності до Графіку Звітування визначеного вимогами Окремої Угоди до Проектної та Фінансової Угоди. </w:t>
            </w:r>
          </w:p>
        </w:tc>
        <w:tc>
          <w:tcPr>
            <w:tcW w:w="2276" w:type="dxa"/>
          </w:tcPr>
          <w:p w14:paraId="4DC883B2" w14:textId="77777777" w:rsidR="00A22525" w:rsidRPr="00A43E7C" w:rsidRDefault="00A22525" w:rsidP="00BC10B3">
            <w:pPr>
              <w:spacing w:line="276" w:lineRule="auto"/>
              <w:rPr>
                <w:lang w:val="uk-UA"/>
              </w:rPr>
            </w:pPr>
            <w:r w:rsidRPr="00A43E7C">
              <w:rPr>
                <w:lang w:val="uk-UA"/>
              </w:rPr>
              <w:t>Банк розвитку KfW</w:t>
            </w:r>
          </w:p>
          <w:p w14:paraId="20712B71" w14:textId="77777777" w:rsidR="00A22525" w:rsidRPr="00A43E7C" w:rsidRDefault="00A22525" w:rsidP="00BC10B3">
            <w:pPr>
              <w:spacing w:line="276" w:lineRule="auto"/>
              <w:rPr>
                <w:lang w:val="uk-UA"/>
              </w:rPr>
            </w:pPr>
            <w:r w:rsidRPr="00A43E7C">
              <w:rPr>
                <w:lang w:val="uk-UA"/>
              </w:rPr>
              <w:t>Телефон: +49 69 7431-4260</w:t>
            </w:r>
          </w:p>
          <w:p w14:paraId="309C577B" w14:textId="77777777" w:rsidR="00A22525" w:rsidRPr="00A43E7C" w:rsidRDefault="00A22525" w:rsidP="00BC10B3">
            <w:pPr>
              <w:spacing w:line="276" w:lineRule="auto"/>
              <w:rPr>
                <w:lang w:val="uk-UA"/>
              </w:rPr>
            </w:pPr>
            <w:r w:rsidRPr="00A43E7C">
              <w:rPr>
                <w:lang w:val="uk-UA"/>
              </w:rPr>
              <w:t>Факс: +49 69 74 31-3796</w:t>
            </w:r>
          </w:p>
          <w:p w14:paraId="78D4E3D2" w14:textId="77777777" w:rsidR="00A22525" w:rsidRPr="00A43E7C" w:rsidRDefault="00A22525" w:rsidP="00BC10B3">
            <w:pPr>
              <w:spacing w:line="276" w:lineRule="auto"/>
              <w:rPr>
                <w:lang w:val="uk-UA"/>
              </w:rPr>
            </w:pPr>
            <w:r w:rsidRPr="00A43E7C">
              <w:rPr>
                <w:lang w:val="uk-UA"/>
              </w:rPr>
              <w:t>info@kfw-entwicklungsbank.de</w:t>
            </w:r>
          </w:p>
          <w:p w14:paraId="1A34DCD6" w14:textId="77777777" w:rsidR="00A22525" w:rsidRPr="00A43E7C" w:rsidRDefault="00A22525" w:rsidP="00BC10B3">
            <w:pPr>
              <w:spacing w:line="276" w:lineRule="auto"/>
              <w:rPr>
                <w:lang w:val="uk-UA"/>
              </w:rPr>
            </w:pPr>
            <w:r w:rsidRPr="00A43E7C">
              <w:rPr>
                <w:lang w:val="uk-UA"/>
              </w:rPr>
              <w:t>Офіс KfW у Києві</w:t>
            </w:r>
          </w:p>
          <w:p w14:paraId="7908C6CB" w14:textId="77777777" w:rsidR="00A22525" w:rsidRPr="00A43E7C" w:rsidRDefault="00A22525" w:rsidP="00BC10B3">
            <w:pPr>
              <w:spacing w:line="276" w:lineRule="auto"/>
              <w:rPr>
                <w:lang w:val="uk-UA"/>
              </w:rPr>
            </w:pPr>
            <w:r w:rsidRPr="00A43E7C">
              <w:rPr>
                <w:lang w:val="uk-UA"/>
              </w:rPr>
              <w:t>Офіс № 1</w:t>
            </w:r>
          </w:p>
          <w:p w14:paraId="60BF5DC5" w14:textId="77777777" w:rsidR="00A22525" w:rsidRPr="00A43E7C" w:rsidRDefault="00A22525" w:rsidP="00BC10B3">
            <w:pPr>
              <w:spacing w:line="276" w:lineRule="auto"/>
              <w:rPr>
                <w:lang w:val="uk-UA"/>
              </w:rPr>
            </w:pPr>
            <w:r w:rsidRPr="00A43E7C">
              <w:rPr>
                <w:lang w:val="uk-UA"/>
              </w:rPr>
              <w:t>Велика Васильківська вул. 44</w:t>
            </w:r>
          </w:p>
          <w:p w14:paraId="287D2A81" w14:textId="77777777" w:rsidR="00A22525" w:rsidRPr="00A43E7C" w:rsidRDefault="00A22525" w:rsidP="00BC10B3">
            <w:pPr>
              <w:spacing w:line="276" w:lineRule="auto"/>
              <w:rPr>
                <w:lang w:val="uk-UA"/>
              </w:rPr>
            </w:pPr>
            <w:r w:rsidRPr="00A43E7C">
              <w:rPr>
                <w:lang w:val="uk-UA"/>
              </w:rPr>
              <w:t>01004 Київ</w:t>
            </w:r>
          </w:p>
          <w:p w14:paraId="64D46BD4" w14:textId="77777777" w:rsidR="00A22525" w:rsidRPr="00A43E7C" w:rsidRDefault="00A22525" w:rsidP="00BC10B3">
            <w:pPr>
              <w:spacing w:line="276" w:lineRule="auto"/>
              <w:rPr>
                <w:lang w:val="uk-UA"/>
              </w:rPr>
            </w:pPr>
            <w:r w:rsidRPr="00A43E7C">
              <w:rPr>
                <w:lang w:val="uk-UA"/>
              </w:rPr>
              <w:t>Україна</w:t>
            </w:r>
          </w:p>
          <w:p w14:paraId="4439A378" w14:textId="77777777" w:rsidR="00A22525" w:rsidRPr="00A43E7C" w:rsidRDefault="00A22525" w:rsidP="00BC10B3">
            <w:pPr>
              <w:spacing w:line="276" w:lineRule="auto"/>
              <w:rPr>
                <w:lang w:val="uk-UA"/>
              </w:rPr>
            </w:pPr>
            <w:r w:rsidRPr="00A43E7C">
              <w:rPr>
                <w:lang w:val="uk-UA"/>
              </w:rPr>
              <w:t>Телефон: +38 04 45 81 19 55</w:t>
            </w:r>
          </w:p>
          <w:p w14:paraId="72410B4E" w14:textId="77777777" w:rsidR="00A22525" w:rsidRPr="00A43E7C" w:rsidRDefault="00A22525" w:rsidP="00BC10B3">
            <w:pPr>
              <w:spacing w:line="276" w:lineRule="auto"/>
              <w:rPr>
                <w:lang w:val="uk-UA"/>
              </w:rPr>
            </w:pPr>
            <w:r w:rsidRPr="00A43E7C">
              <w:rPr>
                <w:lang w:val="uk-UA"/>
              </w:rPr>
              <w:t>Факс: +380 44 289 1125kfw.kiew@kfw.de</w:t>
            </w:r>
          </w:p>
        </w:tc>
        <w:tc>
          <w:tcPr>
            <w:tcW w:w="1418" w:type="dxa"/>
          </w:tcPr>
          <w:p w14:paraId="445BB1F0" w14:textId="77777777" w:rsidR="00A22525" w:rsidRPr="00A43E7C" w:rsidRDefault="00A22525" w:rsidP="00BC10B3">
            <w:pPr>
              <w:spacing w:line="276" w:lineRule="auto"/>
              <w:rPr>
                <w:lang w:val="uk-UA"/>
              </w:rPr>
            </w:pPr>
            <w:r w:rsidRPr="00A43E7C">
              <w:rPr>
                <w:lang w:val="uk-UA"/>
              </w:rPr>
              <w:t>УФСІ</w:t>
            </w:r>
          </w:p>
        </w:tc>
        <w:tc>
          <w:tcPr>
            <w:tcW w:w="2268" w:type="dxa"/>
          </w:tcPr>
          <w:p w14:paraId="0CC60EBF" w14:textId="77777777" w:rsidR="00A22525" w:rsidRPr="00A43E7C" w:rsidRDefault="00A22525" w:rsidP="00BC10B3">
            <w:pPr>
              <w:spacing w:line="276" w:lineRule="auto"/>
              <w:rPr>
                <w:lang w:val="uk-UA"/>
              </w:rPr>
            </w:pPr>
            <w:r w:rsidRPr="00A43E7C">
              <w:rPr>
                <w:lang w:val="uk-UA"/>
              </w:rPr>
              <w:t>У відповідності до Графіку Звітування визначеного вимогами Окремої Угоди до Проектної та Фінансової Угоди.</w:t>
            </w:r>
          </w:p>
        </w:tc>
      </w:tr>
      <w:tr w:rsidR="000A01B5" w:rsidRPr="00127F85" w14:paraId="4A24D858" w14:textId="77777777" w:rsidTr="00BC10B3">
        <w:tc>
          <w:tcPr>
            <w:tcW w:w="1544" w:type="dxa"/>
          </w:tcPr>
          <w:p w14:paraId="4BA9E9AD" w14:textId="253E7867" w:rsidR="00A22525" w:rsidRPr="00A43E7C" w:rsidRDefault="00A22525" w:rsidP="00BC10B3">
            <w:pPr>
              <w:spacing w:line="276" w:lineRule="auto"/>
              <w:rPr>
                <w:lang w:val="uk-UA"/>
              </w:rPr>
            </w:pPr>
            <w:r w:rsidRPr="00A43E7C">
              <w:rPr>
                <w:lang w:val="uk-UA"/>
              </w:rPr>
              <w:t xml:space="preserve">Члени місцевих громад – </w:t>
            </w:r>
            <w:r w:rsidRPr="00A43E7C">
              <w:rPr>
                <w:lang w:val="uk-UA"/>
              </w:rPr>
              <w:lastRenderedPageBreak/>
              <w:t>бенефіціари субпро</w:t>
            </w:r>
            <w:r w:rsidR="00C644A5">
              <w:rPr>
                <w:lang w:val="uk-UA"/>
              </w:rPr>
              <w:t>є</w:t>
            </w:r>
            <w:r w:rsidRPr="00A43E7C">
              <w:rPr>
                <w:lang w:val="uk-UA"/>
              </w:rPr>
              <w:t>кту</w:t>
            </w:r>
          </w:p>
        </w:tc>
        <w:tc>
          <w:tcPr>
            <w:tcW w:w="3413" w:type="dxa"/>
          </w:tcPr>
          <w:p w14:paraId="5076605F" w14:textId="77777777" w:rsidR="00A22525" w:rsidRPr="00A43E7C" w:rsidRDefault="00A22525" w:rsidP="00BC10B3">
            <w:pPr>
              <w:spacing w:line="276" w:lineRule="auto"/>
              <w:rPr>
                <w:lang w:val="uk-UA"/>
              </w:rPr>
            </w:pPr>
            <w:r w:rsidRPr="00A43E7C">
              <w:rPr>
                <w:lang w:val="uk-UA"/>
              </w:rPr>
              <w:lastRenderedPageBreak/>
              <w:t xml:space="preserve">ПВСП представляє місцеву громаду і безпосередньо </w:t>
            </w:r>
            <w:r w:rsidRPr="00A43E7C">
              <w:rPr>
                <w:lang w:val="uk-UA"/>
              </w:rPr>
              <w:lastRenderedPageBreak/>
              <w:t>бере участь в управлінні всіма етапами циклу СП.</w:t>
            </w:r>
          </w:p>
          <w:p w14:paraId="685C0423" w14:textId="77777777" w:rsidR="00A22525" w:rsidRPr="00A43E7C" w:rsidRDefault="00A22525" w:rsidP="00BC10B3">
            <w:pPr>
              <w:spacing w:line="276" w:lineRule="auto"/>
              <w:rPr>
                <w:lang w:val="uk-UA"/>
              </w:rPr>
            </w:pPr>
            <w:r w:rsidRPr="00A43E7C">
              <w:rPr>
                <w:lang w:val="uk-UA"/>
              </w:rPr>
              <w:t>Регулярні засідання ПВСП.</w:t>
            </w:r>
          </w:p>
          <w:p w14:paraId="7CAB876B" w14:textId="0B381CE1" w:rsidR="00A22525" w:rsidRPr="00A43E7C" w:rsidRDefault="00A22525" w:rsidP="00BC10B3">
            <w:pPr>
              <w:spacing w:line="276" w:lineRule="auto"/>
              <w:rPr>
                <w:lang w:val="uk-UA"/>
              </w:rPr>
            </w:pPr>
            <w:r w:rsidRPr="00A43E7C">
              <w:rPr>
                <w:lang w:val="uk-UA"/>
              </w:rPr>
              <w:t>Інформаційні дошки на об</w:t>
            </w:r>
            <w:r w:rsidR="00C644A5">
              <w:rPr>
                <w:lang w:val="uk-UA"/>
              </w:rPr>
              <w:t>’</w:t>
            </w:r>
            <w:r w:rsidRPr="00A43E7C">
              <w:rPr>
                <w:lang w:val="uk-UA"/>
              </w:rPr>
              <w:t>єкті СП, залучення ПВСП до</w:t>
            </w:r>
            <w:r w:rsidR="00A077D8">
              <w:rPr>
                <w:lang w:val="uk-UA"/>
              </w:rPr>
              <w:t xml:space="preserve"> </w:t>
            </w:r>
            <w:r w:rsidRPr="00A43E7C">
              <w:rPr>
                <w:lang w:val="uk-UA"/>
              </w:rPr>
              <w:t>планування ESHS,</w:t>
            </w:r>
          </w:p>
          <w:p w14:paraId="5B7700AA" w14:textId="77777777" w:rsidR="00A22525" w:rsidRPr="00A43E7C" w:rsidRDefault="00A22525" w:rsidP="00BC10B3">
            <w:pPr>
              <w:spacing w:line="276" w:lineRule="auto"/>
              <w:rPr>
                <w:lang w:val="uk-UA"/>
              </w:rPr>
            </w:pPr>
            <w:r w:rsidRPr="00A43E7C">
              <w:rPr>
                <w:lang w:val="uk-UA"/>
              </w:rPr>
              <w:t>Механізм подання скарг на рівні СП,</w:t>
            </w:r>
          </w:p>
          <w:p w14:paraId="2EFF9809" w14:textId="494D06FE" w:rsidR="00775763" w:rsidRDefault="00A22525" w:rsidP="00775763">
            <w:pPr>
              <w:pStyle w:val="affb"/>
              <w:spacing w:before="0" w:beforeAutospacing="0" w:after="0" w:afterAutospacing="0"/>
              <w:ind w:left="-2" w:hanging="2"/>
              <w:rPr>
                <w:rFonts w:eastAsia="Times New Roman"/>
                <w:sz w:val="24"/>
                <w:szCs w:val="24"/>
                <w:lang/>
              </w:rPr>
            </w:pPr>
            <w:r w:rsidRPr="00A43E7C">
              <w:rPr>
                <w:lang w:val="uk-UA"/>
              </w:rPr>
              <w:t xml:space="preserve">Публікації на веб-сторінці УФСІ https://usif.ua/, місцевих ЗМІ таких як : </w:t>
            </w:r>
            <w:hyperlink r:id="rId16" w:history="1">
              <w:r w:rsidR="00775763">
                <w:rPr>
                  <w:rStyle w:val="a5"/>
                </w:rPr>
                <w:t>http</w:t>
              </w:r>
              <w:r w:rsidR="00775763" w:rsidRPr="00775763">
                <w:rPr>
                  <w:rStyle w:val="a5"/>
                  <w:lang w:val="uk-UA"/>
                </w:rPr>
                <w:t>://</w:t>
              </w:r>
              <w:r w:rsidR="00775763">
                <w:rPr>
                  <w:rStyle w:val="a5"/>
                </w:rPr>
                <w:t>lis</w:t>
              </w:r>
              <w:r w:rsidR="00775763" w:rsidRPr="00775763">
                <w:rPr>
                  <w:rStyle w:val="a5"/>
                  <w:lang w:val="uk-UA"/>
                </w:rPr>
                <w:t>.</w:t>
              </w:r>
              <w:r w:rsidR="00775763">
                <w:rPr>
                  <w:rStyle w:val="a5"/>
                </w:rPr>
                <w:t>gov</w:t>
              </w:r>
              <w:r w:rsidR="00775763" w:rsidRPr="00775763">
                <w:rPr>
                  <w:rStyle w:val="a5"/>
                  <w:lang w:val="uk-UA"/>
                </w:rPr>
                <w:t>.</w:t>
              </w:r>
              <w:r w:rsidR="00775763">
                <w:rPr>
                  <w:rStyle w:val="a5"/>
                </w:rPr>
                <w:t>ua</w:t>
              </w:r>
              <w:r w:rsidR="00775763" w:rsidRPr="00775763">
                <w:rPr>
                  <w:rStyle w:val="a5"/>
                  <w:lang w:val="uk-UA"/>
                </w:rPr>
                <w:t>/</w:t>
              </w:r>
            </w:hyperlink>
            <w:r w:rsidR="00775763">
              <w:rPr>
                <w:color w:val="000000"/>
              </w:rPr>
              <w:t> </w:t>
            </w:r>
          </w:p>
          <w:p w14:paraId="5815351C" w14:textId="1E785070" w:rsidR="00A22525" w:rsidRPr="00A43E7C" w:rsidRDefault="007622E4" w:rsidP="00BC10B3">
            <w:pPr>
              <w:spacing w:line="276" w:lineRule="auto"/>
              <w:rPr>
                <w:vertAlign w:val="superscript"/>
                <w:lang w:val="uk-UA"/>
              </w:rPr>
            </w:pPr>
            <w:r w:rsidRPr="007622E4">
              <w:rPr>
                <w:shd w:val="clear" w:color="auto" w:fill="FFFFFF" w:themeFill="background1"/>
                <w:lang w:val="uk-UA"/>
              </w:rPr>
              <w:t xml:space="preserve">/ </w:t>
            </w:r>
            <w:r w:rsidR="00A22525" w:rsidRPr="00A43E7C">
              <w:rPr>
                <w:vertAlign w:val="superscript"/>
                <w:lang w:val="uk-UA"/>
              </w:rPr>
              <w:t xml:space="preserve">(please, specify local media) </w:t>
            </w:r>
          </w:p>
          <w:p w14:paraId="40A3539B" w14:textId="77777777" w:rsidR="00A22525" w:rsidRPr="00A43E7C" w:rsidRDefault="00A22525" w:rsidP="00BC10B3">
            <w:pPr>
              <w:spacing w:line="276" w:lineRule="auto"/>
              <w:rPr>
                <w:lang w:val="uk-UA"/>
              </w:rPr>
            </w:pPr>
            <w:r w:rsidRPr="00A43E7C">
              <w:rPr>
                <w:lang w:val="uk-UA"/>
              </w:rPr>
              <w:t xml:space="preserve">Громадські консультації з місцевими групами зацікавлених осіб </w:t>
            </w:r>
          </w:p>
        </w:tc>
        <w:tc>
          <w:tcPr>
            <w:tcW w:w="2551" w:type="dxa"/>
          </w:tcPr>
          <w:p w14:paraId="54CB3261" w14:textId="03A55FB2" w:rsidR="00A22525" w:rsidRPr="00732507" w:rsidRDefault="00A22525" w:rsidP="00BC10B3">
            <w:pPr>
              <w:spacing w:line="276" w:lineRule="auto"/>
              <w:rPr>
                <w:lang w:val="uk-UA"/>
              </w:rPr>
            </w:pPr>
            <w:r>
              <w:rPr>
                <w:lang w:val="uk-UA"/>
              </w:rPr>
              <w:lastRenderedPageBreak/>
              <w:t>Протокол засідання ПВСП, а</w:t>
            </w:r>
            <w:r w:rsidRPr="00732507">
              <w:rPr>
                <w:lang w:val="uk-UA"/>
              </w:rPr>
              <w:t xml:space="preserve">ктуальна </w:t>
            </w:r>
            <w:r w:rsidRPr="00732507">
              <w:rPr>
                <w:lang w:val="uk-UA"/>
              </w:rPr>
              <w:lastRenderedPageBreak/>
              <w:t xml:space="preserve">інформація на </w:t>
            </w:r>
            <w:r>
              <w:rPr>
                <w:lang w:val="uk-UA"/>
              </w:rPr>
              <w:t>стенді/дошці СП на об</w:t>
            </w:r>
            <w:r w:rsidR="00C644A5">
              <w:rPr>
                <w:lang w:val="uk-UA"/>
              </w:rPr>
              <w:t>’</w:t>
            </w:r>
            <w:r>
              <w:rPr>
                <w:lang w:val="uk-UA"/>
              </w:rPr>
              <w:t>єкті</w:t>
            </w:r>
            <w:r w:rsidRPr="00732507">
              <w:rPr>
                <w:lang w:val="uk-UA"/>
              </w:rPr>
              <w:t>,</w:t>
            </w:r>
          </w:p>
          <w:p w14:paraId="1258A19C" w14:textId="77777777" w:rsidR="00A22525" w:rsidRPr="00732507" w:rsidRDefault="00A22525" w:rsidP="00BC10B3">
            <w:pPr>
              <w:spacing w:line="276" w:lineRule="auto"/>
              <w:rPr>
                <w:lang w:val="uk-UA"/>
              </w:rPr>
            </w:pPr>
            <w:r>
              <w:rPr>
                <w:lang w:val="uk-UA"/>
              </w:rPr>
              <w:t>ПЕСМ</w:t>
            </w:r>
            <w:r w:rsidRPr="00732507">
              <w:rPr>
                <w:lang w:val="uk-UA"/>
              </w:rPr>
              <w:t>, скарги,</w:t>
            </w:r>
          </w:p>
          <w:p w14:paraId="6D3CA680" w14:textId="77777777" w:rsidR="00A22525" w:rsidRPr="00732507" w:rsidRDefault="00A22525" w:rsidP="00BC10B3">
            <w:pPr>
              <w:spacing w:line="276" w:lineRule="auto"/>
              <w:rPr>
                <w:lang w:val="uk-UA"/>
              </w:rPr>
            </w:pPr>
            <w:r>
              <w:rPr>
                <w:lang w:val="uk-UA"/>
              </w:rPr>
              <w:t>о</w:t>
            </w:r>
            <w:r w:rsidRPr="00732507">
              <w:rPr>
                <w:lang w:val="uk-UA"/>
              </w:rPr>
              <w:t>нов</w:t>
            </w:r>
            <w:r>
              <w:rPr>
                <w:lang w:val="uk-UA"/>
              </w:rPr>
              <w:t>лений</w:t>
            </w:r>
            <w:r w:rsidRPr="00732507">
              <w:rPr>
                <w:lang w:val="uk-UA"/>
              </w:rPr>
              <w:t xml:space="preserve"> </w:t>
            </w:r>
            <w:r>
              <w:rPr>
                <w:lang w:val="uk-UA"/>
              </w:rPr>
              <w:t>ПЗЗС</w:t>
            </w:r>
            <w:r w:rsidRPr="00732507">
              <w:rPr>
                <w:lang w:val="uk-UA"/>
              </w:rPr>
              <w:t xml:space="preserve"> за результатами консультацій, Протокол Комітету </w:t>
            </w:r>
            <w:r>
              <w:rPr>
                <w:lang w:val="uk-UA"/>
              </w:rPr>
              <w:t>МРС</w:t>
            </w:r>
            <w:r w:rsidRPr="00732507">
              <w:rPr>
                <w:lang w:val="uk-UA"/>
              </w:rPr>
              <w:t>,</w:t>
            </w:r>
            <w:r>
              <w:rPr>
                <w:lang w:val="uk-UA"/>
              </w:rPr>
              <w:t xml:space="preserve"> п</w:t>
            </w:r>
            <w:r w:rsidRPr="00732507">
              <w:rPr>
                <w:lang w:val="uk-UA"/>
              </w:rPr>
              <w:t xml:space="preserve">ублікації на </w:t>
            </w:r>
            <w:r>
              <w:rPr>
                <w:lang w:val="uk-UA"/>
              </w:rPr>
              <w:t>веб-</w:t>
            </w:r>
            <w:r w:rsidRPr="00732507">
              <w:rPr>
                <w:lang w:val="uk-UA"/>
              </w:rPr>
              <w:t xml:space="preserve">сайті </w:t>
            </w:r>
            <w:r>
              <w:rPr>
                <w:lang w:val="uk-UA"/>
              </w:rPr>
              <w:t>УФСІ</w:t>
            </w:r>
            <w:r w:rsidRPr="00732507">
              <w:rPr>
                <w:lang w:val="uk-UA"/>
              </w:rPr>
              <w:t xml:space="preserve"> та місцевих ЗМІ</w:t>
            </w:r>
          </w:p>
          <w:p w14:paraId="4ACC6B9E" w14:textId="77777777" w:rsidR="00A22525" w:rsidRPr="00A43E7C" w:rsidRDefault="00A22525" w:rsidP="00BC10B3">
            <w:pPr>
              <w:spacing w:line="276" w:lineRule="auto"/>
              <w:rPr>
                <w:b/>
                <w:bCs/>
                <w:lang w:val="uk-UA"/>
              </w:rPr>
            </w:pPr>
          </w:p>
        </w:tc>
        <w:tc>
          <w:tcPr>
            <w:tcW w:w="2276" w:type="dxa"/>
          </w:tcPr>
          <w:p w14:paraId="600BEB00" w14:textId="240D0FEB" w:rsidR="00A22525" w:rsidRPr="00CB143E" w:rsidRDefault="00A22525" w:rsidP="00BC10B3">
            <w:pPr>
              <w:spacing w:line="276" w:lineRule="auto"/>
              <w:rPr>
                <w:lang w:val="uk-UA"/>
              </w:rPr>
            </w:pPr>
            <w:r w:rsidRPr="00CB143E">
              <w:rPr>
                <w:lang w:val="uk-UA"/>
              </w:rPr>
              <w:lastRenderedPageBreak/>
              <w:t>Адреса об</w:t>
            </w:r>
            <w:r w:rsidR="00C644A5">
              <w:rPr>
                <w:lang w:val="uk-UA"/>
              </w:rPr>
              <w:t>’</w:t>
            </w:r>
            <w:r w:rsidRPr="00CB143E">
              <w:rPr>
                <w:lang w:val="uk-UA"/>
              </w:rPr>
              <w:t>єкту СП</w:t>
            </w:r>
            <w:r w:rsidR="00A077D8" w:rsidRPr="00CB143E">
              <w:rPr>
                <w:lang w:val="uk-UA"/>
              </w:rPr>
              <w:t>:</w:t>
            </w:r>
            <w:r w:rsidRPr="00CB143E">
              <w:rPr>
                <w:lang w:val="uk-UA"/>
              </w:rPr>
              <w:t xml:space="preserve"> </w:t>
            </w:r>
            <w:r w:rsidR="0046608B">
              <w:rPr>
                <w:lang w:val="uk-UA"/>
              </w:rPr>
              <w:t xml:space="preserve">Луганська </w:t>
            </w:r>
            <w:r w:rsidR="007622E4" w:rsidRPr="007622E4">
              <w:rPr>
                <w:lang w:val="uk-UA"/>
              </w:rPr>
              <w:t xml:space="preserve">обл., </w:t>
            </w:r>
            <w:r w:rsidR="007622E4" w:rsidRPr="007622E4">
              <w:rPr>
                <w:lang w:val="uk-UA"/>
              </w:rPr>
              <w:lastRenderedPageBreak/>
              <w:t>м.</w:t>
            </w:r>
            <w:r w:rsidR="0046608B">
              <w:rPr>
                <w:lang w:val="uk-UA"/>
              </w:rPr>
              <w:t>Лисичанськ</w:t>
            </w:r>
            <w:r w:rsidR="007622E4" w:rsidRPr="007622E4">
              <w:rPr>
                <w:lang w:val="uk-UA"/>
              </w:rPr>
              <w:t xml:space="preserve">, </w:t>
            </w:r>
            <w:r w:rsidR="0046608B">
              <w:rPr>
                <w:lang w:val="uk-UA"/>
              </w:rPr>
              <w:t>квартал 40 років Перемоги,12А</w:t>
            </w:r>
          </w:p>
        </w:tc>
        <w:tc>
          <w:tcPr>
            <w:tcW w:w="1418" w:type="dxa"/>
          </w:tcPr>
          <w:p w14:paraId="444346C7" w14:textId="77777777" w:rsidR="00A22525" w:rsidRPr="00A43E7C" w:rsidRDefault="00A22525" w:rsidP="00BC10B3">
            <w:pPr>
              <w:spacing w:line="276" w:lineRule="auto"/>
              <w:rPr>
                <w:lang w:val="uk-UA"/>
              </w:rPr>
            </w:pPr>
            <w:r>
              <w:rPr>
                <w:lang w:val="uk-UA"/>
              </w:rPr>
              <w:lastRenderedPageBreak/>
              <w:t>УФСІ</w:t>
            </w:r>
          </w:p>
        </w:tc>
        <w:tc>
          <w:tcPr>
            <w:tcW w:w="2268" w:type="dxa"/>
          </w:tcPr>
          <w:p w14:paraId="63FF09B9" w14:textId="77777777" w:rsidR="00A22525" w:rsidRPr="00A43E7C" w:rsidRDefault="00A22525" w:rsidP="00BC10B3">
            <w:pPr>
              <w:spacing w:line="276" w:lineRule="auto"/>
              <w:rPr>
                <w:lang w:val="uk-UA"/>
              </w:rPr>
            </w:pPr>
            <w:r w:rsidRPr="004F0044">
              <w:rPr>
                <w:lang w:val="uk-UA"/>
              </w:rPr>
              <w:t xml:space="preserve">Відповідно до вимог Регламенту </w:t>
            </w:r>
            <w:r w:rsidRPr="004F0044">
              <w:rPr>
                <w:lang w:val="uk-UA"/>
              </w:rPr>
              <w:lastRenderedPageBreak/>
              <w:t>діяльності УФСІ та інших керівних документів УФСІ</w:t>
            </w:r>
          </w:p>
        </w:tc>
      </w:tr>
      <w:tr w:rsidR="000A01B5" w:rsidRPr="00127F85" w14:paraId="139147F1" w14:textId="77777777" w:rsidTr="00BC10B3">
        <w:tc>
          <w:tcPr>
            <w:tcW w:w="1544" w:type="dxa"/>
          </w:tcPr>
          <w:p w14:paraId="028C9585" w14:textId="77777777" w:rsidR="00A22525" w:rsidRPr="00A43E7C" w:rsidRDefault="00A22525" w:rsidP="00BC10B3">
            <w:pPr>
              <w:spacing w:line="276" w:lineRule="auto"/>
              <w:rPr>
                <w:lang w:val="uk-UA"/>
              </w:rPr>
            </w:pPr>
            <w:r w:rsidRPr="00A43E7C">
              <w:rPr>
                <w:lang w:val="uk-UA"/>
              </w:rPr>
              <w:lastRenderedPageBreak/>
              <w:t>Місцева влада та місцеве самоврядування</w:t>
            </w:r>
          </w:p>
        </w:tc>
        <w:tc>
          <w:tcPr>
            <w:tcW w:w="3413" w:type="dxa"/>
          </w:tcPr>
          <w:p w14:paraId="6650B1DB" w14:textId="77777777" w:rsidR="00A22525" w:rsidRPr="00A43E7C" w:rsidRDefault="00A22525" w:rsidP="00BC10B3">
            <w:pPr>
              <w:spacing w:line="276" w:lineRule="auto"/>
              <w:rPr>
                <w:lang w:val="uk-UA"/>
              </w:rPr>
            </w:pPr>
            <w:r w:rsidRPr="00A43E7C">
              <w:rPr>
                <w:lang w:val="uk-UA"/>
              </w:rPr>
              <w:t>Робоча група включає представників місцевої влади і безпосередньо бере участь в управлінні всіма етапами циклу СП.</w:t>
            </w:r>
          </w:p>
          <w:p w14:paraId="40C414A6" w14:textId="77777777" w:rsidR="00A22525" w:rsidRPr="00A43E7C" w:rsidRDefault="00A22525" w:rsidP="00BC10B3">
            <w:pPr>
              <w:spacing w:line="276" w:lineRule="auto"/>
              <w:rPr>
                <w:lang w:val="uk-UA"/>
              </w:rPr>
            </w:pPr>
            <w:r w:rsidRPr="00A43E7C">
              <w:rPr>
                <w:lang w:val="uk-UA"/>
              </w:rPr>
              <w:t xml:space="preserve">Регулярні засідання РГ. </w:t>
            </w:r>
          </w:p>
          <w:p w14:paraId="3D58F8F9" w14:textId="77777777" w:rsidR="00A22525" w:rsidRPr="00A43E7C" w:rsidRDefault="00A22525" w:rsidP="00BC10B3">
            <w:pPr>
              <w:spacing w:line="276" w:lineRule="auto"/>
              <w:rPr>
                <w:lang w:val="uk-UA"/>
              </w:rPr>
            </w:pPr>
            <w:r w:rsidRPr="00A43E7C">
              <w:rPr>
                <w:lang w:val="uk-UA"/>
              </w:rPr>
              <w:t xml:space="preserve">Інформація на стенді/дошці СП на об’єкті </w:t>
            </w:r>
          </w:p>
        </w:tc>
        <w:tc>
          <w:tcPr>
            <w:tcW w:w="2551" w:type="dxa"/>
          </w:tcPr>
          <w:p w14:paraId="19544C0A" w14:textId="77777777" w:rsidR="00A22525" w:rsidRPr="00A43E7C" w:rsidRDefault="00A22525" w:rsidP="00BC10B3">
            <w:pPr>
              <w:spacing w:line="276" w:lineRule="auto"/>
              <w:rPr>
                <w:lang w:val="uk-UA"/>
              </w:rPr>
            </w:pPr>
            <w:r w:rsidRPr="00A43E7C">
              <w:rPr>
                <w:lang w:val="uk-UA"/>
              </w:rPr>
              <w:t>Протоколи засідань Робочої групи, ПЕСМ,</w:t>
            </w:r>
          </w:p>
          <w:p w14:paraId="51F5DE78" w14:textId="77777777" w:rsidR="00A22525" w:rsidRPr="00A43E7C" w:rsidRDefault="00A22525" w:rsidP="00BC10B3">
            <w:pPr>
              <w:spacing w:line="276" w:lineRule="auto"/>
              <w:rPr>
                <w:lang w:val="uk-UA"/>
              </w:rPr>
            </w:pPr>
            <w:r w:rsidRPr="00A43E7C">
              <w:rPr>
                <w:lang w:val="uk-UA"/>
              </w:rPr>
              <w:t>Скарги.</w:t>
            </w:r>
          </w:p>
          <w:p w14:paraId="60647C55" w14:textId="77777777" w:rsidR="00A22525" w:rsidRPr="00A43E7C" w:rsidRDefault="00A22525" w:rsidP="00BC10B3">
            <w:pPr>
              <w:spacing w:line="276" w:lineRule="auto"/>
              <w:rPr>
                <w:lang w:val="uk-UA"/>
              </w:rPr>
            </w:pPr>
            <w:r w:rsidRPr="00A43E7C">
              <w:rPr>
                <w:lang w:val="uk-UA"/>
              </w:rPr>
              <w:t>Публікації на сайті УФСІ та місцевих ЗМІ, спільні (з УФСІ) прес-конференції.</w:t>
            </w:r>
          </w:p>
        </w:tc>
        <w:tc>
          <w:tcPr>
            <w:tcW w:w="2276" w:type="dxa"/>
          </w:tcPr>
          <w:p w14:paraId="288A428A" w14:textId="1FDAC474" w:rsidR="00775763" w:rsidRPr="0046608B" w:rsidRDefault="00A22525" w:rsidP="00775763">
            <w:pPr>
              <w:rPr>
                <w:sz w:val="20"/>
                <w:szCs w:val="20"/>
                <w:lang w:val="uk-UA"/>
              </w:rPr>
            </w:pPr>
            <w:r w:rsidRPr="00A43E7C">
              <w:rPr>
                <w:lang w:val="uk-UA"/>
              </w:rPr>
              <w:t xml:space="preserve">Адреса органу місцевої влади </w:t>
            </w:r>
            <w:r w:rsidR="00CB143E" w:rsidRPr="00CB143E">
              <w:rPr>
                <w:lang w:val="uk-UA"/>
              </w:rPr>
              <w:t xml:space="preserve">: </w:t>
            </w:r>
          </w:p>
          <w:p w14:paraId="21F860B7" w14:textId="291BFE8E" w:rsidR="00A22525" w:rsidRPr="00A43E7C" w:rsidRDefault="00775763" w:rsidP="00775763">
            <w:pPr>
              <w:pStyle w:val="Bodytext1"/>
              <w:rPr>
                <w:lang w:val="uk-UA"/>
              </w:rPr>
            </w:pPr>
            <w:r w:rsidRPr="00775763">
              <w:rPr>
                <w:rFonts w:eastAsia="MS ??"/>
                <w:sz w:val="24"/>
                <w:szCs w:val="24"/>
                <w:lang w:val="uk-UA"/>
              </w:rPr>
              <w:t>м. Лисичанськ, вул. ім. М.Грушевського, 7</w:t>
            </w:r>
            <w:r w:rsidRPr="00775763">
              <w:rPr>
                <w:rFonts w:eastAsia="MS ??"/>
                <w:sz w:val="24"/>
                <w:szCs w:val="24"/>
                <w:lang w:val="uk-UA"/>
              </w:rPr>
              <w:br/>
            </w:r>
            <w:r w:rsidR="00A22525" w:rsidRPr="00A43E7C">
              <w:rPr>
                <w:vertAlign w:val="superscript"/>
                <w:lang w:val="uk-UA"/>
              </w:rPr>
              <w:t>(будь ласка, зазначте адресу)</w:t>
            </w:r>
          </w:p>
        </w:tc>
        <w:tc>
          <w:tcPr>
            <w:tcW w:w="1418" w:type="dxa"/>
          </w:tcPr>
          <w:p w14:paraId="50A31F33" w14:textId="77777777" w:rsidR="00A22525" w:rsidRPr="00A43E7C" w:rsidRDefault="00A22525" w:rsidP="00BC10B3">
            <w:pPr>
              <w:spacing w:line="276" w:lineRule="auto"/>
              <w:rPr>
                <w:lang w:val="uk-UA"/>
              </w:rPr>
            </w:pPr>
            <w:r w:rsidRPr="00A43E7C">
              <w:rPr>
                <w:lang w:val="uk-UA"/>
              </w:rPr>
              <w:t>УФСІ</w:t>
            </w:r>
          </w:p>
        </w:tc>
        <w:tc>
          <w:tcPr>
            <w:tcW w:w="2268" w:type="dxa"/>
          </w:tcPr>
          <w:p w14:paraId="1CF0D5C0" w14:textId="77777777" w:rsidR="00A22525" w:rsidRPr="00A43E7C" w:rsidRDefault="00A22525" w:rsidP="00BC10B3">
            <w:pPr>
              <w:spacing w:line="276" w:lineRule="auto"/>
              <w:rPr>
                <w:lang w:val="uk-UA"/>
              </w:rPr>
            </w:pPr>
            <w:r w:rsidRPr="00A43E7C">
              <w:rPr>
                <w:lang w:val="uk-UA"/>
              </w:rPr>
              <w:t xml:space="preserve">Відповідно до положень Регламенту діяльності УФСІ та інших керівних документів УФСІ  </w:t>
            </w:r>
          </w:p>
          <w:p w14:paraId="5E44E1A4" w14:textId="77777777" w:rsidR="00A22525" w:rsidRPr="00A43E7C" w:rsidRDefault="00A22525" w:rsidP="00BC10B3">
            <w:pPr>
              <w:spacing w:line="276" w:lineRule="auto"/>
              <w:rPr>
                <w:lang w:val="uk-UA"/>
              </w:rPr>
            </w:pPr>
          </w:p>
        </w:tc>
      </w:tr>
    </w:tbl>
    <w:p w14:paraId="16C3BE89" w14:textId="77777777" w:rsidR="00A22525" w:rsidRDefault="00A22525" w:rsidP="00A22525">
      <w:pPr>
        <w:spacing w:line="276" w:lineRule="auto"/>
        <w:rPr>
          <w:lang w:val="uk-UA"/>
        </w:rPr>
      </w:pPr>
    </w:p>
    <w:p w14:paraId="08E3EAF1" w14:textId="09A4C31D" w:rsidR="00FD1F8F" w:rsidRDefault="00FD1F8F" w:rsidP="00A22525">
      <w:pPr>
        <w:spacing w:line="276" w:lineRule="auto"/>
        <w:rPr>
          <w:lang w:val="uk-UA"/>
        </w:rPr>
      </w:pPr>
    </w:p>
    <w:p w14:paraId="10DDD4B4" w14:textId="2935B477" w:rsidR="00FD1F8F" w:rsidRDefault="00FD1F8F" w:rsidP="00A22525">
      <w:pPr>
        <w:spacing w:line="276" w:lineRule="auto"/>
        <w:rPr>
          <w:lang w:val="uk-UA"/>
        </w:rPr>
      </w:pPr>
    </w:p>
    <w:p w14:paraId="68D2BA0E" w14:textId="7738AA03" w:rsidR="00FD1F8F" w:rsidRDefault="00FD1F8F" w:rsidP="00A22525">
      <w:pPr>
        <w:spacing w:line="276" w:lineRule="auto"/>
        <w:rPr>
          <w:lang w:val="uk-UA"/>
        </w:rPr>
      </w:pPr>
    </w:p>
    <w:p w14:paraId="1523CD91" w14:textId="77777777" w:rsidR="00D7418D" w:rsidRPr="00A22525" w:rsidRDefault="00D7418D" w:rsidP="00D7418D">
      <w:pPr>
        <w:spacing w:line="276" w:lineRule="auto"/>
        <w:rPr>
          <w:lang w:val="uk-UA"/>
        </w:rPr>
        <w:sectPr w:rsidR="00D7418D" w:rsidRPr="00A22525" w:rsidSect="00A22525">
          <w:pgSz w:w="16838" w:h="11906" w:orient="landscape" w:code="9"/>
          <w:pgMar w:top="992" w:right="1378" w:bottom="1440" w:left="1418" w:header="397" w:footer="397" w:gutter="0"/>
          <w:cols w:space="720"/>
          <w:titlePg/>
          <w:docGrid w:linePitch="360"/>
        </w:sectPr>
      </w:pPr>
    </w:p>
    <w:p w14:paraId="62F3CE0F" w14:textId="77777777" w:rsidR="00F07BC0" w:rsidRPr="00F07BC0" w:rsidRDefault="00F07BC0" w:rsidP="00F07BC0">
      <w:pPr>
        <w:keepNext/>
        <w:spacing w:before="240" w:after="120" w:line="259" w:lineRule="auto"/>
        <w:ind w:left="360"/>
        <w:jc w:val="both"/>
        <w:outlineLvl w:val="1"/>
        <w:rPr>
          <w:b/>
          <w:bCs/>
          <w:iCs/>
          <w:spacing w:val="6"/>
          <w:lang w:val="uk-UA" w:eastAsia="de-DE"/>
        </w:rPr>
      </w:pPr>
      <w:bookmarkStart w:id="56" w:name="_Toc73517993"/>
      <w:bookmarkStart w:id="57" w:name="_Toc78794769"/>
      <w:bookmarkStart w:id="58" w:name="_Toc78794931"/>
      <w:bookmarkStart w:id="59" w:name="_Toc85891425"/>
      <w:bookmarkStart w:id="60" w:name="_Toc86245307"/>
      <w:bookmarkStart w:id="61" w:name="_Hlk75167492"/>
      <w:r w:rsidRPr="00F07BC0">
        <w:rPr>
          <w:b/>
          <w:bCs/>
          <w:iCs/>
          <w:spacing w:val="6"/>
          <w:lang w:val="uk-UA" w:eastAsia="de-DE"/>
        </w:rPr>
        <w:lastRenderedPageBreak/>
        <w:t>7. МЕХАНІЗМ РОЗГЛЯДУ СКАРГ (МРС)</w:t>
      </w:r>
      <w:bookmarkStart w:id="62" w:name="_Hlk73285537"/>
      <w:bookmarkEnd w:id="56"/>
      <w:bookmarkEnd w:id="57"/>
      <w:bookmarkEnd w:id="58"/>
      <w:bookmarkEnd w:id="59"/>
      <w:bookmarkEnd w:id="60"/>
    </w:p>
    <w:p w14:paraId="3E34FAE7" w14:textId="77777777" w:rsidR="00F07BC0" w:rsidRPr="00F07BC0" w:rsidRDefault="00F07BC0" w:rsidP="00F07BC0">
      <w:pPr>
        <w:spacing w:line="276" w:lineRule="auto"/>
        <w:rPr>
          <w:lang w:val="uk-UA"/>
        </w:rPr>
      </w:pPr>
    </w:p>
    <w:bookmarkEnd w:id="62"/>
    <w:p w14:paraId="118A4783" w14:textId="77777777" w:rsidR="00F07BC0" w:rsidRPr="00F07BC0" w:rsidRDefault="00F07BC0" w:rsidP="00CB143E">
      <w:pPr>
        <w:spacing w:line="276" w:lineRule="auto"/>
        <w:jc w:val="both"/>
        <w:rPr>
          <w:lang w:val="uk-UA"/>
        </w:rPr>
      </w:pPr>
      <w:r w:rsidRPr="00F07BC0">
        <w:rPr>
          <w:lang w:val="uk-UA"/>
        </w:rPr>
        <w:t>Закон України «Про звернення громадян» № 47 (1996) надає громадянам України право «звертатися до державних органів, органів місцевого самоврядування, об’єднань громадян, підприємств, установ, організацій незалежно від форм власності, засобів масової інформації, посадових осіб відповідно до їх функціональних обов’язків» із зауваженнями, скаргами та пропозиціями щодо їх статутної діяльності, заявою чи клопотанням про реалізацію своїх соціально-економічних, політичних та особистих прав та законних інтересів та скаргою на їх порушення».</w:t>
      </w:r>
    </w:p>
    <w:p w14:paraId="00E62D08" w14:textId="77777777" w:rsidR="00F07BC0" w:rsidRPr="00F07BC0" w:rsidRDefault="00F07BC0" w:rsidP="00CB143E">
      <w:pPr>
        <w:spacing w:line="276" w:lineRule="auto"/>
        <w:jc w:val="both"/>
        <w:rPr>
          <w:lang w:val="uk-UA"/>
        </w:rPr>
      </w:pPr>
      <w:r w:rsidRPr="00F07BC0">
        <w:rPr>
          <w:lang w:val="uk-UA"/>
        </w:rPr>
        <w:t>У 2015 році Закон про звернення громадян посилено правом громадян подавати електронні петиції на відповідних порталах, створених з цією метою Адміністрацією Президента, Верховною Радою, Урядом («центральними органами»), сотнями місцевих органів самоврядування ( "місцевою владою").</w:t>
      </w:r>
    </w:p>
    <w:p w14:paraId="195A477A" w14:textId="77777777" w:rsidR="00F07BC0" w:rsidRPr="00F07BC0" w:rsidRDefault="00F07BC0" w:rsidP="00CB143E">
      <w:pPr>
        <w:spacing w:line="276" w:lineRule="auto"/>
        <w:jc w:val="both"/>
        <w:rPr>
          <w:lang w:val="uk-UA"/>
        </w:rPr>
      </w:pPr>
    </w:p>
    <w:p w14:paraId="3774D64F" w14:textId="77777777" w:rsidR="00F07BC0" w:rsidRPr="00F07BC0" w:rsidRDefault="00F07BC0" w:rsidP="00CB143E">
      <w:pPr>
        <w:spacing w:line="276" w:lineRule="auto"/>
        <w:jc w:val="both"/>
        <w:rPr>
          <w:lang w:val="uk-UA"/>
        </w:rPr>
      </w:pPr>
      <w:r w:rsidRPr="00F07BC0">
        <w:rPr>
          <w:lang w:val="uk-UA"/>
        </w:rPr>
        <w:t>СЕС10 Світового банку стверджує, що проблеми слід вирішувати негайно, використовуючи чіткі та прозорі процедури, які є прийнятними та легкими для виконання. Вони також мають стосуватися всіх верств населення, які постраждали, бути безкоштовними та не передбачати жодних витрат для заявників.</w:t>
      </w:r>
    </w:p>
    <w:p w14:paraId="184E6284" w14:textId="77777777" w:rsidR="00F07BC0" w:rsidRPr="00F07BC0" w:rsidRDefault="00F07BC0" w:rsidP="00CB143E">
      <w:pPr>
        <w:spacing w:line="276" w:lineRule="auto"/>
        <w:jc w:val="both"/>
        <w:rPr>
          <w:lang w:val="uk-UA"/>
        </w:rPr>
      </w:pPr>
      <w:r w:rsidRPr="00F07BC0">
        <w:rPr>
          <w:lang w:val="uk-UA"/>
        </w:rPr>
        <w:t>Скарги можуть свідчити про зростання занепокоєння зацікавлених сторін (реальних і очікуваних) і можуть посилюватися, якщо їх не виявити та не вирішити. Таким чином, управління скаргами є надзвичайно важливою складовою взаємодії зацікавлених сторін і важливим аспектом управління ризиками Проекту.</w:t>
      </w:r>
    </w:p>
    <w:p w14:paraId="12261A9A" w14:textId="77777777" w:rsidR="00F07BC0" w:rsidRPr="00F07BC0" w:rsidRDefault="00F07BC0" w:rsidP="00CB143E">
      <w:pPr>
        <w:spacing w:line="276" w:lineRule="auto"/>
        <w:jc w:val="both"/>
        <w:rPr>
          <w:lang w:val="uk-UA"/>
        </w:rPr>
      </w:pPr>
    </w:p>
    <w:p w14:paraId="5AD745B5" w14:textId="77777777" w:rsidR="00F07BC0" w:rsidRPr="00F07BC0" w:rsidRDefault="00F07BC0" w:rsidP="00CB143E">
      <w:pPr>
        <w:spacing w:line="276" w:lineRule="auto"/>
        <w:jc w:val="both"/>
        <w:rPr>
          <w:lang w:val="uk-UA"/>
        </w:rPr>
      </w:pPr>
      <w:r w:rsidRPr="00F07BC0">
        <w:rPr>
          <w:lang w:val="uk-UA"/>
        </w:rPr>
        <w:t>Субпроекти можуть мати низку потенційних негативних локальних впливів на людей та на довкілля в цілому. Скарги можуть бути викликані, але не обмежуючись, такими факторами:</w:t>
      </w:r>
    </w:p>
    <w:p w14:paraId="0F9A20B3" w14:textId="77777777" w:rsidR="00F07BC0" w:rsidRPr="00F07BC0" w:rsidRDefault="00F07BC0" w:rsidP="00CB143E">
      <w:pPr>
        <w:spacing w:line="276" w:lineRule="auto"/>
        <w:jc w:val="both"/>
        <w:rPr>
          <w:lang w:val="uk-UA"/>
        </w:rPr>
      </w:pPr>
      <w:r w:rsidRPr="00F07BC0">
        <w:rPr>
          <w:lang w:val="uk-UA"/>
        </w:rPr>
        <w:t>- негативний вплив на місцеві громади, включаючи, але не обмежуючись, фінансовими втратами, фізичними збитками, іншими незручностями від будівництва чи експлуатації;</w:t>
      </w:r>
    </w:p>
    <w:p w14:paraId="26E534BE" w14:textId="77777777" w:rsidR="00F07BC0" w:rsidRPr="00F07BC0" w:rsidRDefault="00F07BC0" w:rsidP="00CB143E">
      <w:pPr>
        <w:spacing w:line="276" w:lineRule="auto"/>
        <w:jc w:val="both"/>
        <w:rPr>
          <w:lang w:val="uk-UA"/>
        </w:rPr>
      </w:pPr>
      <w:r w:rsidRPr="00F07BC0">
        <w:rPr>
          <w:lang w:val="uk-UA"/>
        </w:rPr>
        <w:t>- місцеві ризики для здоров'я та безпеки;</w:t>
      </w:r>
    </w:p>
    <w:p w14:paraId="42251BF7" w14:textId="77777777" w:rsidR="00F07BC0" w:rsidRPr="00F07BC0" w:rsidRDefault="00F07BC0" w:rsidP="00CB143E">
      <w:pPr>
        <w:spacing w:line="276" w:lineRule="auto"/>
        <w:jc w:val="both"/>
        <w:rPr>
          <w:lang w:val="uk-UA"/>
        </w:rPr>
      </w:pPr>
      <w:r w:rsidRPr="00F07BC0">
        <w:rPr>
          <w:lang w:val="uk-UA"/>
        </w:rPr>
        <w:t>- негативний локальний вплив на довкілля;</w:t>
      </w:r>
    </w:p>
    <w:p w14:paraId="24AE9C63" w14:textId="77777777" w:rsidR="00F07BC0" w:rsidRPr="00F07BC0" w:rsidRDefault="00F07BC0" w:rsidP="00CB143E">
      <w:pPr>
        <w:spacing w:line="276" w:lineRule="auto"/>
        <w:jc w:val="both"/>
        <w:rPr>
          <w:lang w:val="uk-UA"/>
        </w:rPr>
      </w:pPr>
      <w:r w:rsidRPr="00F07BC0">
        <w:rPr>
          <w:lang w:val="uk-UA"/>
        </w:rPr>
        <w:t>- Неприйнятна поведінка осіб, залучених до процесу реалізації Проекту (включаючи, але не обмежуючись, персоналом Підрядника).</w:t>
      </w:r>
    </w:p>
    <w:p w14:paraId="59B24AA5" w14:textId="77777777" w:rsidR="00F07BC0" w:rsidRPr="00F07BC0" w:rsidRDefault="00F07BC0" w:rsidP="00CB143E">
      <w:pPr>
        <w:spacing w:line="276" w:lineRule="auto"/>
        <w:jc w:val="both"/>
        <w:rPr>
          <w:lang w:val="uk-UA"/>
        </w:rPr>
      </w:pPr>
    </w:p>
    <w:p w14:paraId="27E67D20" w14:textId="77777777" w:rsidR="00F07BC0" w:rsidRPr="00F07BC0" w:rsidRDefault="00F07BC0" w:rsidP="00CB143E">
      <w:pPr>
        <w:spacing w:line="276" w:lineRule="auto"/>
        <w:jc w:val="both"/>
        <w:rPr>
          <w:lang w:val="uk-UA"/>
        </w:rPr>
      </w:pPr>
      <w:r w:rsidRPr="00F07BC0">
        <w:rPr>
          <w:lang w:val="uk-UA"/>
        </w:rPr>
        <w:t>Таким чином, розгляд скарг та забезпечення своєчасного вирішення проблем, що містяться в них, є вкрай необхідними для впровадження механізму розгляду скарг проекту (МРС).</w:t>
      </w:r>
    </w:p>
    <w:p w14:paraId="505AFEA7" w14:textId="54408BD9" w:rsidR="00F07BC0" w:rsidRPr="00F07BC0" w:rsidRDefault="00F07BC0" w:rsidP="00CB143E">
      <w:pPr>
        <w:spacing w:line="276" w:lineRule="auto"/>
        <w:jc w:val="both"/>
        <w:rPr>
          <w:lang w:val="uk-UA"/>
        </w:rPr>
      </w:pPr>
      <w:r w:rsidRPr="00F07BC0">
        <w:rPr>
          <w:lang w:val="uk-UA"/>
        </w:rPr>
        <w:t xml:space="preserve">У проекті УФСІ VII буде використовуватися МРС, який вже розроблено в рамках Системи управління якістю УСФІ (сертифікована відповідно до ISO 9001: 2015 для надання послуг державного управління, пов’язаних з реалізацією соціальних проектів, EAC 36, GmbH Deutsche Gesellschaft zur Zertifizierung von Managementsystemen August-Schanz-Str., 21, 60433 Frankfurt aM, Німеччина). Усі пропозиції та скарги щодо питань ESHS, пов’язаних з Проектом УФСІ VII, будуть оброблятися в рамках чинного МРС УФСІ. Цей МРС передбачає обробку скарг на рівні центрального офісу, регіонального офісу та рівні місцевих субпроектів (див. нижче Схему 1 проекту МРС УФСІ VII). МРС </w:t>
      </w:r>
      <w:r w:rsidRPr="00F07BC0">
        <w:rPr>
          <w:lang w:val="uk-UA"/>
        </w:rPr>
        <w:lastRenderedPageBreak/>
        <w:t>УФСІ на рівні Центрального офісу та Регіональних представництв вже впроваджено та використовується для кожного Проекту УФСІ. Місцеві МРС на рівні субпроекту будуть реалізовані для кожного СП.</w:t>
      </w:r>
    </w:p>
    <w:p w14:paraId="4DE83831" w14:textId="4B41E1A4" w:rsidR="00F07BC0" w:rsidRPr="00F07BC0" w:rsidRDefault="00F07BC0" w:rsidP="00CB143E">
      <w:pPr>
        <w:spacing w:line="276" w:lineRule="auto"/>
        <w:jc w:val="both"/>
        <w:rPr>
          <w:lang w:val="uk-UA"/>
        </w:rPr>
      </w:pPr>
      <w:r w:rsidRPr="00F07BC0">
        <w:rPr>
          <w:lang w:val="uk-UA"/>
        </w:rPr>
        <w:t>Схема проекту МРС УФСІ VII представлена ​​нижче (схема 1)</w:t>
      </w:r>
    </w:p>
    <w:p w14:paraId="60C07C60" w14:textId="77777777" w:rsidR="00F07BC0" w:rsidRPr="00F07BC0" w:rsidRDefault="00F07BC0" w:rsidP="00CB143E">
      <w:pPr>
        <w:spacing w:line="276" w:lineRule="auto"/>
        <w:jc w:val="both"/>
        <w:rPr>
          <w:lang w:val="uk-UA"/>
        </w:rPr>
      </w:pPr>
      <w:r w:rsidRPr="00F07BC0">
        <w:rPr>
          <w:lang w:val="uk-UA"/>
        </w:rPr>
        <w:t>Очікується, що більшість скарг буде стосуватися безпосередньо діяльності СП, а не проекту в цілому, і в більшості випадків їх можна буде вирішити безпосередньо в СП.</w:t>
      </w:r>
    </w:p>
    <w:p w14:paraId="53706124" w14:textId="77777777" w:rsidR="00F07BC0" w:rsidRPr="00F07BC0" w:rsidRDefault="00F07BC0" w:rsidP="00CB143E">
      <w:pPr>
        <w:spacing w:line="276" w:lineRule="auto"/>
        <w:jc w:val="both"/>
        <w:rPr>
          <w:lang w:val="uk-UA"/>
        </w:rPr>
      </w:pPr>
      <w:r w:rsidRPr="00F07BC0">
        <w:rPr>
          <w:lang w:val="uk-UA"/>
        </w:rPr>
        <w:t>При цьому, незалежно від форми подання скарги, у тому числі в разі усного, телефонного звернення, проект відповіді готується на місцевому рівні протягом трьох робочих днів і надсилається до Головного офісу УФСІ для погодження, підписання, реєстрації та подальшого надсилання скаржнику.</w:t>
      </w:r>
    </w:p>
    <w:p w14:paraId="4243940E" w14:textId="77777777" w:rsidR="00D7418D" w:rsidRPr="00F07BC0" w:rsidRDefault="00D7418D" w:rsidP="00D7418D">
      <w:pPr>
        <w:spacing w:line="276" w:lineRule="auto"/>
        <w:jc w:val="both"/>
        <w:rPr>
          <w:rFonts w:ascii="Arial" w:eastAsia="Times New Roman" w:hAnsi="Arial" w:cs="Arial"/>
          <w:b/>
          <w:bCs/>
          <w:lang w:val="uk-UA"/>
        </w:rPr>
      </w:pPr>
    </w:p>
    <w:bookmarkEnd w:id="61"/>
    <w:p w14:paraId="180C6205" w14:textId="61F51E08" w:rsidR="00CF71EC" w:rsidRPr="001E4BA3" w:rsidRDefault="00CF71EC" w:rsidP="00CF71EC">
      <w:pPr>
        <w:spacing w:line="276" w:lineRule="auto"/>
        <w:jc w:val="both"/>
        <w:rPr>
          <w:rFonts w:ascii="Arial" w:eastAsia="Times New Roman" w:hAnsi="Arial" w:cs="Arial"/>
          <w:b/>
          <w:bCs/>
          <w:lang w:val="ru-RU"/>
        </w:rPr>
      </w:pPr>
      <w:r>
        <w:rPr>
          <w:rFonts w:ascii="Arial" w:eastAsia="Times New Roman" w:hAnsi="Arial" w:cs="Arial"/>
          <w:b/>
          <w:bCs/>
          <w:lang w:val="uk-UA"/>
        </w:rPr>
        <w:t>Схема</w:t>
      </w:r>
      <w:r w:rsidRPr="001E4BA3">
        <w:rPr>
          <w:rFonts w:ascii="Arial" w:eastAsia="Times New Roman" w:hAnsi="Arial" w:cs="Arial"/>
          <w:b/>
          <w:bCs/>
          <w:lang w:val="ru-RU"/>
        </w:rPr>
        <w:t xml:space="preserve"> 1. </w:t>
      </w:r>
      <w:r>
        <w:rPr>
          <w:rFonts w:ascii="Arial" w:eastAsia="Times New Roman" w:hAnsi="Arial" w:cs="Arial"/>
          <w:b/>
          <w:bCs/>
          <w:lang w:val="uk-UA"/>
        </w:rPr>
        <w:t>МРС Проекту УФСІ</w:t>
      </w:r>
      <w:r w:rsidRPr="001E4BA3">
        <w:rPr>
          <w:rFonts w:ascii="Arial" w:eastAsia="Times New Roman" w:hAnsi="Arial" w:cs="Arial"/>
          <w:b/>
          <w:bCs/>
          <w:lang w:val="ru-RU"/>
        </w:rPr>
        <w:t xml:space="preserve"> </w:t>
      </w:r>
      <w:r w:rsidRPr="00CD546A">
        <w:rPr>
          <w:rFonts w:ascii="Arial" w:eastAsia="Times New Roman" w:hAnsi="Arial" w:cs="Arial"/>
          <w:b/>
          <w:bCs/>
        </w:rPr>
        <w:t>VII</w:t>
      </w:r>
    </w:p>
    <w:p w14:paraId="0092601E" w14:textId="77777777" w:rsidR="00D7418D" w:rsidRPr="001E4BA3" w:rsidRDefault="00D7418D" w:rsidP="00D7418D">
      <w:pPr>
        <w:spacing w:line="276" w:lineRule="auto"/>
        <w:jc w:val="both"/>
        <w:rPr>
          <w:rFonts w:ascii="Arial" w:eastAsia="Times New Roman" w:hAnsi="Arial" w:cs="Arial"/>
          <w:lang w:val="ru-RU"/>
        </w:rPr>
      </w:pPr>
    </w:p>
    <w:p w14:paraId="0A7E0557" w14:textId="77777777" w:rsidR="00D7418D" w:rsidRPr="00CD546A" w:rsidRDefault="00D7418D" w:rsidP="00D7418D">
      <w:pPr>
        <w:spacing w:line="276" w:lineRule="auto"/>
        <w:jc w:val="both"/>
        <w:rPr>
          <w:rFonts w:ascii="Arial" w:eastAsia="Times New Roman" w:hAnsi="Arial" w:cs="Arial"/>
        </w:rPr>
      </w:pPr>
      <w:r w:rsidRPr="00CD546A">
        <w:rPr>
          <w:rFonts w:ascii="Arial" w:eastAsia="Times New Roman" w:hAnsi="Arial" w:cs="Arial"/>
          <w:noProof/>
        </w:rPr>
        <w:drawing>
          <wp:inline distT="0" distB="0" distL="0" distR="0" wp14:anchorId="79EF1BCC" wp14:editId="650A5C97">
            <wp:extent cx="5562600" cy="2619632"/>
            <wp:effectExtent l="0" t="0" r="19050" b="0"/>
            <wp:docPr id="163" name="Схема 163">
              <a:extLst xmlns:a="http://schemas.openxmlformats.org/drawingml/2006/main">
                <a:ext uri="{FF2B5EF4-FFF2-40B4-BE49-F238E27FC236}">
                  <a16:creationId xmlns:a16="http://schemas.microsoft.com/office/drawing/2014/main" id="{1FB053B7-89A9-4249-8A4B-797F6287390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1F9F950E" w14:textId="77777777" w:rsidR="00D7418D" w:rsidRPr="00CD546A" w:rsidRDefault="00D7418D" w:rsidP="00D7418D">
      <w:pPr>
        <w:spacing w:line="276" w:lineRule="auto"/>
        <w:jc w:val="both"/>
        <w:rPr>
          <w:rFonts w:ascii="Arial" w:eastAsia="Times New Roman" w:hAnsi="Arial" w:cs="Arial"/>
        </w:rPr>
      </w:pPr>
    </w:p>
    <w:p w14:paraId="59353BF5" w14:textId="77777777" w:rsidR="006D5205" w:rsidRPr="00A43E7C" w:rsidRDefault="006D5205" w:rsidP="006D5205">
      <w:pPr>
        <w:spacing w:line="276" w:lineRule="auto"/>
        <w:rPr>
          <w:lang w:val="uk-UA"/>
        </w:rPr>
      </w:pPr>
      <w:r w:rsidRPr="00A43E7C">
        <w:rPr>
          <w:lang w:val="uk-UA"/>
        </w:rPr>
        <w:t>Головний офіс УФСІ протягом трьох робочих днів розглядає проект відповіді, затверджує його або повертає на доопрацювання.</w:t>
      </w:r>
    </w:p>
    <w:p w14:paraId="365B76F3" w14:textId="77777777" w:rsidR="006D5205" w:rsidRPr="00A43E7C" w:rsidRDefault="006D5205" w:rsidP="008B5269">
      <w:pPr>
        <w:spacing w:line="276" w:lineRule="auto"/>
        <w:ind w:firstLine="708"/>
        <w:rPr>
          <w:lang w:val="uk-UA"/>
        </w:rPr>
      </w:pPr>
      <w:r w:rsidRPr="00A43E7C">
        <w:rPr>
          <w:lang w:val="uk-UA"/>
        </w:rPr>
        <w:t>Керівник Регіонального представництва УФСІ протягом двох робочих днів доопрацьовує проект відповіді та повторно надсилає його до Головного офісу УФСІ для затвердження, підписання, реєстрації та надсилання скаржнику.</w:t>
      </w:r>
    </w:p>
    <w:p w14:paraId="07844707" w14:textId="77777777" w:rsidR="006D5205" w:rsidRPr="00A43E7C" w:rsidRDefault="006D5205" w:rsidP="008B5269">
      <w:pPr>
        <w:spacing w:line="276" w:lineRule="auto"/>
        <w:ind w:firstLine="708"/>
        <w:rPr>
          <w:lang w:val="uk-UA"/>
        </w:rPr>
      </w:pPr>
      <w:r w:rsidRPr="00A43E7C">
        <w:rPr>
          <w:lang w:val="uk-UA"/>
        </w:rPr>
        <w:t>Якщо скарга є більш складною і не може бути вирішена на рівні СП, вона протягом трьох робочих днів з моменту реєстрації надсилається до Головного офісу УФСІ з обґрунтуванням неможливості прийняття такого рішення та переліком заходів, вжитих для вирішення такого питання. скарга.</w:t>
      </w:r>
    </w:p>
    <w:p w14:paraId="7FAB2951" w14:textId="77777777" w:rsidR="006D5205" w:rsidRPr="00A43E7C" w:rsidRDefault="006D5205" w:rsidP="008B5269">
      <w:pPr>
        <w:spacing w:line="276" w:lineRule="auto"/>
        <w:ind w:firstLine="708"/>
        <w:rPr>
          <w:lang w:val="uk-UA"/>
        </w:rPr>
      </w:pPr>
      <w:r w:rsidRPr="00A43E7C">
        <w:rPr>
          <w:lang w:val="uk-UA"/>
        </w:rPr>
        <w:t>Головний офіс УФСІ розглядає скаргу протягом трьох робочих днів, готує відповідь, підписує та надсилає її на адресу скаржника. Копія такої відповіді надсилається Керівнику Регіонального представництва УФСІ для ознайомлення та зберігання.</w:t>
      </w:r>
    </w:p>
    <w:p w14:paraId="111D03A0" w14:textId="77777777" w:rsidR="00774A37" w:rsidRPr="00A43E7C" w:rsidRDefault="00774A37" w:rsidP="00CB143E">
      <w:pPr>
        <w:spacing w:line="276" w:lineRule="auto"/>
        <w:ind w:firstLine="708"/>
        <w:jc w:val="both"/>
        <w:rPr>
          <w:lang w:val="uk-UA"/>
        </w:rPr>
      </w:pPr>
      <w:r w:rsidRPr="00A43E7C">
        <w:rPr>
          <w:lang w:val="uk-UA"/>
        </w:rPr>
        <w:t xml:space="preserve">Скарга, що надійшла безпосередньо на адресу Головного офісу УФСІ, реєструється консультантом з адміністративних питань Головного офісу УФСІ та за рішенням керівництва передається для підготовки відповіді відповідним особам. Проект </w:t>
      </w:r>
      <w:r w:rsidRPr="00A43E7C">
        <w:rPr>
          <w:lang w:val="uk-UA"/>
        </w:rPr>
        <w:lastRenderedPageBreak/>
        <w:t>відповіді готується не більше семи робочих днів. У разі потреби до реагування залучаються інші зацікавлені особи.</w:t>
      </w:r>
    </w:p>
    <w:p w14:paraId="2120BB3D" w14:textId="77777777" w:rsidR="00774A37" w:rsidRPr="00A43E7C" w:rsidRDefault="00774A37" w:rsidP="00CB143E">
      <w:pPr>
        <w:spacing w:line="276" w:lineRule="auto"/>
        <w:ind w:firstLine="708"/>
        <w:jc w:val="both"/>
        <w:rPr>
          <w:lang w:val="uk-UA"/>
        </w:rPr>
      </w:pPr>
      <w:r w:rsidRPr="00A43E7C">
        <w:rPr>
          <w:lang w:val="uk-UA"/>
        </w:rPr>
        <w:t>Загальний термін надання відповіді скаржнику не повинен перевищувати 15 днів.</w:t>
      </w:r>
    </w:p>
    <w:p w14:paraId="7FBBC9C8" w14:textId="77777777" w:rsidR="00774A37" w:rsidRPr="00A43E7C" w:rsidRDefault="00774A37" w:rsidP="00CB143E">
      <w:pPr>
        <w:spacing w:line="276" w:lineRule="auto"/>
        <w:jc w:val="both"/>
        <w:rPr>
          <w:lang w:val="uk-UA"/>
        </w:rPr>
      </w:pPr>
      <w:r w:rsidRPr="00A43E7C">
        <w:rPr>
          <w:lang w:val="uk-UA"/>
        </w:rPr>
        <w:t>Надіслані відповіді зберігаються в Головному офісі УФСІ. Головний офіс УФСІ щомісяця готує інформацію про отримані скарги та заходи, вжиті для їх вирішення для подальшої звітності до KfW.</w:t>
      </w:r>
    </w:p>
    <w:p w14:paraId="6238E774" w14:textId="77777777" w:rsidR="00774A37" w:rsidRPr="00A43E7C" w:rsidRDefault="00774A37" w:rsidP="00CB143E">
      <w:pPr>
        <w:spacing w:line="276" w:lineRule="auto"/>
        <w:jc w:val="both"/>
        <w:rPr>
          <w:lang w:val="uk-UA"/>
        </w:rPr>
      </w:pPr>
      <w:r w:rsidRPr="00A43E7C">
        <w:rPr>
          <w:lang w:val="uk-UA"/>
        </w:rPr>
        <w:t>Цей МРС не перешкоджає доступу до адміністративних або судових засобів правового захисту.</w:t>
      </w:r>
    </w:p>
    <w:p w14:paraId="3C143943" w14:textId="77777777" w:rsidR="00774A37" w:rsidRPr="00A43E7C" w:rsidRDefault="00774A37" w:rsidP="00CB143E">
      <w:pPr>
        <w:spacing w:line="276" w:lineRule="auto"/>
        <w:ind w:firstLine="708"/>
        <w:jc w:val="both"/>
        <w:rPr>
          <w:lang w:val="uk-UA"/>
        </w:rPr>
      </w:pPr>
      <w:r w:rsidRPr="00A43E7C">
        <w:rPr>
          <w:lang w:val="uk-UA"/>
        </w:rPr>
        <w:t>МРС на рівні місцевих субпроектів включає Публікацію каналів скарг, Прийом та запис скарг, Розслідування справи, Рішення про реагування, Реєстр скарг, Моніторинг дотримання процедур.</w:t>
      </w:r>
    </w:p>
    <w:p w14:paraId="6EE59D4C" w14:textId="77777777" w:rsidR="00774A37" w:rsidRPr="00A43E7C" w:rsidRDefault="00774A37" w:rsidP="00CB143E">
      <w:pPr>
        <w:spacing w:line="276" w:lineRule="auto"/>
        <w:ind w:firstLine="708"/>
        <w:jc w:val="both"/>
        <w:rPr>
          <w:lang w:val="uk-UA"/>
        </w:rPr>
      </w:pPr>
      <w:r w:rsidRPr="00A43E7C">
        <w:rPr>
          <w:lang w:val="uk-UA"/>
        </w:rPr>
        <w:t>ПВСП обирає комітет МРС СП. Комітет МРС, відповідальний за всі питання належного реагування на скарги на рівні СП. Місцевий консультант РП УФСІ надає підтримку діяльності комітету МРС.</w:t>
      </w:r>
    </w:p>
    <w:p w14:paraId="79D06444" w14:textId="77777777" w:rsidR="00774A37" w:rsidRPr="00A43E7C" w:rsidRDefault="00774A37" w:rsidP="00CB143E">
      <w:pPr>
        <w:spacing w:line="276" w:lineRule="auto"/>
        <w:ind w:firstLine="708"/>
        <w:jc w:val="both"/>
        <w:rPr>
          <w:lang w:val="uk-UA"/>
        </w:rPr>
      </w:pPr>
      <w:r w:rsidRPr="00A43E7C">
        <w:rPr>
          <w:lang w:val="uk-UA"/>
        </w:rPr>
        <w:t>Процедура МРС рівня СП додатково включатиме:</w:t>
      </w:r>
    </w:p>
    <w:p w14:paraId="4AA3880D" w14:textId="77777777" w:rsidR="00774A37" w:rsidRPr="00A43E7C" w:rsidRDefault="00774A37" w:rsidP="00CB143E">
      <w:pPr>
        <w:spacing w:line="276" w:lineRule="auto"/>
        <w:jc w:val="both"/>
        <w:rPr>
          <w:lang w:val="uk-UA"/>
        </w:rPr>
      </w:pPr>
      <w:r w:rsidRPr="00A43E7C">
        <w:rPr>
          <w:lang w:val="uk-UA"/>
        </w:rPr>
        <w:t>• Інформація про кожне реагування відповідного керівника на подані зауваження/скарги буде розміщена на сайті органів місцевої влади або місцевого самоврядування.</w:t>
      </w:r>
    </w:p>
    <w:p w14:paraId="7EA74498" w14:textId="77777777" w:rsidR="00774A37" w:rsidRPr="00A43E7C" w:rsidRDefault="00774A37" w:rsidP="00CB143E">
      <w:pPr>
        <w:spacing w:line="276" w:lineRule="auto"/>
        <w:jc w:val="both"/>
        <w:rPr>
          <w:lang w:val="uk-UA"/>
        </w:rPr>
      </w:pPr>
      <w:r w:rsidRPr="00A43E7C">
        <w:rPr>
          <w:lang w:val="uk-UA"/>
        </w:rPr>
        <w:t>• Голова комітету МРС відповідатиме за управління поданими коментарями та комунікацію з громадськістю.</w:t>
      </w:r>
    </w:p>
    <w:p w14:paraId="71FF6E4E" w14:textId="77777777" w:rsidR="00774A37" w:rsidRPr="00A43E7C" w:rsidRDefault="00774A37" w:rsidP="00CB143E">
      <w:pPr>
        <w:spacing w:line="276" w:lineRule="auto"/>
        <w:jc w:val="both"/>
        <w:rPr>
          <w:lang w:val="uk-UA"/>
        </w:rPr>
      </w:pPr>
      <w:r w:rsidRPr="00A43E7C">
        <w:rPr>
          <w:lang w:val="uk-UA"/>
        </w:rPr>
        <w:t>Підрядники/субпідрядники, які беруть участь у процесі будівництва, будуть залучені для впровадження МРС на будівельному майданчику відповідно до положень Тендерної та Контрактної документації.</w:t>
      </w:r>
    </w:p>
    <w:p w14:paraId="1373DC1B" w14:textId="77777777" w:rsidR="007E1917" w:rsidRPr="0099206F" w:rsidRDefault="007E1917" w:rsidP="00CB143E">
      <w:pPr>
        <w:spacing w:line="276" w:lineRule="auto"/>
        <w:jc w:val="both"/>
        <w:rPr>
          <w:lang w:val="uk-UA"/>
        </w:rPr>
      </w:pPr>
      <w:r w:rsidRPr="00061E49">
        <w:rPr>
          <w:lang w:val="ru-RU"/>
        </w:rPr>
        <w:t xml:space="preserve">КОНТАКТИ ДЛЯ ГРОМАДСЬКИХ ЗВЕРЕНЬ, ВІДПОВІДАЛЬНИХ ОСІБ </w:t>
      </w:r>
      <w:r>
        <w:rPr>
          <w:lang w:val="uk-UA"/>
        </w:rPr>
        <w:t>МРС</w:t>
      </w:r>
    </w:p>
    <w:p w14:paraId="5ECFAFA1" w14:textId="0E36FDCD" w:rsidR="007E1917" w:rsidRPr="00536EEC" w:rsidRDefault="007E1917" w:rsidP="00CB143E">
      <w:pPr>
        <w:spacing w:line="276" w:lineRule="auto"/>
        <w:jc w:val="both"/>
        <w:rPr>
          <w:lang w:val="uk-UA"/>
        </w:rPr>
      </w:pPr>
      <w:r w:rsidRPr="00536EEC">
        <w:rPr>
          <w:lang w:val="uk-UA"/>
        </w:rPr>
        <w:t xml:space="preserve">Усі заявки, скарги чи пропозиції щодо Проекту можна надсилати за </w:t>
      </w:r>
      <w:r>
        <w:rPr>
          <w:lang w:val="uk-UA"/>
        </w:rPr>
        <w:t>наступними контактами</w:t>
      </w:r>
      <w:r w:rsidRPr="00536EEC">
        <w:rPr>
          <w:lang w:val="uk-UA"/>
        </w:rPr>
        <w:t xml:space="preserve"> Проекту: ГОЛОВНИЙ ОФІС </w:t>
      </w:r>
      <w:r w:rsidRPr="00061E49">
        <w:rPr>
          <w:lang w:val="en-GB"/>
        </w:rPr>
        <w:t>USIF</w:t>
      </w:r>
      <w:r w:rsidRPr="00536EEC">
        <w:rPr>
          <w:lang w:val="uk-UA"/>
        </w:rPr>
        <w:t>, СХІДНЕ РЕГІОНАЛЬНЕ П</w:t>
      </w:r>
      <w:r>
        <w:rPr>
          <w:lang w:val="uk-UA"/>
        </w:rPr>
        <w:t>РЕДСТАВНИЦТВО УФСІ</w:t>
      </w:r>
      <w:r w:rsidRPr="00536EEC">
        <w:rPr>
          <w:lang w:val="uk-UA"/>
        </w:rPr>
        <w:t xml:space="preserve">, ПАРТНЕР З ВПРОВАДЖЕННЯ </w:t>
      </w:r>
      <w:r>
        <w:rPr>
          <w:lang w:val="uk-UA"/>
        </w:rPr>
        <w:t>СУБ</w:t>
      </w:r>
      <w:r w:rsidRPr="00536EEC">
        <w:rPr>
          <w:lang w:val="uk-UA"/>
        </w:rPr>
        <w:t>ПРОЕКТУ.</w:t>
      </w:r>
    </w:p>
    <w:p w14:paraId="609199B0" w14:textId="77777777" w:rsidR="007E1917" w:rsidRPr="00767C9A" w:rsidRDefault="007E1917" w:rsidP="007E1917">
      <w:pPr>
        <w:spacing w:line="276" w:lineRule="auto"/>
        <w:rPr>
          <w:b/>
          <w:bCs/>
          <w:sz w:val="16"/>
          <w:szCs w:val="16"/>
          <w:lang w:val="uk-UA"/>
        </w:rPr>
      </w:pPr>
    </w:p>
    <w:p w14:paraId="4CC1EBD9" w14:textId="77777777" w:rsidR="007E1917" w:rsidRPr="00AE2B69" w:rsidRDefault="007E1917" w:rsidP="007E1917">
      <w:pPr>
        <w:spacing w:line="276" w:lineRule="auto"/>
        <w:rPr>
          <w:b/>
          <w:bCs/>
          <w:lang w:val="ru-RU"/>
        </w:rPr>
      </w:pPr>
      <w:r>
        <w:rPr>
          <w:b/>
          <w:bCs/>
          <w:lang w:val="uk-UA"/>
        </w:rPr>
        <w:t xml:space="preserve">КОНТАКТНА ІНФОРМАЦІЯ ОСІБ ВІДПОВІДАЛЬНИХ ЗА МРС </w:t>
      </w:r>
    </w:p>
    <w:tbl>
      <w:tblPr>
        <w:tblW w:w="9015" w:type="dxa"/>
        <w:tblInd w:w="114" w:type="dxa"/>
        <w:tblLayout w:type="fixed"/>
        <w:tblCellMar>
          <w:left w:w="0" w:type="dxa"/>
          <w:right w:w="0" w:type="dxa"/>
        </w:tblCellMar>
        <w:tblLook w:val="0000" w:firstRow="0" w:lastRow="0" w:firstColumn="0" w:lastColumn="0" w:noHBand="0" w:noVBand="0"/>
      </w:tblPr>
      <w:tblGrid>
        <w:gridCol w:w="2891"/>
        <w:gridCol w:w="1810"/>
        <w:gridCol w:w="4314"/>
      </w:tblGrid>
      <w:tr w:rsidR="00E14D05" w:rsidRPr="00CD546A" w14:paraId="02476ACE" w14:textId="77777777" w:rsidTr="00F030C3">
        <w:trPr>
          <w:trHeight w:val="20"/>
        </w:trPr>
        <w:tc>
          <w:tcPr>
            <w:tcW w:w="2891" w:type="dxa"/>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66C7DE02" w14:textId="76496772" w:rsidR="00E14D05" w:rsidRPr="00CD546A" w:rsidRDefault="00D7418D" w:rsidP="00BC10B3">
            <w:pPr>
              <w:spacing w:line="276" w:lineRule="auto"/>
              <w:jc w:val="center"/>
              <w:rPr>
                <w:rFonts w:eastAsia="Times New Roman"/>
                <w:b/>
                <w:bCs/>
                <w:sz w:val="20"/>
                <w:szCs w:val="20"/>
              </w:rPr>
            </w:pPr>
            <w:r w:rsidRPr="007E1917">
              <w:rPr>
                <w:b/>
                <w:bCs/>
                <w:lang w:val="ru-RU"/>
              </w:rPr>
              <w:t xml:space="preserve"> </w:t>
            </w:r>
            <w:r w:rsidR="00E14D05">
              <w:rPr>
                <w:rFonts w:eastAsia="Times New Roman"/>
                <w:b/>
                <w:bCs/>
                <w:sz w:val="20"/>
                <w:szCs w:val="20"/>
                <w:lang w:val="uk-UA"/>
              </w:rPr>
              <w:t xml:space="preserve">Особа відповідальна за МРС </w:t>
            </w:r>
          </w:p>
        </w:tc>
        <w:tc>
          <w:tcPr>
            <w:tcW w:w="1810" w:type="dxa"/>
            <w:tcBorders>
              <w:top w:val="single" w:sz="4" w:space="0" w:color="auto"/>
              <w:left w:val="single" w:sz="4" w:space="0" w:color="auto"/>
              <w:bottom w:val="single" w:sz="4" w:space="0" w:color="auto"/>
              <w:right w:val="single" w:sz="4" w:space="0" w:color="auto"/>
            </w:tcBorders>
            <w:shd w:val="clear" w:color="auto" w:fill="FFFFFF"/>
          </w:tcPr>
          <w:p w14:paraId="1C9CF0D5" w14:textId="77777777" w:rsidR="00E14D05" w:rsidRPr="001C18DD" w:rsidRDefault="00E14D05" w:rsidP="00BC10B3">
            <w:pPr>
              <w:spacing w:line="276" w:lineRule="auto"/>
              <w:jc w:val="center"/>
              <w:rPr>
                <w:rFonts w:eastAsia="Times New Roman"/>
                <w:b/>
                <w:bCs/>
                <w:sz w:val="20"/>
                <w:szCs w:val="20"/>
                <w:lang w:val="uk-UA"/>
              </w:rPr>
            </w:pPr>
            <w:r>
              <w:rPr>
                <w:rFonts w:eastAsia="Times New Roman"/>
                <w:b/>
                <w:bCs/>
                <w:sz w:val="20"/>
                <w:szCs w:val="20"/>
                <w:lang w:val="uk-UA"/>
              </w:rPr>
              <w:t>Ім’я</w:t>
            </w:r>
          </w:p>
        </w:tc>
        <w:tc>
          <w:tcPr>
            <w:tcW w:w="4314" w:type="dxa"/>
            <w:tcBorders>
              <w:top w:val="single" w:sz="4" w:space="0" w:color="auto"/>
              <w:left w:val="single" w:sz="4" w:space="0" w:color="auto"/>
              <w:bottom w:val="single" w:sz="4" w:space="0" w:color="auto"/>
              <w:right w:val="single" w:sz="4" w:space="0" w:color="auto"/>
            </w:tcBorders>
            <w:shd w:val="clear" w:color="auto" w:fill="FFFFFF"/>
          </w:tcPr>
          <w:p w14:paraId="4BCFE9C1" w14:textId="77777777" w:rsidR="00E14D05" w:rsidRPr="001C18DD" w:rsidRDefault="00E14D05" w:rsidP="00BC10B3">
            <w:pPr>
              <w:shd w:val="clear" w:color="auto" w:fill="FFFFFF"/>
              <w:spacing w:line="276" w:lineRule="auto"/>
              <w:jc w:val="center"/>
              <w:rPr>
                <w:rFonts w:eastAsia="Times New Roman"/>
                <w:b/>
                <w:bCs/>
                <w:sz w:val="20"/>
                <w:szCs w:val="20"/>
                <w:lang w:val="uk-UA"/>
              </w:rPr>
            </w:pPr>
            <w:r>
              <w:rPr>
                <w:rFonts w:eastAsia="Times New Roman"/>
                <w:b/>
                <w:bCs/>
                <w:sz w:val="20"/>
                <w:szCs w:val="20"/>
                <w:lang w:val="uk-UA"/>
              </w:rPr>
              <w:t>Контактна інформація</w:t>
            </w:r>
          </w:p>
        </w:tc>
      </w:tr>
      <w:tr w:rsidR="00E14D05" w:rsidRPr="00CD546A" w14:paraId="675B397C" w14:textId="77777777" w:rsidTr="00F030C3">
        <w:trPr>
          <w:trHeight w:val="20"/>
        </w:trPr>
        <w:tc>
          <w:tcPr>
            <w:tcW w:w="2891" w:type="dxa"/>
            <w:tcBorders>
              <w:top w:val="single" w:sz="4" w:space="0" w:color="auto"/>
              <w:left w:val="single" w:sz="4" w:space="0" w:color="auto"/>
              <w:right w:val="single" w:sz="4" w:space="0" w:color="auto"/>
            </w:tcBorders>
            <w:shd w:val="clear" w:color="auto" w:fill="FFFFFF"/>
            <w:tcMar>
              <w:top w:w="113" w:type="dxa"/>
              <w:left w:w="113" w:type="dxa"/>
              <w:bottom w:w="113" w:type="dxa"/>
              <w:right w:w="113" w:type="dxa"/>
            </w:tcMar>
          </w:tcPr>
          <w:p w14:paraId="08D92493" w14:textId="77777777" w:rsidR="00E14D05" w:rsidRPr="00CD546A" w:rsidRDefault="00E14D05" w:rsidP="00BC10B3">
            <w:pPr>
              <w:spacing w:line="276" w:lineRule="auto"/>
              <w:rPr>
                <w:rFonts w:eastAsia="Times New Roman"/>
                <w:sz w:val="20"/>
                <w:szCs w:val="20"/>
                <w:lang w:val="en-GB"/>
              </w:rPr>
            </w:pPr>
            <w:r>
              <w:rPr>
                <w:rFonts w:eastAsia="Times New Roman"/>
                <w:sz w:val="20"/>
                <w:szCs w:val="20"/>
                <w:lang w:val="uk-UA"/>
              </w:rPr>
              <w:t>ЦЕНТРАЛЬНИЙ ОФІС УФСІ</w:t>
            </w:r>
          </w:p>
        </w:tc>
        <w:tc>
          <w:tcPr>
            <w:tcW w:w="1810" w:type="dxa"/>
            <w:tcBorders>
              <w:top w:val="single" w:sz="4" w:space="0" w:color="auto"/>
              <w:left w:val="single" w:sz="4" w:space="0" w:color="auto"/>
              <w:bottom w:val="single" w:sz="4" w:space="0" w:color="auto"/>
              <w:right w:val="single" w:sz="4" w:space="0" w:color="auto"/>
            </w:tcBorders>
            <w:shd w:val="clear" w:color="auto" w:fill="auto"/>
          </w:tcPr>
          <w:p w14:paraId="0D5CD6AD" w14:textId="368C4D5F" w:rsidR="00E14D05" w:rsidRPr="00F030C3" w:rsidRDefault="00BB7466" w:rsidP="00BC10B3">
            <w:pPr>
              <w:spacing w:line="276" w:lineRule="auto"/>
              <w:rPr>
                <w:rFonts w:eastAsia="Times New Roman"/>
                <w:sz w:val="22"/>
                <w:szCs w:val="22"/>
                <w:lang w:val="uk-UA"/>
              </w:rPr>
            </w:pPr>
            <w:r w:rsidRPr="00F030C3">
              <w:rPr>
                <w:rFonts w:eastAsia="Times New Roman"/>
                <w:sz w:val="22"/>
                <w:szCs w:val="22"/>
                <w:lang w:val="uk-UA"/>
              </w:rPr>
              <w:t>Олександра Гришко</w:t>
            </w:r>
          </w:p>
        </w:tc>
        <w:tc>
          <w:tcPr>
            <w:tcW w:w="4314" w:type="dxa"/>
            <w:tcBorders>
              <w:top w:val="single" w:sz="4" w:space="0" w:color="auto"/>
              <w:left w:val="single" w:sz="4" w:space="0" w:color="auto"/>
              <w:bottom w:val="single" w:sz="4" w:space="0" w:color="auto"/>
              <w:right w:val="single" w:sz="4" w:space="0" w:color="auto"/>
            </w:tcBorders>
            <w:shd w:val="clear" w:color="auto" w:fill="auto"/>
          </w:tcPr>
          <w:p w14:paraId="597C5010" w14:textId="77777777" w:rsidR="00767C9A" w:rsidRPr="00F030C3" w:rsidRDefault="00767C9A" w:rsidP="00767C9A">
            <w:pPr>
              <w:pStyle w:val="xmsonormal"/>
              <w:shd w:val="clear" w:color="auto" w:fill="FFFFFF"/>
              <w:spacing w:before="0" w:beforeAutospacing="0" w:after="0" w:afterAutospacing="0"/>
              <w:rPr>
                <w:color w:val="201F1E"/>
                <w:sz w:val="22"/>
                <w:szCs w:val="22"/>
              </w:rPr>
            </w:pPr>
            <w:r w:rsidRPr="00F030C3">
              <w:rPr>
                <w:color w:val="201F1E"/>
                <w:sz w:val="22"/>
                <w:szCs w:val="22"/>
                <w:bdr w:val="none" w:sz="0" w:space="0" w:color="auto" w:frame="1"/>
              </w:rPr>
              <w:t>Консультант з </w:t>
            </w:r>
            <w:r w:rsidRPr="00F030C3">
              <w:rPr>
                <w:color w:val="201F1E"/>
                <w:sz w:val="22"/>
                <w:szCs w:val="22"/>
                <w:bdr w:val="none" w:sz="0" w:space="0" w:color="auto" w:frame="1"/>
                <w:lang w:val="uk-UA"/>
              </w:rPr>
              <w:t>адміністративних питань та питань доброчесності</w:t>
            </w:r>
          </w:p>
          <w:p w14:paraId="6D8C21A3" w14:textId="799154E6" w:rsidR="00767C9A" w:rsidRPr="00F030C3" w:rsidRDefault="00767C9A" w:rsidP="00767C9A">
            <w:pPr>
              <w:pStyle w:val="xmsonormal"/>
              <w:shd w:val="clear" w:color="auto" w:fill="FFFFFF"/>
              <w:spacing w:before="0" w:beforeAutospacing="0" w:after="0" w:afterAutospacing="0"/>
              <w:rPr>
                <w:color w:val="201F1E"/>
                <w:sz w:val="22"/>
                <w:szCs w:val="22"/>
              </w:rPr>
            </w:pPr>
            <w:r w:rsidRPr="00F030C3">
              <w:rPr>
                <w:color w:val="201F1E"/>
                <w:sz w:val="22"/>
                <w:szCs w:val="22"/>
                <w:bdr w:val="none" w:sz="0" w:space="0" w:color="auto" w:frame="1"/>
              </w:rPr>
              <w:t> Центральний офіс Українського фонду соціальних інвестицій</w:t>
            </w:r>
          </w:p>
          <w:p w14:paraId="33F367CC" w14:textId="77777777" w:rsidR="00767C9A" w:rsidRPr="00F030C3" w:rsidRDefault="00767C9A" w:rsidP="00767C9A">
            <w:pPr>
              <w:pStyle w:val="xmsonormal"/>
              <w:shd w:val="clear" w:color="auto" w:fill="FFFFFF"/>
              <w:spacing w:before="0" w:beforeAutospacing="0" w:after="0" w:afterAutospacing="0"/>
              <w:rPr>
                <w:color w:val="201F1E"/>
                <w:sz w:val="22"/>
                <w:szCs w:val="22"/>
              </w:rPr>
            </w:pPr>
            <w:r w:rsidRPr="00F030C3">
              <w:rPr>
                <w:color w:val="201F1E"/>
                <w:sz w:val="22"/>
                <w:szCs w:val="22"/>
                <w:bdr w:val="none" w:sz="0" w:space="0" w:color="auto" w:frame="1"/>
              </w:rPr>
              <w:t>Е-mail: </w:t>
            </w:r>
            <w:r w:rsidRPr="00F030C3">
              <w:rPr>
                <w:color w:val="201F1E"/>
                <w:sz w:val="22"/>
                <w:szCs w:val="22"/>
                <w:bdr w:val="none" w:sz="0" w:space="0" w:color="auto" w:frame="1"/>
                <w:lang w:val="en-US"/>
              </w:rPr>
              <w:t>o</w:t>
            </w:r>
            <w:r w:rsidRPr="00F030C3">
              <w:rPr>
                <w:color w:val="201F1E"/>
                <w:sz w:val="22"/>
                <w:szCs w:val="22"/>
                <w:bdr w:val="none" w:sz="0" w:space="0" w:color="auto" w:frame="1"/>
              </w:rPr>
              <w:t>.</w:t>
            </w:r>
            <w:r w:rsidRPr="00F030C3">
              <w:rPr>
                <w:color w:val="201F1E"/>
                <w:sz w:val="22"/>
                <w:szCs w:val="22"/>
                <w:bdr w:val="none" w:sz="0" w:space="0" w:color="auto" w:frame="1"/>
                <w:lang w:val="en-US"/>
              </w:rPr>
              <w:t>hryshko</w:t>
            </w:r>
            <w:r w:rsidRPr="00F030C3">
              <w:rPr>
                <w:color w:val="201F1E"/>
                <w:sz w:val="22"/>
                <w:szCs w:val="22"/>
                <w:bdr w:val="none" w:sz="0" w:space="0" w:color="auto" w:frame="1"/>
              </w:rPr>
              <w:t>@usif.ua</w:t>
            </w:r>
          </w:p>
          <w:p w14:paraId="1BE1C112" w14:textId="77777777" w:rsidR="00767C9A" w:rsidRPr="00F030C3" w:rsidRDefault="00767C9A" w:rsidP="00767C9A">
            <w:pPr>
              <w:pStyle w:val="xmsonormal"/>
              <w:shd w:val="clear" w:color="auto" w:fill="FFFFFF"/>
              <w:spacing w:before="0" w:beforeAutospacing="0" w:after="0" w:afterAutospacing="0"/>
              <w:rPr>
                <w:color w:val="201F1E"/>
                <w:sz w:val="22"/>
                <w:szCs w:val="22"/>
              </w:rPr>
            </w:pPr>
            <w:r w:rsidRPr="00F030C3">
              <w:rPr>
                <w:color w:val="201F1E"/>
                <w:sz w:val="22"/>
                <w:szCs w:val="22"/>
                <w:bdr w:val="none" w:sz="0" w:space="0" w:color="auto" w:frame="1"/>
              </w:rPr>
              <w:t>+38 (</w:t>
            </w:r>
            <w:r w:rsidRPr="00F030C3">
              <w:rPr>
                <w:color w:val="201F1E"/>
                <w:sz w:val="22"/>
                <w:szCs w:val="22"/>
                <w:bdr w:val="none" w:sz="0" w:space="0" w:color="auto" w:frame="1"/>
                <w:lang w:val="uk-UA"/>
              </w:rPr>
              <w:t>067</w:t>
            </w:r>
            <w:r w:rsidRPr="00F030C3">
              <w:rPr>
                <w:color w:val="201F1E"/>
                <w:sz w:val="22"/>
                <w:szCs w:val="22"/>
                <w:bdr w:val="none" w:sz="0" w:space="0" w:color="auto" w:frame="1"/>
              </w:rPr>
              <w:t>) </w:t>
            </w:r>
            <w:r w:rsidRPr="00F030C3">
              <w:rPr>
                <w:color w:val="201F1E"/>
                <w:sz w:val="22"/>
                <w:szCs w:val="22"/>
                <w:bdr w:val="none" w:sz="0" w:space="0" w:color="auto" w:frame="1"/>
                <w:lang w:val="uk-UA"/>
              </w:rPr>
              <w:t>500</w:t>
            </w:r>
            <w:r w:rsidRPr="00F030C3">
              <w:rPr>
                <w:color w:val="201F1E"/>
                <w:sz w:val="22"/>
                <w:szCs w:val="22"/>
                <w:bdr w:val="none" w:sz="0" w:space="0" w:color="auto" w:frame="1"/>
              </w:rPr>
              <w:t>-</w:t>
            </w:r>
            <w:r w:rsidRPr="00F030C3">
              <w:rPr>
                <w:color w:val="201F1E"/>
                <w:sz w:val="22"/>
                <w:szCs w:val="22"/>
                <w:bdr w:val="none" w:sz="0" w:space="0" w:color="auto" w:frame="1"/>
                <w:lang w:val="uk-UA"/>
              </w:rPr>
              <w:t>99</w:t>
            </w:r>
            <w:r w:rsidRPr="00F030C3">
              <w:rPr>
                <w:color w:val="201F1E"/>
                <w:sz w:val="22"/>
                <w:szCs w:val="22"/>
                <w:bdr w:val="none" w:sz="0" w:space="0" w:color="auto" w:frame="1"/>
              </w:rPr>
              <w:t>-</w:t>
            </w:r>
            <w:r w:rsidRPr="00F030C3">
              <w:rPr>
                <w:color w:val="201F1E"/>
                <w:sz w:val="22"/>
                <w:szCs w:val="22"/>
                <w:bdr w:val="none" w:sz="0" w:space="0" w:color="auto" w:frame="1"/>
                <w:lang w:val="uk-UA"/>
              </w:rPr>
              <w:t>22</w:t>
            </w:r>
          </w:p>
          <w:p w14:paraId="3DA468F4" w14:textId="4338B42A" w:rsidR="00E14D05" w:rsidRPr="00F030C3" w:rsidRDefault="00767C9A" w:rsidP="00767C9A">
            <w:pPr>
              <w:pStyle w:val="xmsonormal"/>
              <w:shd w:val="clear" w:color="auto" w:fill="FFFFFF"/>
              <w:spacing w:before="0" w:beforeAutospacing="0" w:after="0" w:afterAutospacing="0"/>
              <w:rPr>
                <w:b/>
                <w:bCs/>
                <w:sz w:val="22"/>
                <w:szCs w:val="22"/>
              </w:rPr>
            </w:pPr>
            <w:r w:rsidRPr="00F030C3">
              <w:rPr>
                <w:color w:val="201F1E"/>
                <w:sz w:val="22"/>
                <w:szCs w:val="22"/>
                <w:bdr w:val="none" w:sz="0" w:space="0" w:color="auto" w:frame="1"/>
                <w:lang w:val="uk-UA"/>
              </w:rPr>
              <w:t>+38 (044) 356-65-50</w:t>
            </w:r>
          </w:p>
        </w:tc>
      </w:tr>
      <w:tr w:rsidR="00E14D05" w:rsidRPr="00127F85" w14:paraId="755CD337" w14:textId="77777777" w:rsidTr="00F030C3">
        <w:trPr>
          <w:trHeight w:val="20"/>
        </w:trPr>
        <w:tc>
          <w:tcPr>
            <w:tcW w:w="2891" w:type="dxa"/>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31B92E4D" w14:textId="63391E62" w:rsidR="00E14D05" w:rsidRPr="00C60261" w:rsidRDefault="00E14D05" w:rsidP="00BC10B3">
            <w:pPr>
              <w:spacing w:line="276" w:lineRule="auto"/>
              <w:rPr>
                <w:rFonts w:eastAsia="Times New Roman"/>
                <w:sz w:val="20"/>
                <w:szCs w:val="20"/>
                <w:lang w:val="ru-RU"/>
              </w:rPr>
            </w:pPr>
            <w:r w:rsidRPr="00C60261">
              <w:rPr>
                <w:rFonts w:eastAsia="Times New Roman"/>
                <w:sz w:val="20"/>
                <w:szCs w:val="20"/>
                <w:lang w:val="ru-RU"/>
              </w:rPr>
              <w:t>СХІДНЕ РЕГІОНАЛЬНЕ ПРЕДСТАВНИЦТВО УФСІ</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tcPr>
          <w:p w14:paraId="6F4C59A9" w14:textId="77777777" w:rsidR="00E14D05" w:rsidRPr="00F030C3" w:rsidRDefault="005B2CDD" w:rsidP="00BC10B3">
            <w:pPr>
              <w:spacing w:line="276" w:lineRule="auto"/>
              <w:rPr>
                <w:rFonts w:eastAsia="Times New Roman"/>
                <w:sz w:val="22"/>
                <w:szCs w:val="22"/>
                <w:lang w:val="uk-UA"/>
              </w:rPr>
            </w:pPr>
            <w:r w:rsidRPr="00F030C3">
              <w:rPr>
                <w:rFonts w:eastAsia="Times New Roman"/>
                <w:sz w:val="22"/>
                <w:szCs w:val="22"/>
                <w:lang w:val="uk-UA"/>
              </w:rPr>
              <w:t>Ганна</w:t>
            </w:r>
          </w:p>
          <w:p w14:paraId="28321B2A" w14:textId="6E547981" w:rsidR="005B2CDD" w:rsidRPr="00F030C3" w:rsidRDefault="005B2CDD" w:rsidP="00BC10B3">
            <w:pPr>
              <w:spacing w:line="276" w:lineRule="auto"/>
              <w:rPr>
                <w:rFonts w:eastAsia="Times New Roman"/>
                <w:sz w:val="22"/>
                <w:szCs w:val="22"/>
                <w:lang w:val="uk-UA"/>
              </w:rPr>
            </w:pPr>
            <w:r w:rsidRPr="00F030C3">
              <w:rPr>
                <w:rFonts w:eastAsia="Times New Roman"/>
                <w:sz w:val="22"/>
                <w:szCs w:val="22"/>
                <w:lang w:val="uk-UA"/>
              </w:rPr>
              <w:t>Аладжальян</w:t>
            </w:r>
          </w:p>
        </w:tc>
        <w:tc>
          <w:tcPr>
            <w:tcW w:w="4314" w:type="dxa"/>
            <w:tcBorders>
              <w:top w:val="single" w:sz="4" w:space="0" w:color="auto"/>
              <w:left w:val="single" w:sz="4" w:space="0" w:color="auto"/>
              <w:bottom w:val="single" w:sz="4" w:space="0" w:color="auto"/>
              <w:right w:val="single" w:sz="4" w:space="0" w:color="auto"/>
            </w:tcBorders>
            <w:shd w:val="clear" w:color="auto" w:fill="FFFFFF" w:themeFill="background1"/>
          </w:tcPr>
          <w:p w14:paraId="423C3CF4" w14:textId="77777777" w:rsidR="00E14D05" w:rsidRPr="00F030C3" w:rsidRDefault="005B2CDD" w:rsidP="00BC10B3">
            <w:pPr>
              <w:spacing w:line="276" w:lineRule="auto"/>
              <w:rPr>
                <w:sz w:val="22"/>
                <w:szCs w:val="22"/>
                <w:shd w:val="clear" w:color="auto" w:fill="FFFFFF"/>
                <w:lang w:val="ru-RU"/>
              </w:rPr>
            </w:pPr>
            <w:r w:rsidRPr="00F030C3">
              <w:rPr>
                <w:rFonts w:eastAsia="Times New Roman"/>
                <w:sz w:val="22"/>
                <w:szCs w:val="22"/>
                <w:lang w:val="ru-RU"/>
              </w:rPr>
              <w:t xml:space="preserve">Головнй </w:t>
            </w:r>
            <w:r w:rsidRPr="00F030C3">
              <w:rPr>
                <w:sz w:val="22"/>
                <w:szCs w:val="22"/>
                <w:shd w:val="clear" w:color="auto" w:fill="FFFFFF"/>
                <w:lang w:val="ru-RU"/>
              </w:rPr>
              <w:t xml:space="preserve">консультант з розвитку громад, </w:t>
            </w:r>
          </w:p>
          <w:p w14:paraId="1528B2C3" w14:textId="445153E3" w:rsidR="005B2CDD" w:rsidRPr="00F030C3" w:rsidRDefault="005B2CDD" w:rsidP="005B2CDD">
            <w:pPr>
              <w:ind w:right="-142"/>
              <w:rPr>
                <w:sz w:val="22"/>
                <w:szCs w:val="22"/>
                <w:lang w:val="uk-UA"/>
              </w:rPr>
            </w:pPr>
            <w:r w:rsidRPr="00F030C3">
              <w:rPr>
                <w:sz w:val="22"/>
                <w:szCs w:val="22"/>
                <w:lang w:val="uk-UA"/>
              </w:rPr>
              <w:t>Контактний телефон +38</w:t>
            </w:r>
            <w:r w:rsidR="002E7168" w:rsidRPr="00F030C3">
              <w:rPr>
                <w:sz w:val="22"/>
                <w:szCs w:val="22"/>
                <w:lang w:val="uk-UA"/>
              </w:rPr>
              <w:t> </w:t>
            </w:r>
            <w:r w:rsidRPr="00F030C3">
              <w:rPr>
                <w:sz w:val="22"/>
                <w:szCs w:val="22"/>
                <w:lang w:val="uk-UA"/>
              </w:rPr>
              <w:t>0</w:t>
            </w:r>
            <w:r w:rsidR="002E7168" w:rsidRPr="00F030C3">
              <w:rPr>
                <w:sz w:val="22"/>
                <w:szCs w:val="22"/>
                <w:lang w:val="uk-UA"/>
              </w:rPr>
              <w:t>66 592 64 62</w:t>
            </w:r>
            <w:r w:rsidRPr="00F030C3">
              <w:rPr>
                <w:sz w:val="22"/>
                <w:szCs w:val="22"/>
                <w:lang w:val="uk-UA"/>
              </w:rPr>
              <w:t xml:space="preserve"> </w:t>
            </w:r>
          </w:p>
          <w:p w14:paraId="2548CFE9" w14:textId="2BAAD2A7" w:rsidR="005B2CDD" w:rsidRPr="00F030C3" w:rsidRDefault="005B2CDD" w:rsidP="00767C9A">
            <w:pPr>
              <w:ind w:right="-142"/>
              <w:rPr>
                <w:rFonts w:eastAsia="Times New Roman"/>
                <w:sz w:val="22"/>
                <w:szCs w:val="22"/>
                <w:lang w:val="uk-UA"/>
              </w:rPr>
            </w:pPr>
            <w:r w:rsidRPr="00F030C3">
              <w:rPr>
                <w:sz w:val="22"/>
                <w:szCs w:val="22"/>
                <w:lang w:val="uk-UA"/>
              </w:rPr>
              <w:t xml:space="preserve">Е-mail: </w:t>
            </w:r>
            <w:r w:rsidR="002E7168" w:rsidRPr="00F030C3">
              <w:rPr>
                <w:sz w:val="22"/>
                <w:szCs w:val="22"/>
              </w:rPr>
              <w:t>h</w:t>
            </w:r>
            <w:r w:rsidR="002E7168" w:rsidRPr="00F030C3">
              <w:rPr>
                <w:sz w:val="22"/>
                <w:szCs w:val="22"/>
                <w:lang w:val="ru-RU"/>
              </w:rPr>
              <w:t>.</w:t>
            </w:r>
            <w:r w:rsidR="002E7168" w:rsidRPr="00F030C3">
              <w:rPr>
                <w:sz w:val="22"/>
                <w:szCs w:val="22"/>
              </w:rPr>
              <w:t>aladzhalian</w:t>
            </w:r>
            <w:r w:rsidR="002E7168" w:rsidRPr="00F030C3">
              <w:rPr>
                <w:sz w:val="22"/>
                <w:szCs w:val="22"/>
                <w:lang w:val="ru-RU"/>
              </w:rPr>
              <w:t>@</w:t>
            </w:r>
            <w:r w:rsidR="002E7168" w:rsidRPr="00F030C3">
              <w:rPr>
                <w:sz w:val="22"/>
                <w:szCs w:val="22"/>
              </w:rPr>
              <w:t>usif</w:t>
            </w:r>
            <w:r w:rsidR="002E7168" w:rsidRPr="00F030C3">
              <w:rPr>
                <w:sz w:val="22"/>
                <w:szCs w:val="22"/>
                <w:lang w:val="ru-RU"/>
              </w:rPr>
              <w:t>.</w:t>
            </w:r>
            <w:r w:rsidR="002E7168" w:rsidRPr="00F030C3">
              <w:rPr>
                <w:sz w:val="22"/>
                <w:szCs w:val="22"/>
              </w:rPr>
              <w:t>ua</w:t>
            </w:r>
          </w:p>
        </w:tc>
      </w:tr>
      <w:tr w:rsidR="00C755A1" w:rsidRPr="00127F85" w14:paraId="7AC2E41E" w14:textId="77777777" w:rsidTr="00F030C3">
        <w:trPr>
          <w:trHeight w:val="20"/>
        </w:trPr>
        <w:tc>
          <w:tcPr>
            <w:tcW w:w="2891" w:type="dxa"/>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14:paraId="051FE051" w14:textId="0101F1B6" w:rsidR="00C755A1" w:rsidRPr="005F1E0A" w:rsidRDefault="00C755A1" w:rsidP="00C755A1">
            <w:pPr>
              <w:spacing w:line="276" w:lineRule="auto"/>
              <w:rPr>
                <w:rFonts w:eastAsia="Times New Roman"/>
                <w:sz w:val="20"/>
                <w:szCs w:val="20"/>
                <w:lang w:val="uk-UA"/>
              </w:rPr>
            </w:pPr>
            <w:r w:rsidRPr="005F1E0A">
              <w:rPr>
                <w:rFonts w:eastAsia="Times New Roman"/>
                <w:sz w:val="20"/>
                <w:szCs w:val="20"/>
                <w:lang w:val="ru-RU"/>
              </w:rPr>
              <w:t xml:space="preserve">ПАРТНЕР З ВПРОВАДЖЕННЯ </w:t>
            </w:r>
            <w:r>
              <w:rPr>
                <w:rFonts w:eastAsia="Times New Roman"/>
                <w:sz w:val="20"/>
                <w:szCs w:val="20"/>
                <w:lang w:val="uk-UA"/>
              </w:rPr>
              <w:t>СУБ</w:t>
            </w:r>
            <w:r w:rsidRPr="005F1E0A">
              <w:rPr>
                <w:rFonts w:eastAsia="Times New Roman"/>
                <w:sz w:val="20"/>
                <w:szCs w:val="20"/>
                <w:lang w:val="ru-RU"/>
              </w:rPr>
              <w:t>ПРО</w:t>
            </w:r>
            <w:r>
              <w:rPr>
                <w:rFonts w:eastAsia="Times New Roman"/>
                <w:sz w:val="20"/>
                <w:szCs w:val="20"/>
                <w:lang w:val="uk-UA"/>
              </w:rPr>
              <w:t>Є</w:t>
            </w:r>
            <w:r w:rsidRPr="005F1E0A">
              <w:rPr>
                <w:rFonts w:eastAsia="Times New Roman"/>
                <w:sz w:val="20"/>
                <w:szCs w:val="20"/>
                <w:lang w:val="ru-RU"/>
              </w:rPr>
              <w:t>КТУ</w:t>
            </w:r>
            <w:r w:rsidR="00947926">
              <w:rPr>
                <w:rFonts w:eastAsia="Times New Roman"/>
                <w:sz w:val="20"/>
                <w:szCs w:val="20"/>
                <w:lang w:val="uk-UA"/>
              </w:rPr>
              <w:t xml:space="preserve"> (відповідальна особа)</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tcPr>
          <w:p w14:paraId="6AD234D8" w14:textId="33024CD6" w:rsidR="008E3F48" w:rsidRPr="008E3F48" w:rsidRDefault="00775763" w:rsidP="008E3F48">
            <w:pPr>
              <w:spacing w:line="276" w:lineRule="auto"/>
              <w:rPr>
                <w:rFonts w:eastAsia="Times New Roman"/>
                <w:sz w:val="22"/>
                <w:szCs w:val="22"/>
                <w:lang w:val="ru-RU"/>
              </w:rPr>
            </w:pPr>
            <w:r>
              <w:rPr>
                <w:rFonts w:eastAsia="Times New Roman"/>
                <w:sz w:val="22"/>
                <w:szCs w:val="22"/>
                <w:lang w:val="ru-RU"/>
              </w:rPr>
              <w:t>Шепеленко Валентина</w:t>
            </w:r>
          </w:p>
          <w:p w14:paraId="32ED364E" w14:textId="728F8A1A" w:rsidR="00C755A1" w:rsidRPr="00F030C3" w:rsidRDefault="00C755A1" w:rsidP="008E3F48">
            <w:pPr>
              <w:spacing w:line="276" w:lineRule="auto"/>
              <w:rPr>
                <w:rFonts w:eastAsia="Times New Roman"/>
                <w:sz w:val="22"/>
                <w:szCs w:val="22"/>
                <w:lang w:val="uk-UA"/>
              </w:rPr>
            </w:pPr>
          </w:p>
        </w:tc>
        <w:tc>
          <w:tcPr>
            <w:tcW w:w="4314" w:type="dxa"/>
            <w:tcBorders>
              <w:top w:val="single" w:sz="4" w:space="0" w:color="auto"/>
              <w:left w:val="single" w:sz="4" w:space="0" w:color="auto"/>
              <w:bottom w:val="single" w:sz="4" w:space="0" w:color="auto"/>
              <w:right w:val="single" w:sz="4" w:space="0" w:color="auto"/>
            </w:tcBorders>
            <w:shd w:val="clear" w:color="auto" w:fill="FFFFFF" w:themeFill="background1"/>
          </w:tcPr>
          <w:p w14:paraId="670A67A8" w14:textId="4D754134" w:rsidR="008E3F48" w:rsidRPr="008E3F48" w:rsidRDefault="008E3F48" w:rsidP="008E3F48">
            <w:pPr>
              <w:spacing w:line="276" w:lineRule="auto"/>
              <w:rPr>
                <w:rFonts w:eastAsia="Times New Roman"/>
                <w:sz w:val="22"/>
                <w:szCs w:val="22"/>
                <w:lang w:val="ru-RU"/>
              </w:rPr>
            </w:pPr>
            <w:r w:rsidRPr="008E3F48">
              <w:rPr>
                <w:rFonts w:eastAsia="Times New Roman"/>
                <w:sz w:val="22"/>
                <w:szCs w:val="22"/>
                <w:lang w:val="ru-RU"/>
              </w:rPr>
              <w:t>Телефон +38</w:t>
            </w:r>
            <w:r w:rsidR="0082545D">
              <w:rPr>
                <w:rFonts w:eastAsia="Times New Roman"/>
                <w:sz w:val="22"/>
                <w:szCs w:val="22"/>
                <w:lang w:val="ru-RU"/>
              </w:rPr>
              <w:t> 050 617 32 28</w:t>
            </w:r>
          </w:p>
          <w:p w14:paraId="51490EA0" w14:textId="6A56AF79" w:rsidR="00C755A1" w:rsidRPr="00F030C3" w:rsidRDefault="008E3F48" w:rsidP="008E3F48">
            <w:pPr>
              <w:spacing w:line="276" w:lineRule="auto"/>
              <w:rPr>
                <w:rFonts w:eastAsia="Times New Roman"/>
                <w:b/>
                <w:bCs/>
                <w:sz w:val="22"/>
                <w:szCs w:val="22"/>
                <w:lang w:val="uk-UA"/>
              </w:rPr>
            </w:pPr>
            <w:r w:rsidRPr="008E3F48">
              <w:rPr>
                <w:rFonts w:eastAsia="Times New Roman"/>
                <w:sz w:val="22"/>
                <w:szCs w:val="22"/>
                <w:lang w:val="ru-RU"/>
              </w:rPr>
              <w:t xml:space="preserve">Електронна пошта </w:t>
            </w:r>
            <w:r w:rsidR="0082545D" w:rsidRPr="0082545D">
              <w:rPr>
                <w:rFonts w:eastAsia="Times New Roman"/>
                <w:sz w:val="22"/>
                <w:szCs w:val="22"/>
                <w:lang w:val="ru-RU"/>
              </w:rPr>
              <w:t>lis-cpmsd2@ukr.net</w:t>
            </w:r>
          </w:p>
        </w:tc>
      </w:tr>
    </w:tbl>
    <w:p w14:paraId="38DB5556" w14:textId="24432C10" w:rsidR="00C07A84" w:rsidRPr="003A639A" w:rsidRDefault="00C07A84" w:rsidP="00C755A1">
      <w:pPr>
        <w:tabs>
          <w:tab w:val="left" w:pos="2460"/>
        </w:tabs>
        <w:rPr>
          <w:lang w:val="ru-RU" w:eastAsia="de-DE"/>
        </w:rPr>
      </w:pPr>
    </w:p>
    <w:sectPr w:rsidR="00C07A84" w:rsidRPr="003A639A" w:rsidSect="00E14D05">
      <w:headerReference w:type="default" r:id="rId22"/>
      <w:footerReference w:type="default" r:id="rId23"/>
      <w:headerReference w:type="first" r:id="rId24"/>
      <w:footerReference w:type="first" r:id="rId25"/>
      <w:pgSz w:w="11906" w:h="16838" w:code="9"/>
      <w:pgMar w:top="993" w:right="1376" w:bottom="1440" w:left="1418"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40BDC" w14:textId="77777777" w:rsidR="009E4308" w:rsidRDefault="009E4308" w:rsidP="00D7418D">
      <w:r>
        <w:separator/>
      </w:r>
    </w:p>
  </w:endnote>
  <w:endnote w:type="continuationSeparator" w:id="0">
    <w:p w14:paraId="26D22034" w14:textId="77777777" w:rsidR="009E4308" w:rsidRDefault="009E4308" w:rsidP="00D74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Gravur-CondensedLight">
    <w:altName w:val="Calibri"/>
    <w:charset w:val="00"/>
    <w:family w:val="auto"/>
    <w:pitch w:val="variable"/>
    <w:sig w:usb0="00000003" w:usb1="50002048"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imes New Roman Bold">
    <w:altName w:val="Times New Roman"/>
    <w:charset w:val="00"/>
    <w:family w:val="auto"/>
    <w:pitch w:val="variable"/>
    <w:sig w:usb0="00000000"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Bold">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652327287"/>
      <w:docPartObj>
        <w:docPartGallery w:val="Page Numbers (Bottom of Page)"/>
        <w:docPartUnique/>
      </w:docPartObj>
    </w:sdtPr>
    <w:sdtEndPr/>
    <w:sdtContent>
      <w:p w14:paraId="714D9DA7" w14:textId="77777777" w:rsidR="00D7418D" w:rsidRPr="00361ACE" w:rsidRDefault="00D7418D" w:rsidP="00361ACE">
        <w:pPr>
          <w:pStyle w:val="ae"/>
          <w:rPr>
            <w:sz w:val="20"/>
            <w:szCs w:val="20"/>
          </w:rPr>
        </w:pPr>
        <w:r w:rsidRPr="000F10D2">
          <w:rPr>
            <w:sz w:val="20"/>
            <w:szCs w:val="20"/>
          </w:rPr>
          <w:t xml:space="preserve">USIF VII                                                                                                                             </w:t>
        </w:r>
        <w:r w:rsidRPr="00361ACE">
          <w:rPr>
            <w:sz w:val="20"/>
            <w:szCs w:val="20"/>
          </w:rPr>
          <w:t xml:space="preserve">page </w:t>
        </w:r>
        <w:r w:rsidRPr="00361ACE">
          <w:rPr>
            <w:sz w:val="20"/>
            <w:szCs w:val="20"/>
          </w:rPr>
          <w:fldChar w:fldCharType="begin"/>
        </w:r>
        <w:r w:rsidRPr="00361ACE">
          <w:rPr>
            <w:sz w:val="20"/>
            <w:szCs w:val="20"/>
          </w:rPr>
          <w:instrText xml:space="preserve"> PAGE   \* MERGEFORMAT </w:instrText>
        </w:r>
        <w:r w:rsidRPr="00361ACE">
          <w:rPr>
            <w:sz w:val="20"/>
            <w:szCs w:val="20"/>
          </w:rPr>
          <w:fldChar w:fldCharType="separate"/>
        </w:r>
        <w:r w:rsidRPr="00361ACE">
          <w:rPr>
            <w:sz w:val="20"/>
            <w:szCs w:val="20"/>
          </w:rPr>
          <w:t>1</w:t>
        </w:r>
        <w:r w:rsidRPr="00361ACE">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22077889"/>
      <w:docPartObj>
        <w:docPartGallery w:val="Page Numbers (Bottom of Page)"/>
        <w:docPartUnique/>
      </w:docPartObj>
    </w:sdtPr>
    <w:sdtEndPr/>
    <w:sdtContent>
      <w:p w14:paraId="753812B2" w14:textId="77777777" w:rsidR="00D7418D" w:rsidRPr="000F10D2" w:rsidRDefault="00D7418D" w:rsidP="000F10D2">
        <w:pPr>
          <w:pStyle w:val="ae"/>
          <w:rPr>
            <w:sz w:val="20"/>
            <w:szCs w:val="20"/>
          </w:rPr>
        </w:pPr>
        <w:r w:rsidRPr="000F10D2">
          <w:rPr>
            <w:sz w:val="20"/>
            <w:szCs w:val="20"/>
          </w:rPr>
          <w:t xml:space="preserve">USIF VII                                                                                                                             page </w:t>
        </w:r>
        <w:r w:rsidRPr="000F10D2">
          <w:rPr>
            <w:sz w:val="20"/>
            <w:szCs w:val="20"/>
          </w:rPr>
          <w:fldChar w:fldCharType="begin"/>
        </w:r>
        <w:r w:rsidRPr="000F10D2">
          <w:rPr>
            <w:sz w:val="20"/>
            <w:szCs w:val="20"/>
          </w:rPr>
          <w:instrText xml:space="preserve"> PAGE   \* MERGEFORMAT </w:instrText>
        </w:r>
        <w:r w:rsidRPr="000F10D2">
          <w:rPr>
            <w:sz w:val="20"/>
            <w:szCs w:val="20"/>
          </w:rPr>
          <w:fldChar w:fldCharType="separate"/>
        </w:r>
        <w:r w:rsidRPr="000F10D2">
          <w:rPr>
            <w:sz w:val="20"/>
            <w:szCs w:val="20"/>
          </w:rPr>
          <w:t>2</w:t>
        </w:r>
        <w:r w:rsidRPr="000F10D2">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F97B5" w14:textId="77777777" w:rsidR="009E4308" w:rsidRDefault="009E4308" w:rsidP="00D7418D">
      <w:r>
        <w:separator/>
      </w:r>
    </w:p>
  </w:footnote>
  <w:footnote w:type="continuationSeparator" w:id="0">
    <w:p w14:paraId="0A75AB61" w14:textId="77777777" w:rsidR="009E4308" w:rsidRDefault="009E4308" w:rsidP="00D7418D">
      <w:r>
        <w:continuationSeparator/>
      </w:r>
    </w:p>
  </w:footnote>
  <w:footnote w:id="1">
    <w:p w14:paraId="1DB99012" w14:textId="4BDE9826" w:rsidR="00E60419" w:rsidRPr="007038FD" w:rsidRDefault="000C0DAD" w:rsidP="00E60419">
      <w:pPr>
        <w:pStyle w:val="a9"/>
        <w:rPr>
          <w:lang w:val="uk-UA"/>
        </w:rPr>
      </w:pPr>
      <w:r w:rsidRPr="00E60419">
        <w:rPr>
          <w:rStyle w:val="ab"/>
          <w:rFonts w:eastAsia="MS Mincho"/>
          <w:lang w:val="ru-RU"/>
        </w:rPr>
        <w:t>1</w:t>
      </w:r>
      <w:r w:rsidRPr="00E60419">
        <w:rPr>
          <w:lang w:val="ru-RU"/>
        </w:rPr>
        <w:t xml:space="preserve"> </w:t>
      </w:r>
      <w:r w:rsidR="00E60419" w:rsidRPr="007038FD">
        <w:rPr>
          <w:lang w:val="uk-UA"/>
        </w:rPr>
        <w:t xml:space="preserve">Орхуська конвенція про доступ до інформації, участь громадськості у прийнятті рішень та доступ до правосуддя </w:t>
      </w:r>
      <w:r w:rsidR="004E33D0" w:rsidRPr="007038FD">
        <w:rPr>
          <w:lang w:val="uk-UA"/>
        </w:rPr>
        <w:t xml:space="preserve">щодо екологічних </w:t>
      </w:r>
      <w:r w:rsidR="00E60419" w:rsidRPr="007038FD">
        <w:rPr>
          <w:lang w:val="uk-UA"/>
        </w:rPr>
        <w:t>питан</w:t>
      </w:r>
      <w:r w:rsidR="004E33D0" w:rsidRPr="007038FD">
        <w:rPr>
          <w:lang w:val="uk-UA"/>
        </w:rPr>
        <w:t>ь</w:t>
      </w:r>
      <w:r w:rsidR="00E60419" w:rsidRPr="007038FD">
        <w:rPr>
          <w:lang w:val="uk-UA"/>
        </w:rPr>
        <w:t xml:space="preserve"> (Орхус, Данія, 25 червня 1998 р.). Конвенція надає права громадськості щодо</w:t>
      </w:r>
      <w:r w:rsidR="004E33D0" w:rsidRPr="007038FD">
        <w:rPr>
          <w:lang w:val="uk-UA"/>
        </w:rPr>
        <w:t xml:space="preserve"> </w:t>
      </w:r>
      <w:r w:rsidR="00E60419" w:rsidRPr="007038FD">
        <w:rPr>
          <w:lang w:val="uk-UA"/>
        </w:rPr>
        <w:t>доступ до інформації, участ</w:t>
      </w:r>
      <w:r w:rsidR="004E33D0" w:rsidRPr="007038FD">
        <w:rPr>
          <w:lang w:val="uk-UA"/>
        </w:rPr>
        <w:t>і</w:t>
      </w:r>
      <w:r w:rsidR="00E60419" w:rsidRPr="007038FD">
        <w:rPr>
          <w:lang w:val="uk-UA"/>
        </w:rPr>
        <w:t xml:space="preserve"> громадськості та доступ</w:t>
      </w:r>
      <w:r w:rsidR="004E33D0" w:rsidRPr="007038FD">
        <w:rPr>
          <w:lang w:val="uk-UA"/>
        </w:rPr>
        <w:t>у</w:t>
      </w:r>
      <w:r w:rsidR="00E60419" w:rsidRPr="007038FD">
        <w:rPr>
          <w:lang w:val="uk-UA"/>
        </w:rPr>
        <w:t xml:space="preserve"> до правосуддя в процесах прийняття урядових рішень</w:t>
      </w:r>
      <w:r w:rsidR="00F349AC" w:rsidRPr="007038FD">
        <w:rPr>
          <w:lang w:val="uk-UA"/>
        </w:rPr>
        <w:t>,</w:t>
      </w:r>
      <w:r w:rsidR="004E33D0" w:rsidRPr="007038FD">
        <w:rPr>
          <w:lang w:val="uk-UA"/>
        </w:rPr>
        <w:t xml:space="preserve"> </w:t>
      </w:r>
      <w:r w:rsidR="00E60419" w:rsidRPr="007038FD">
        <w:rPr>
          <w:lang w:val="uk-UA"/>
        </w:rPr>
        <w:t>питан</w:t>
      </w:r>
      <w:r w:rsidR="00F349AC" w:rsidRPr="007038FD">
        <w:rPr>
          <w:lang w:val="uk-UA"/>
        </w:rPr>
        <w:t>ь</w:t>
      </w:r>
      <w:r w:rsidR="00E60419" w:rsidRPr="007038FD">
        <w:rPr>
          <w:lang w:val="uk-UA"/>
        </w:rPr>
        <w:t>, що стосуються місцевого, національного та транскордонного середовища. Вона зосереджена на взаємодії між</w:t>
      </w:r>
      <w:r w:rsidR="00F349AC" w:rsidRPr="007038FD">
        <w:rPr>
          <w:lang w:val="uk-UA"/>
        </w:rPr>
        <w:t xml:space="preserve"> </w:t>
      </w:r>
      <w:r w:rsidR="00C13029" w:rsidRPr="007038FD">
        <w:rPr>
          <w:lang w:val="uk-UA"/>
        </w:rPr>
        <w:t>громадскістю</w:t>
      </w:r>
      <w:r w:rsidR="00E60419" w:rsidRPr="007038FD">
        <w:rPr>
          <w:lang w:val="uk-UA"/>
        </w:rPr>
        <w:t xml:space="preserve"> та державн</w:t>
      </w:r>
      <w:r w:rsidR="00C13029" w:rsidRPr="007038FD">
        <w:rPr>
          <w:lang w:val="uk-UA"/>
        </w:rPr>
        <w:t>ими</w:t>
      </w:r>
      <w:r w:rsidR="00E60419" w:rsidRPr="007038FD">
        <w:rPr>
          <w:lang w:val="uk-UA"/>
        </w:rPr>
        <w:t xml:space="preserve"> орган</w:t>
      </w:r>
      <w:r w:rsidR="00C13029" w:rsidRPr="007038FD">
        <w:rPr>
          <w:lang w:val="uk-UA"/>
        </w:rPr>
        <w:t>ами</w:t>
      </w:r>
      <w:r w:rsidR="00E60419" w:rsidRPr="007038FD">
        <w:rPr>
          <w:lang w:val="uk-UA"/>
        </w:rPr>
        <w:t xml:space="preserve">. Це спосіб покращення мережі екологічного врядування, запровадження </w:t>
      </w:r>
      <w:r w:rsidR="006C0524" w:rsidRPr="007038FD">
        <w:rPr>
          <w:lang w:val="uk-UA"/>
        </w:rPr>
        <w:t>ефективних</w:t>
      </w:r>
      <w:r w:rsidR="00E60419" w:rsidRPr="007038FD">
        <w:rPr>
          <w:lang w:val="uk-UA"/>
        </w:rPr>
        <w:t xml:space="preserve"> та надійн</w:t>
      </w:r>
      <w:r w:rsidR="006C0524" w:rsidRPr="007038FD">
        <w:rPr>
          <w:lang w:val="uk-UA"/>
        </w:rPr>
        <w:t>их</w:t>
      </w:r>
      <w:r w:rsidR="00E60419" w:rsidRPr="007038FD">
        <w:rPr>
          <w:lang w:val="uk-UA"/>
        </w:rPr>
        <w:t xml:space="preserve"> стосунк</w:t>
      </w:r>
      <w:r w:rsidR="006C0524" w:rsidRPr="007038FD">
        <w:rPr>
          <w:lang w:val="uk-UA"/>
        </w:rPr>
        <w:t>ів</w:t>
      </w:r>
      <w:r w:rsidR="00E60419" w:rsidRPr="007038FD">
        <w:rPr>
          <w:lang w:val="uk-UA"/>
        </w:rPr>
        <w:t xml:space="preserve"> між громадянським суспільством та урядами та додавання нового механізму</w:t>
      </w:r>
      <w:r w:rsidR="00B538C3" w:rsidRPr="007038FD">
        <w:rPr>
          <w:lang w:val="uk-UA"/>
        </w:rPr>
        <w:t xml:space="preserve"> для </w:t>
      </w:r>
      <w:r w:rsidR="00E60419" w:rsidRPr="007038FD">
        <w:rPr>
          <w:lang w:val="uk-UA"/>
        </w:rPr>
        <w:t>розшир</w:t>
      </w:r>
      <w:r w:rsidR="00B538C3" w:rsidRPr="007038FD">
        <w:rPr>
          <w:lang w:val="uk-UA"/>
        </w:rPr>
        <w:t>ення</w:t>
      </w:r>
      <w:r w:rsidR="00E60419" w:rsidRPr="007038FD">
        <w:rPr>
          <w:lang w:val="uk-UA"/>
        </w:rPr>
        <w:t xml:space="preserve"> можливост</w:t>
      </w:r>
      <w:r w:rsidR="00B538C3" w:rsidRPr="007038FD">
        <w:rPr>
          <w:lang w:val="uk-UA"/>
        </w:rPr>
        <w:t>ей</w:t>
      </w:r>
      <w:r w:rsidR="00E60419" w:rsidRPr="007038FD">
        <w:rPr>
          <w:lang w:val="uk-UA"/>
        </w:rPr>
        <w:t xml:space="preserve"> участі громадськості в процесі прийняття рішень і гарантува</w:t>
      </w:r>
      <w:r w:rsidR="00B538C3" w:rsidRPr="007038FD">
        <w:rPr>
          <w:lang w:val="uk-UA"/>
        </w:rPr>
        <w:t>ння</w:t>
      </w:r>
      <w:r w:rsidR="00E60419" w:rsidRPr="007038FD">
        <w:rPr>
          <w:lang w:val="uk-UA"/>
        </w:rPr>
        <w:t xml:space="preserve"> доступ</w:t>
      </w:r>
      <w:r w:rsidR="00B538C3" w:rsidRPr="007038FD">
        <w:rPr>
          <w:lang w:val="uk-UA"/>
        </w:rPr>
        <w:t>у</w:t>
      </w:r>
      <w:r w:rsidR="00E60419" w:rsidRPr="007038FD">
        <w:rPr>
          <w:lang w:val="uk-UA"/>
        </w:rPr>
        <w:t xml:space="preserve"> до правосуддя</w:t>
      </w:r>
      <w:r w:rsidR="00A3400D" w:rsidRPr="007038FD">
        <w:rPr>
          <w:lang w:val="uk-UA"/>
        </w:rPr>
        <w:t xml:space="preserve"> шляхом:</w:t>
      </w:r>
    </w:p>
    <w:p w14:paraId="6C6393AD" w14:textId="26C14C35" w:rsidR="000C0DAD" w:rsidRPr="007038FD" w:rsidRDefault="00E60419" w:rsidP="00E60419">
      <w:pPr>
        <w:pStyle w:val="a9"/>
        <w:rPr>
          <w:lang w:val="uk-UA"/>
        </w:rPr>
      </w:pPr>
      <w:r w:rsidRPr="007038FD">
        <w:rPr>
          <w:lang w:val="uk-UA"/>
        </w:rPr>
        <w:t xml:space="preserve">«управління шляхом розкриття інформації», що веде </w:t>
      </w:r>
      <w:r w:rsidR="007038FD" w:rsidRPr="007038FD">
        <w:rPr>
          <w:lang w:val="uk-UA"/>
        </w:rPr>
        <w:t>до переходу</w:t>
      </w:r>
      <w:r w:rsidRPr="007038FD">
        <w:rPr>
          <w:lang w:val="uk-UA"/>
        </w:rPr>
        <w:t xml:space="preserve"> до екологічно відповідального суспільства</w:t>
      </w:r>
      <w:r w:rsidR="000C0DAD" w:rsidRPr="007038FD">
        <w:rPr>
          <w:lang w:val="uk-UA"/>
        </w:rPr>
        <w:t>.</w:t>
      </w:r>
    </w:p>
  </w:footnote>
  <w:footnote w:id="2">
    <w:p w14:paraId="387BA0F3" w14:textId="0C745AEE" w:rsidR="00D62FFA" w:rsidRPr="00E60419" w:rsidRDefault="00D62FFA" w:rsidP="00D62FFA">
      <w:pPr>
        <w:pStyle w:val="a9"/>
        <w:rPr>
          <w:lang w:val="ru-RU"/>
        </w:rPr>
      </w:pPr>
    </w:p>
    <w:p w14:paraId="12B6ED17" w14:textId="1322C8BC" w:rsidR="006201AF" w:rsidRPr="00840AAC" w:rsidRDefault="006201AF" w:rsidP="006201AF">
      <w:pPr>
        <w:pStyle w:val="a9"/>
        <w:rPr>
          <w:lang w:val="de-DE"/>
        </w:rPr>
      </w:pPr>
      <w:r>
        <w:rPr>
          <w:rStyle w:val="ab"/>
          <w:rFonts w:eastAsia="MS Mincho"/>
        </w:rPr>
        <w:footnoteRef/>
      </w:r>
      <w:r w:rsidRPr="00840AAC">
        <w:rPr>
          <w:lang w:val="de-DE"/>
        </w:rPr>
        <w:t xml:space="preserve"> </w:t>
      </w:r>
      <w:hyperlink r:id="rId1" w:history="1">
        <w:r w:rsidRPr="00840AAC">
          <w:rPr>
            <w:rStyle w:val="a5"/>
            <w:lang w:val="de-DE"/>
          </w:rPr>
          <w:t>https://www.kfw-entwicklungsbank.de/PDF/Download-Center/PDF-Dokumente- Richtlinien/Nachhaltigkeitsrichtlinie_EN.pdf</w:t>
        </w:r>
      </w:hyperlink>
      <w:r w:rsidRPr="00840AAC">
        <w:rPr>
          <w:lang w:val="de-D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BA53D" w14:textId="77777777" w:rsidR="00D7418D" w:rsidRPr="00B5233A" w:rsidRDefault="00D7418D" w:rsidP="00B5233A">
    <w:pPr>
      <w:tabs>
        <w:tab w:val="right" w:pos="8306"/>
      </w:tabs>
      <w:jc w:val="center"/>
      <w:rPr>
        <w:rFonts w:eastAsia="Times New Roman"/>
        <w:lang w:val="en-GB"/>
      </w:rPr>
    </w:pPr>
    <w:r w:rsidRPr="00B5233A">
      <w:rPr>
        <w:rFonts w:eastAsia="Times New Roman"/>
        <w:lang w:val="en-GB"/>
      </w:rPr>
      <w:t>Promotion of Social Infrastructure Development – Improvement of Rural Basic Health</w:t>
    </w:r>
  </w:p>
  <w:p w14:paraId="390F100B" w14:textId="77777777" w:rsidR="00D7418D" w:rsidRPr="00B5233A" w:rsidRDefault="00D7418D" w:rsidP="00B5233A">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599D" w14:textId="77777777" w:rsidR="00D7418D" w:rsidRDefault="00D7418D" w:rsidP="004132D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E1C5516"/>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2F65424"/>
    <w:multiLevelType w:val="hybridMultilevel"/>
    <w:tmpl w:val="C158C17A"/>
    <w:lvl w:ilvl="0" w:tplc="50EE3E64">
      <w:start w:val="1"/>
      <w:numFmt w:val="bullet"/>
      <w:pStyle w:val="CVTabBullets"/>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F57DF5"/>
    <w:multiLevelType w:val="hybridMultilevel"/>
    <w:tmpl w:val="10A61BB0"/>
    <w:lvl w:ilvl="0" w:tplc="74C6512A">
      <w:start w:val="3"/>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45316EF"/>
    <w:multiLevelType w:val="hybridMultilevel"/>
    <w:tmpl w:val="FC4696B4"/>
    <w:lvl w:ilvl="0" w:tplc="DB9C7F86">
      <w:start w:val="1"/>
      <w:numFmt w:val="bullet"/>
      <w:pStyle w:val="List-Bullets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79C23C5"/>
    <w:multiLevelType w:val="hybridMultilevel"/>
    <w:tmpl w:val="EB3E2D3E"/>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09F52275"/>
    <w:multiLevelType w:val="hybridMultilevel"/>
    <w:tmpl w:val="47BC5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9537D"/>
    <w:multiLevelType w:val="hybridMultilevel"/>
    <w:tmpl w:val="3A3E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5A6770"/>
    <w:multiLevelType w:val="hybridMultilevel"/>
    <w:tmpl w:val="05B6658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0C5AEA"/>
    <w:multiLevelType w:val="multilevel"/>
    <w:tmpl w:val="AF7CC58E"/>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1404"/>
        </w:tabs>
        <w:ind w:left="1404" w:hanging="504"/>
      </w:pPr>
      <w:rPr>
        <w:rFonts w:hint="default"/>
        <w:b w:val="0"/>
        <w:i w:val="0"/>
        <w:strike w:val="0"/>
        <w:sz w:val="24"/>
        <w:szCs w:val="24"/>
      </w:rPr>
    </w:lvl>
    <w:lvl w:ilvl="2">
      <w:start w:val="1"/>
      <w:numFmt w:val="lowerLetter"/>
      <w:pStyle w:val="P3Header1-Clauses"/>
      <w:lvlText w:val="(%3)"/>
      <w:lvlJc w:val="left"/>
      <w:pPr>
        <w:tabs>
          <w:tab w:val="num" w:pos="1777"/>
        </w:tabs>
        <w:ind w:left="1777" w:hanging="360"/>
      </w:pPr>
      <w:rPr>
        <w:rFonts w:hint="default"/>
        <w:b w:val="0"/>
        <w:i w:val="0"/>
        <w:sz w:val="24"/>
        <w:szCs w:val="24"/>
      </w:rPr>
    </w:lvl>
    <w:lvl w:ilvl="3">
      <w:start w:val="1"/>
      <w:numFmt w:val="lowerRoman"/>
      <w:pStyle w:val="40"/>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1592375C"/>
    <w:multiLevelType w:val="hybridMultilevel"/>
    <w:tmpl w:val="8BA8160A"/>
    <w:lvl w:ilvl="0" w:tplc="0A8E5A2A">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73572B5"/>
    <w:multiLevelType w:val="hybridMultilevel"/>
    <w:tmpl w:val="A26C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30804"/>
    <w:multiLevelType w:val="multilevel"/>
    <w:tmpl w:val="C7E892C8"/>
    <w:lvl w:ilvl="0">
      <w:numFmt w:val="decimal"/>
      <w:pStyle w:val="CVAufzhlung"/>
      <w:lvlText w:val="%1."/>
      <w:lvlJc w:val="left"/>
      <w:pPr>
        <w:ind w:left="1636" w:hanging="360"/>
      </w:pPr>
      <w:rPr>
        <w:rFonts w:hint="default"/>
      </w:rPr>
    </w:lvl>
    <w:lvl w:ilvl="1">
      <w:start w:val="1"/>
      <w:numFmt w:val="decimal"/>
      <w:pStyle w:val="AufzhlunginTabelle"/>
      <w:isLgl/>
      <w:lvlText w:val="%1.%2."/>
      <w:lvlJc w:val="left"/>
      <w:pPr>
        <w:ind w:left="4247" w:hanging="420"/>
      </w:pPr>
      <w:rPr>
        <w:rFonts w:hint="default"/>
      </w:rPr>
    </w:lvl>
    <w:lvl w:ilvl="2">
      <w:start w:val="1"/>
      <w:numFmt w:val="decimal"/>
      <w:pStyle w:val="AufzhlunginTabelleII"/>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DA32E32"/>
    <w:multiLevelType w:val="hybridMultilevel"/>
    <w:tmpl w:val="05D2BDD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DB14D2A"/>
    <w:multiLevelType w:val="hybridMultilevel"/>
    <w:tmpl w:val="0E5E7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413FC4"/>
    <w:multiLevelType w:val="hybridMultilevel"/>
    <w:tmpl w:val="10DACF2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15:restartNumberingAfterBreak="0">
    <w:nsid w:val="25224201"/>
    <w:multiLevelType w:val="hybridMultilevel"/>
    <w:tmpl w:val="4D262616"/>
    <w:lvl w:ilvl="0" w:tplc="91CA8B58">
      <w:start w:val="1"/>
      <w:numFmt w:val="decimal"/>
      <w:lvlText w:val="%1."/>
      <w:lvlJc w:val="left"/>
      <w:pPr>
        <w:ind w:left="1065" w:hanging="70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86C67F2"/>
    <w:multiLevelType w:val="hybridMultilevel"/>
    <w:tmpl w:val="D3F61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764888"/>
    <w:multiLevelType w:val="hybridMultilevel"/>
    <w:tmpl w:val="6B0053E0"/>
    <w:lvl w:ilvl="0" w:tplc="B39ABE06">
      <w:start w:val="1"/>
      <w:numFmt w:val="bullet"/>
      <w:pStyle w:val="Spiegel1"/>
      <w:lvlText w:val=""/>
      <w:lvlJc w:val="left"/>
      <w:pPr>
        <w:ind w:left="360" w:hanging="360"/>
      </w:pPr>
      <w:rPr>
        <w:rFonts w:ascii="Symbol" w:hAnsi="Symbol" w:hint="default"/>
        <w:u w:color="003476"/>
      </w:rPr>
    </w:lvl>
    <w:lvl w:ilvl="1" w:tplc="0407000B">
      <w:start w:val="1"/>
      <w:numFmt w:val="bullet"/>
      <w:lvlText w:val=""/>
      <w:lvlJc w:val="left"/>
      <w:pPr>
        <w:ind w:left="1440" w:hanging="360"/>
      </w:pPr>
      <w:rPr>
        <w:rFonts w:ascii="Wingdings" w:hAnsi="Wingdings" w:cs="Wingdings"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0A26D79"/>
    <w:multiLevelType w:val="hybridMultilevel"/>
    <w:tmpl w:val="C91E00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0CD6A4E"/>
    <w:multiLevelType w:val="hybridMultilevel"/>
    <w:tmpl w:val="CD9A0C5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4621CA2"/>
    <w:multiLevelType w:val="hybridMultilevel"/>
    <w:tmpl w:val="6AC2FB2E"/>
    <w:lvl w:ilvl="0" w:tplc="0409001B">
      <w:start w:val="1"/>
      <w:numFmt w:val="lowerRoman"/>
      <w:lvlText w:val="%1."/>
      <w:lvlJc w:val="righ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1" w15:restartNumberingAfterBreak="0">
    <w:nsid w:val="4B26440C"/>
    <w:multiLevelType w:val="hybridMultilevel"/>
    <w:tmpl w:val="E888304A"/>
    <w:lvl w:ilvl="0" w:tplc="12F80B96">
      <w:start w:val="1"/>
      <w:numFmt w:val="decimal"/>
      <w:lvlText w:val="%1."/>
      <w:lvlJc w:val="left"/>
      <w:pPr>
        <w:ind w:left="720" w:hanging="360"/>
      </w:pPr>
      <w:rPr>
        <w:rFonts w:eastAsia="MS ??"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6063C0"/>
    <w:multiLevelType w:val="hybridMultilevel"/>
    <w:tmpl w:val="278EDBA4"/>
    <w:lvl w:ilvl="0" w:tplc="6902D63A">
      <w:start w:val="1"/>
      <w:numFmt w:val="bullet"/>
      <w:pStyle w:val="CVBulletPoints"/>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3" w15:restartNumberingAfterBreak="0">
    <w:nsid w:val="52A53A01"/>
    <w:multiLevelType w:val="hybridMultilevel"/>
    <w:tmpl w:val="8FAEA40A"/>
    <w:lvl w:ilvl="0" w:tplc="BEAE9798">
      <w:start w:val="1"/>
      <w:numFmt w:val="bullet"/>
      <w:pStyle w:val="a"/>
      <w:lvlText w:val="•"/>
      <w:lvlJc w:val="left"/>
      <w:pPr>
        <w:ind w:left="360" w:hanging="360"/>
      </w:pPr>
      <w:rPr>
        <w:rFonts w:ascii="Times New Roman" w:hAnsi="Times New Roman" w:cs="Times New Roman" w:hint="default"/>
        <w:color w:val="auto"/>
        <w:sz w:val="22"/>
        <w:u w:color="660066"/>
        <w:lang w:val="de-DE"/>
      </w:rPr>
    </w:lvl>
    <w:lvl w:ilvl="1" w:tplc="04070003">
      <w:start w:val="1"/>
      <w:numFmt w:val="bullet"/>
      <w:lvlText w:val="o"/>
      <w:lvlJc w:val="left"/>
      <w:pPr>
        <w:ind w:left="1440" w:hanging="360"/>
      </w:pPr>
      <w:rPr>
        <w:rFonts w:ascii="Courier New" w:hAnsi="Courier New" w:cs="Courier New" w:hint="default"/>
      </w:rPr>
    </w:lvl>
    <w:lvl w:ilvl="2" w:tplc="50147F1C">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9030C21"/>
    <w:multiLevelType w:val="hybridMultilevel"/>
    <w:tmpl w:val="D31EE60C"/>
    <w:lvl w:ilvl="0" w:tplc="0CE85E24">
      <w:start w:val="17"/>
      <w:numFmt w:val="bullet"/>
      <w:pStyle w:val="2"/>
      <w:lvlText w:val="-"/>
      <w:lvlJc w:val="left"/>
      <w:pPr>
        <w:ind w:left="643" w:hanging="360"/>
      </w:pPr>
      <w:rPr>
        <w:rFonts w:ascii="Arial" w:hAnsi="Arial" w:hint="default"/>
      </w:rPr>
    </w:lvl>
    <w:lvl w:ilvl="1" w:tplc="04070003">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25" w15:restartNumberingAfterBreak="0">
    <w:nsid w:val="59BE0D5E"/>
    <w:multiLevelType w:val="hybridMultilevel"/>
    <w:tmpl w:val="22E0649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0EC0C13"/>
    <w:multiLevelType w:val="hybridMultilevel"/>
    <w:tmpl w:val="B912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B3535D"/>
    <w:multiLevelType w:val="hybridMultilevel"/>
    <w:tmpl w:val="E34C5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2C6B85"/>
    <w:multiLevelType w:val="hybridMultilevel"/>
    <w:tmpl w:val="2B220D0C"/>
    <w:lvl w:ilvl="0" w:tplc="04661EE6">
      <w:start w:val="1"/>
      <w:numFmt w:val="bullet"/>
      <w:pStyle w:val="3"/>
      <w:lvlText w:val=""/>
      <w:lvlJc w:val="left"/>
      <w:pPr>
        <w:ind w:left="1077" w:hanging="360"/>
      </w:pPr>
      <w:rPr>
        <w:rFonts w:ascii="Wingdings" w:hAnsi="Wingdings"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9" w15:restartNumberingAfterBreak="0">
    <w:nsid w:val="627F5B66"/>
    <w:multiLevelType w:val="hybridMultilevel"/>
    <w:tmpl w:val="3128413C"/>
    <w:lvl w:ilvl="0" w:tplc="0409001B">
      <w:start w:val="1"/>
      <w:numFmt w:val="lowerRoman"/>
      <w:lvlText w:val="%1."/>
      <w:lvlJc w:val="right"/>
      <w:pPr>
        <w:ind w:left="1440" w:hanging="360"/>
      </w:pPr>
    </w:lvl>
    <w:lvl w:ilvl="1" w:tplc="50E85BE8">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9007F43"/>
    <w:multiLevelType w:val="multilevel"/>
    <w:tmpl w:val="B0F2DC5A"/>
    <w:lvl w:ilvl="0">
      <w:start w:val="1"/>
      <w:numFmt w:val="decimal"/>
      <w:lvlText w:val="%1"/>
      <w:lvlJc w:val="left"/>
      <w:pPr>
        <w:ind w:left="567" w:hanging="482"/>
      </w:pPr>
      <w:rPr>
        <w:rFonts w:hint="default"/>
      </w:rPr>
    </w:lvl>
    <w:lvl w:ilvl="1">
      <w:start w:val="1"/>
      <w:numFmt w:val="decimal"/>
      <w:pStyle w:val="ActivitiesTable"/>
      <w:lvlText w:val="%2."/>
      <w:lvlJc w:val="left"/>
      <w:pPr>
        <w:ind w:left="567" w:hanging="482"/>
      </w:pPr>
      <w:rPr>
        <w:rFonts w:asciiTheme="minorHAnsi" w:eastAsia="Calibri" w:hAnsiTheme="minorHAnsi" w:cs="Gravur-CondensedLight" w:hint="default"/>
        <w:spacing w:val="6"/>
      </w:rPr>
    </w:lvl>
    <w:lvl w:ilvl="2">
      <w:start w:val="17"/>
      <w:numFmt w:val="bullet"/>
      <w:lvlText w:val="-"/>
      <w:lvlJc w:val="left"/>
      <w:pPr>
        <w:ind w:left="567" w:hanging="482"/>
      </w:pPr>
      <w:rPr>
        <w:rFonts w:ascii="Arial" w:hAnsi="Arial" w:hint="default"/>
      </w:rPr>
    </w:lvl>
    <w:lvl w:ilvl="3">
      <w:start w:val="1"/>
      <w:numFmt w:val="decimal"/>
      <w:lvlText w:val="%1.%2.%3.%4"/>
      <w:lvlJc w:val="left"/>
      <w:pPr>
        <w:ind w:left="567" w:hanging="482"/>
      </w:pPr>
      <w:rPr>
        <w:rFonts w:hint="default"/>
      </w:rPr>
    </w:lvl>
    <w:lvl w:ilvl="4">
      <w:start w:val="1"/>
      <w:numFmt w:val="decimal"/>
      <w:lvlText w:val="%1.%2.%3.%4.%5"/>
      <w:lvlJc w:val="left"/>
      <w:pPr>
        <w:ind w:left="567" w:hanging="482"/>
      </w:pPr>
      <w:rPr>
        <w:rFonts w:hint="default"/>
      </w:rPr>
    </w:lvl>
    <w:lvl w:ilvl="5">
      <w:start w:val="1"/>
      <w:numFmt w:val="decimal"/>
      <w:lvlText w:val="%1.%2.%3.%4.%5.%6"/>
      <w:lvlJc w:val="left"/>
      <w:pPr>
        <w:ind w:left="567" w:hanging="482"/>
      </w:pPr>
      <w:rPr>
        <w:rFonts w:hint="default"/>
      </w:rPr>
    </w:lvl>
    <w:lvl w:ilvl="6">
      <w:start w:val="1"/>
      <w:numFmt w:val="decimal"/>
      <w:lvlText w:val="%1.%2.%3.%4.%5.%6.%7"/>
      <w:lvlJc w:val="left"/>
      <w:pPr>
        <w:ind w:left="567" w:hanging="482"/>
      </w:pPr>
      <w:rPr>
        <w:rFonts w:hint="default"/>
      </w:rPr>
    </w:lvl>
    <w:lvl w:ilvl="7">
      <w:start w:val="1"/>
      <w:numFmt w:val="decimal"/>
      <w:lvlText w:val="%1.%2.%3.%4.%5.%6.%7.%8"/>
      <w:lvlJc w:val="left"/>
      <w:pPr>
        <w:ind w:left="567" w:hanging="482"/>
      </w:pPr>
      <w:rPr>
        <w:rFonts w:hint="default"/>
      </w:rPr>
    </w:lvl>
    <w:lvl w:ilvl="8">
      <w:start w:val="1"/>
      <w:numFmt w:val="decimal"/>
      <w:lvlText w:val="%1.%2.%3.%4.%5.%6.%7.%8.%9"/>
      <w:lvlJc w:val="left"/>
      <w:pPr>
        <w:ind w:left="567" w:hanging="482"/>
      </w:pPr>
      <w:rPr>
        <w:rFonts w:hint="default"/>
      </w:rPr>
    </w:lvl>
  </w:abstractNum>
  <w:abstractNum w:abstractNumId="31" w15:restartNumberingAfterBreak="0">
    <w:nsid w:val="6A477AC5"/>
    <w:multiLevelType w:val="hybridMultilevel"/>
    <w:tmpl w:val="C5DE520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3340B3"/>
    <w:multiLevelType w:val="hybridMultilevel"/>
    <w:tmpl w:val="914EF01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396DAD"/>
    <w:multiLevelType w:val="hybridMultilevel"/>
    <w:tmpl w:val="F7C01BF2"/>
    <w:lvl w:ilvl="0" w:tplc="6F00C2F6">
      <w:start w:val="1"/>
      <w:numFmt w:val="lower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D487924"/>
    <w:multiLevelType w:val="hybridMultilevel"/>
    <w:tmpl w:val="5F3CF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9"/>
  </w:num>
  <w:num w:numId="3">
    <w:abstractNumId w:val="30"/>
  </w:num>
  <w:num w:numId="4">
    <w:abstractNumId w:val="11"/>
  </w:num>
  <w:num w:numId="5">
    <w:abstractNumId w:val="22"/>
  </w:num>
  <w:num w:numId="6">
    <w:abstractNumId w:val="1"/>
  </w:num>
  <w:num w:numId="7">
    <w:abstractNumId w:val="23"/>
  </w:num>
  <w:num w:numId="8">
    <w:abstractNumId w:val="24"/>
  </w:num>
  <w:num w:numId="9">
    <w:abstractNumId w:val="28"/>
  </w:num>
  <w:num w:numId="10">
    <w:abstractNumId w:val="0"/>
  </w:num>
  <w:num w:numId="11">
    <w:abstractNumId w:val="17"/>
  </w:num>
  <w:num w:numId="12">
    <w:abstractNumId w:val="4"/>
  </w:num>
  <w:num w:numId="13">
    <w:abstractNumId w:val="10"/>
  </w:num>
  <w:num w:numId="14">
    <w:abstractNumId w:val="26"/>
  </w:num>
  <w:num w:numId="15">
    <w:abstractNumId w:val="32"/>
  </w:num>
  <w:num w:numId="16">
    <w:abstractNumId w:val="5"/>
  </w:num>
  <w:num w:numId="17">
    <w:abstractNumId w:val="6"/>
  </w:num>
  <w:num w:numId="18">
    <w:abstractNumId w:val="13"/>
  </w:num>
  <w:num w:numId="19">
    <w:abstractNumId w:val="16"/>
  </w:num>
  <w:num w:numId="20">
    <w:abstractNumId w:val="34"/>
  </w:num>
  <w:num w:numId="21">
    <w:abstractNumId w:val="33"/>
    <w:lvlOverride w:ilvl="0">
      <w:startOverride w:val="1"/>
    </w:lvlOverride>
  </w:num>
  <w:num w:numId="22">
    <w:abstractNumId w:val="25"/>
  </w:num>
  <w:num w:numId="23">
    <w:abstractNumId w:val="29"/>
  </w:num>
  <w:num w:numId="24">
    <w:abstractNumId w:val="20"/>
  </w:num>
  <w:num w:numId="25">
    <w:abstractNumId w:val="3"/>
  </w:num>
  <w:num w:numId="26">
    <w:abstractNumId w:val="7"/>
  </w:num>
  <w:num w:numId="27">
    <w:abstractNumId w:val="2"/>
  </w:num>
  <w:num w:numId="28">
    <w:abstractNumId w:val="11"/>
  </w:num>
  <w:num w:numId="29">
    <w:abstractNumId w:val="31"/>
  </w:num>
  <w:num w:numId="30">
    <w:abstractNumId w:val="9"/>
  </w:num>
  <w:num w:numId="31">
    <w:abstractNumId w:val="14"/>
  </w:num>
  <w:num w:numId="32">
    <w:abstractNumId w:val="18"/>
  </w:num>
  <w:num w:numId="33">
    <w:abstractNumId w:val="12"/>
  </w:num>
  <w:num w:numId="34">
    <w:abstractNumId w:val="15"/>
  </w:num>
  <w:num w:numId="35">
    <w:abstractNumId w:val="27"/>
  </w:num>
  <w:num w:numId="36">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18D"/>
    <w:rsid w:val="000054BD"/>
    <w:rsid w:val="00007A15"/>
    <w:rsid w:val="00015055"/>
    <w:rsid w:val="00016511"/>
    <w:rsid w:val="00020188"/>
    <w:rsid w:val="00023D46"/>
    <w:rsid w:val="000268CF"/>
    <w:rsid w:val="00034441"/>
    <w:rsid w:val="000471ED"/>
    <w:rsid w:val="0004722E"/>
    <w:rsid w:val="00052782"/>
    <w:rsid w:val="0005380A"/>
    <w:rsid w:val="000540F6"/>
    <w:rsid w:val="000620C6"/>
    <w:rsid w:val="00064EA0"/>
    <w:rsid w:val="00071915"/>
    <w:rsid w:val="00072F62"/>
    <w:rsid w:val="000734D9"/>
    <w:rsid w:val="000820F7"/>
    <w:rsid w:val="00086E53"/>
    <w:rsid w:val="0009211B"/>
    <w:rsid w:val="00093AD1"/>
    <w:rsid w:val="00094BB1"/>
    <w:rsid w:val="000A01B5"/>
    <w:rsid w:val="000A1111"/>
    <w:rsid w:val="000B19C0"/>
    <w:rsid w:val="000B1CC5"/>
    <w:rsid w:val="000B403F"/>
    <w:rsid w:val="000C0DAD"/>
    <w:rsid w:val="000C459A"/>
    <w:rsid w:val="000D0D52"/>
    <w:rsid w:val="000D36A8"/>
    <w:rsid w:val="000D5670"/>
    <w:rsid w:val="000D68CE"/>
    <w:rsid w:val="000E14E2"/>
    <w:rsid w:val="000E41F6"/>
    <w:rsid w:val="000E7FCA"/>
    <w:rsid w:val="001022C9"/>
    <w:rsid w:val="00105B3C"/>
    <w:rsid w:val="00112E3D"/>
    <w:rsid w:val="00113850"/>
    <w:rsid w:val="00114E1E"/>
    <w:rsid w:val="0011670E"/>
    <w:rsid w:val="00122D1A"/>
    <w:rsid w:val="001250DC"/>
    <w:rsid w:val="001263BF"/>
    <w:rsid w:val="00127F85"/>
    <w:rsid w:val="001322F8"/>
    <w:rsid w:val="00132C6B"/>
    <w:rsid w:val="001361FD"/>
    <w:rsid w:val="00154EBC"/>
    <w:rsid w:val="001554E5"/>
    <w:rsid w:val="001605EC"/>
    <w:rsid w:val="001625AD"/>
    <w:rsid w:val="001669A2"/>
    <w:rsid w:val="00170D7D"/>
    <w:rsid w:val="001738D6"/>
    <w:rsid w:val="00184486"/>
    <w:rsid w:val="001866C9"/>
    <w:rsid w:val="00186F13"/>
    <w:rsid w:val="00191D6B"/>
    <w:rsid w:val="00193B9C"/>
    <w:rsid w:val="00193DD1"/>
    <w:rsid w:val="001B0700"/>
    <w:rsid w:val="001B17F4"/>
    <w:rsid w:val="001B69DE"/>
    <w:rsid w:val="001C36E0"/>
    <w:rsid w:val="001E2FA1"/>
    <w:rsid w:val="001E4BA3"/>
    <w:rsid w:val="001E618F"/>
    <w:rsid w:val="001F3B91"/>
    <w:rsid w:val="001F50B4"/>
    <w:rsid w:val="001F6734"/>
    <w:rsid w:val="00202214"/>
    <w:rsid w:val="00205A61"/>
    <w:rsid w:val="00210A90"/>
    <w:rsid w:val="002129B0"/>
    <w:rsid w:val="00217531"/>
    <w:rsid w:val="00221BF4"/>
    <w:rsid w:val="00222231"/>
    <w:rsid w:val="00236C04"/>
    <w:rsid w:val="00251ADA"/>
    <w:rsid w:val="002554E8"/>
    <w:rsid w:val="00255A4C"/>
    <w:rsid w:val="002564F8"/>
    <w:rsid w:val="002568FB"/>
    <w:rsid w:val="00256F1C"/>
    <w:rsid w:val="00260442"/>
    <w:rsid w:val="0026166C"/>
    <w:rsid w:val="0026220D"/>
    <w:rsid w:val="00262FF9"/>
    <w:rsid w:val="00271E78"/>
    <w:rsid w:val="002722AE"/>
    <w:rsid w:val="00272732"/>
    <w:rsid w:val="002771A4"/>
    <w:rsid w:val="00280A57"/>
    <w:rsid w:val="002838A1"/>
    <w:rsid w:val="00284106"/>
    <w:rsid w:val="00290C5F"/>
    <w:rsid w:val="00290E06"/>
    <w:rsid w:val="00292C81"/>
    <w:rsid w:val="0029528F"/>
    <w:rsid w:val="002956F4"/>
    <w:rsid w:val="00297B64"/>
    <w:rsid w:val="002A1308"/>
    <w:rsid w:val="002A1978"/>
    <w:rsid w:val="002A3471"/>
    <w:rsid w:val="002B6F78"/>
    <w:rsid w:val="002C5E38"/>
    <w:rsid w:val="002D32F0"/>
    <w:rsid w:val="002D36B8"/>
    <w:rsid w:val="002E1F31"/>
    <w:rsid w:val="002E2163"/>
    <w:rsid w:val="002E3148"/>
    <w:rsid w:val="002E32EB"/>
    <w:rsid w:val="002E7168"/>
    <w:rsid w:val="002F0FF9"/>
    <w:rsid w:val="002F118F"/>
    <w:rsid w:val="00300B6E"/>
    <w:rsid w:val="003047E8"/>
    <w:rsid w:val="00305440"/>
    <w:rsid w:val="0031538D"/>
    <w:rsid w:val="00315D2A"/>
    <w:rsid w:val="00320FB0"/>
    <w:rsid w:val="00322AA7"/>
    <w:rsid w:val="00324376"/>
    <w:rsid w:val="00324683"/>
    <w:rsid w:val="003258D8"/>
    <w:rsid w:val="0033225B"/>
    <w:rsid w:val="003324FA"/>
    <w:rsid w:val="00347C2F"/>
    <w:rsid w:val="003702A5"/>
    <w:rsid w:val="00371911"/>
    <w:rsid w:val="00375CB5"/>
    <w:rsid w:val="00380B7A"/>
    <w:rsid w:val="00382510"/>
    <w:rsid w:val="003A0383"/>
    <w:rsid w:val="003A1767"/>
    <w:rsid w:val="003A58E8"/>
    <w:rsid w:val="003A639A"/>
    <w:rsid w:val="003A7370"/>
    <w:rsid w:val="003A77DE"/>
    <w:rsid w:val="003B424D"/>
    <w:rsid w:val="003C6E14"/>
    <w:rsid w:val="003D73E1"/>
    <w:rsid w:val="003E180F"/>
    <w:rsid w:val="003F19D5"/>
    <w:rsid w:val="003F5613"/>
    <w:rsid w:val="003F6EFD"/>
    <w:rsid w:val="0040282A"/>
    <w:rsid w:val="0040382E"/>
    <w:rsid w:val="004162FD"/>
    <w:rsid w:val="00433250"/>
    <w:rsid w:val="00435E18"/>
    <w:rsid w:val="00440BBB"/>
    <w:rsid w:val="00440D81"/>
    <w:rsid w:val="00443ECF"/>
    <w:rsid w:val="00444FCB"/>
    <w:rsid w:val="0044579B"/>
    <w:rsid w:val="00445A04"/>
    <w:rsid w:val="004515C7"/>
    <w:rsid w:val="00457C71"/>
    <w:rsid w:val="0046608B"/>
    <w:rsid w:val="00473DE0"/>
    <w:rsid w:val="00476516"/>
    <w:rsid w:val="004968D5"/>
    <w:rsid w:val="004A71B7"/>
    <w:rsid w:val="004B6EC8"/>
    <w:rsid w:val="004B7014"/>
    <w:rsid w:val="004C07CF"/>
    <w:rsid w:val="004C3B61"/>
    <w:rsid w:val="004C76E1"/>
    <w:rsid w:val="004D0612"/>
    <w:rsid w:val="004D3F76"/>
    <w:rsid w:val="004D5A52"/>
    <w:rsid w:val="004E0AD4"/>
    <w:rsid w:val="004E1E99"/>
    <w:rsid w:val="004E33D0"/>
    <w:rsid w:val="004F1AF5"/>
    <w:rsid w:val="004F3254"/>
    <w:rsid w:val="004F7C99"/>
    <w:rsid w:val="00506D26"/>
    <w:rsid w:val="00512759"/>
    <w:rsid w:val="005220F6"/>
    <w:rsid w:val="00524347"/>
    <w:rsid w:val="005346AB"/>
    <w:rsid w:val="00534E02"/>
    <w:rsid w:val="005403D7"/>
    <w:rsid w:val="005410D5"/>
    <w:rsid w:val="00553F18"/>
    <w:rsid w:val="005544A1"/>
    <w:rsid w:val="00555E44"/>
    <w:rsid w:val="00564313"/>
    <w:rsid w:val="005700D4"/>
    <w:rsid w:val="00571162"/>
    <w:rsid w:val="00580043"/>
    <w:rsid w:val="00586933"/>
    <w:rsid w:val="005975C4"/>
    <w:rsid w:val="005A475A"/>
    <w:rsid w:val="005B0BA5"/>
    <w:rsid w:val="005B2CDD"/>
    <w:rsid w:val="005B4177"/>
    <w:rsid w:val="005B6CE0"/>
    <w:rsid w:val="005C3478"/>
    <w:rsid w:val="005D2072"/>
    <w:rsid w:val="005D3B07"/>
    <w:rsid w:val="005D4873"/>
    <w:rsid w:val="005D519F"/>
    <w:rsid w:val="005E4BF1"/>
    <w:rsid w:val="005E6700"/>
    <w:rsid w:val="005F05DE"/>
    <w:rsid w:val="005F1E0A"/>
    <w:rsid w:val="005F7BCD"/>
    <w:rsid w:val="0061343A"/>
    <w:rsid w:val="006140E3"/>
    <w:rsid w:val="006153E0"/>
    <w:rsid w:val="00617885"/>
    <w:rsid w:val="006201AF"/>
    <w:rsid w:val="006264A8"/>
    <w:rsid w:val="00627DB0"/>
    <w:rsid w:val="00646931"/>
    <w:rsid w:val="00650147"/>
    <w:rsid w:val="006525AA"/>
    <w:rsid w:val="00656A77"/>
    <w:rsid w:val="00656A93"/>
    <w:rsid w:val="00676A23"/>
    <w:rsid w:val="00692572"/>
    <w:rsid w:val="0069617C"/>
    <w:rsid w:val="006A7003"/>
    <w:rsid w:val="006B09AE"/>
    <w:rsid w:val="006B0E1C"/>
    <w:rsid w:val="006B6421"/>
    <w:rsid w:val="006C0524"/>
    <w:rsid w:val="006C206C"/>
    <w:rsid w:val="006C6872"/>
    <w:rsid w:val="006C7F4B"/>
    <w:rsid w:val="006D5205"/>
    <w:rsid w:val="006E20BE"/>
    <w:rsid w:val="006E2621"/>
    <w:rsid w:val="006E426B"/>
    <w:rsid w:val="006F36BB"/>
    <w:rsid w:val="006F3B53"/>
    <w:rsid w:val="006F784D"/>
    <w:rsid w:val="007038FD"/>
    <w:rsid w:val="00704804"/>
    <w:rsid w:val="00714552"/>
    <w:rsid w:val="00720814"/>
    <w:rsid w:val="00722748"/>
    <w:rsid w:val="00740AA9"/>
    <w:rsid w:val="00755122"/>
    <w:rsid w:val="0076114A"/>
    <w:rsid w:val="007622E4"/>
    <w:rsid w:val="0076357B"/>
    <w:rsid w:val="00764667"/>
    <w:rsid w:val="00767C9A"/>
    <w:rsid w:val="007709F4"/>
    <w:rsid w:val="00774A37"/>
    <w:rsid w:val="00775763"/>
    <w:rsid w:val="007915F0"/>
    <w:rsid w:val="007941BE"/>
    <w:rsid w:val="00797BC2"/>
    <w:rsid w:val="007A644C"/>
    <w:rsid w:val="007B6C59"/>
    <w:rsid w:val="007C06EB"/>
    <w:rsid w:val="007D1F34"/>
    <w:rsid w:val="007D2832"/>
    <w:rsid w:val="007D6010"/>
    <w:rsid w:val="007D679D"/>
    <w:rsid w:val="007E13EF"/>
    <w:rsid w:val="007E1917"/>
    <w:rsid w:val="007E1DF4"/>
    <w:rsid w:val="007E7C4B"/>
    <w:rsid w:val="007F236D"/>
    <w:rsid w:val="007F59F8"/>
    <w:rsid w:val="007F773E"/>
    <w:rsid w:val="00800B00"/>
    <w:rsid w:val="00813694"/>
    <w:rsid w:val="008146E4"/>
    <w:rsid w:val="00816883"/>
    <w:rsid w:val="0081785D"/>
    <w:rsid w:val="008209A4"/>
    <w:rsid w:val="0082545D"/>
    <w:rsid w:val="00832148"/>
    <w:rsid w:val="008367C0"/>
    <w:rsid w:val="00836928"/>
    <w:rsid w:val="00847528"/>
    <w:rsid w:val="0085180A"/>
    <w:rsid w:val="00854922"/>
    <w:rsid w:val="00881880"/>
    <w:rsid w:val="008829EF"/>
    <w:rsid w:val="00884DA4"/>
    <w:rsid w:val="008A45E9"/>
    <w:rsid w:val="008A4B33"/>
    <w:rsid w:val="008A5E95"/>
    <w:rsid w:val="008A66A2"/>
    <w:rsid w:val="008B1F08"/>
    <w:rsid w:val="008B2D8A"/>
    <w:rsid w:val="008B4AF0"/>
    <w:rsid w:val="008B5269"/>
    <w:rsid w:val="008C1388"/>
    <w:rsid w:val="008C301A"/>
    <w:rsid w:val="008C40AD"/>
    <w:rsid w:val="008C47CA"/>
    <w:rsid w:val="008E0F35"/>
    <w:rsid w:val="008E2DE1"/>
    <w:rsid w:val="008E3F48"/>
    <w:rsid w:val="008E508A"/>
    <w:rsid w:val="008F18E2"/>
    <w:rsid w:val="008F4D7B"/>
    <w:rsid w:val="00901FBC"/>
    <w:rsid w:val="00905CA8"/>
    <w:rsid w:val="00905F60"/>
    <w:rsid w:val="00911232"/>
    <w:rsid w:val="00923259"/>
    <w:rsid w:val="009232A7"/>
    <w:rsid w:val="00923672"/>
    <w:rsid w:val="0092488A"/>
    <w:rsid w:val="00924E9E"/>
    <w:rsid w:val="00925418"/>
    <w:rsid w:val="0093384F"/>
    <w:rsid w:val="00934963"/>
    <w:rsid w:val="00936A4A"/>
    <w:rsid w:val="009375AB"/>
    <w:rsid w:val="0094386C"/>
    <w:rsid w:val="009438DE"/>
    <w:rsid w:val="00947926"/>
    <w:rsid w:val="00950105"/>
    <w:rsid w:val="009528D6"/>
    <w:rsid w:val="009558D0"/>
    <w:rsid w:val="00957305"/>
    <w:rsid w:val="00961534"/>
    <w:rsid w:val="00966AD0"/>
    <w:rsid w:val="00973CC5"/>
    <w:rsid w:val="00981A09"/>
    <w:rsid w:val="009861EB"/>
    <w:rsid w:val="00993B45"/>
    <w:rsid w:val="009B0EFB"/>
    <w:rsid w:val="009B6DBE"/>
    <w:rsid w:val="009D15E8"/>
    <w:rsid w:val="009D4235"/>
    <w:rsid w:val="009E3FD7"/>
    <w:rsid w:val="009E4308"/>
    <w:rsid w:val="009E4DAD"/>
    <w:rsid w:val="009F4AAE"/>
    <w:rsid w:val="009F6FE3"/>
    <w:rsid w:val="00A00EC8"/>
    <w:rsid w:val="00A03C92"/>
    <w:rsid w:val="00A077D8"/>
    <w:rsid w:val="00A1075A"/>
    <w:rsid w:val="00A127CA"/>
    <w:rsid w:val="00A22525"/>
    <w:rsid w:val="00A23D32"/>
    <w:rsid w:val="00A32F2D"/>
    <w:rsid w:val="00A331B7"/>
    <w:rsid w:val="00A3400D"/>
    <w:rsid w:val="00A3687A"/>
    <w:rsid w:val="00A37DE8"/>
    <w:rsid w:val="00A407DB"/>
    <w:rsid w:val="00A454C5"/>
    <w:rsid w:val="00A51FA3"/>
    <w:rsid w:val="00A554BF"/>
    <w:rsid w:val="00A64D02"/>
    <w:rsid w:val="00A71545"/>
    <w:rsid w:val="00A77353"/>
    <w:rsid w:val="00A81C03"/>
    <w:rsid w:val="00A835DA"/>
    <w:rsid w:val="00A843B6"/>
    <w:rsid w:val="00A847A3"/>
    <w:rsid w:val="00A87561"/>
    <w:rsid w:val="00A95DAE"/>
    <w:rsid w:val="00A95F24"/>
    <w:rsid w:val="00A96767"/>
    <w:rsid w:val="00A97642"/>
    <w:rsid w:val="00AA1035"/>
    <w:rsid w:val="00AA3E52"/>
    <w:rsid w:val="00AA407D"/>
    <w:rsid w:val="00AA5530"/>
    <w:rsid w:val="00AA7266"/>
    <w:rsid w:val="00AB7C47"/>
    <w:rsid w:val="00AD1412"/>
    <w:rsid w:val="00AD778E"/>
    <w:rsid w:val="00AF08CC"/>
    <w:rsid w:val="00AF3856"/>
    <w:rsid w:val="00B006A5"/>
    <w:rsid w:val="00B119AC"/>
    <w:rsid w:val="00B25690"/>
    <w:rsid w:val="00B30101"/>
    <w:rsid w:val="00B31745"/>
    <w:rsid w:val="00B34FD9"/>
    <w:rsid w:val="00B35590"/>
    <w:rsid w:val="00B41BFF"/>
    <w:rsid w:val="00B538C3"/>
    <w:rsid w:val="00B61952"/>
    <w:rsid w:val="00B64ABC"/>
    <w:rsid w:val="00B7006E"/>
    <w:rsid w:val="00B731F6"/>
    <w:rsid w:val="00B8269A"/>
    <w:rsid w:val="00B8352B"/>
    <w:rsid w:val="00B862A0"/>
    <w:rsid w:val="00B957DF"/>
    <w:rsid w:val="00BA5210"/>
    <w:rsid w:val="00BA607E"/>
    <w:rsid w:val="00BB5EBC"/>
    <w:rsid w:val="00BB6189"/>
    <w:rsid w:val="00BB7466"/>
    <w:rsid w:val="00BC40A5"/>
    <w:rsid w:val="00C02B95"/>
    <w:rsid w:val="00C03816"/>
    <w:rsid w:val="00C060B2"/>
    <w:rsid w:val="00C07A84"/>
    <w:rsid w:val="00C10551"/>
    <w:rsid w:val="00C118C3"/>
    <w:rsid w:val="00C13029"/>
    <w:rsid w:val="00C142C2"/>
    <w:rsid w:val="00C20151"/>
    <w:rsid w:val="00C20978"/>
    <w:rsid w:val="00C264F1"/>
    <w:rsid w:val="00C32F17"/>
    <w:rsid w:val="00C340E3"/>
    <w:rsid w:val="00C40579"/>
    <w:rsid w:val="00C474CA"/>
    <w:rsid w:val="00C600E3"/>
    <w:rsid w:val="00C62ADB"/>
    <w:rsid w:val="00C644A5"/>
    <w:rsid w:val="00C6564A"/>
    <w:rsid w:val="00C66BE0"/>
    <w:rsid w:val="00C72AD8"/>
    <w:rsid w:val="00C73CAD"/>
    <w:rsid w:val="00C755A1"/>
    <w:rsid w:val="00C801DD"/>
    <w:rsid w:val="00C839B3"/>
    <w:rsid w:val="00C84183"/>
    <w:rsid w:val="00C845A0"/>
    <w:rsid w:val="00C92504"/>
    <w:rsid w:val="00C96F96"/>
    <w:rsid w:val="00CA6723"/>
    <w:rsid w:val="00CA7A55"/>
    <w:rsid w:val="00CA7ED0"/>
    <w:rsid w:val="00CB143E"/>
    <w:rsid w:val="00CB1FC1"/>
    <w:rsid w:val="00CB78DE"/>
    <w:rsid w:val="00CE7319"/>
    <w:rsid w:val="00CF71EC"/>
    <w:rsid w:val="00D0315F"/>
    <w:rsid w:val="00D0348A"/>
    <w:rsid w:val="00D03688"/>
    <w:rsid w:val="00D06664"/>
    <w:rsid w:val="00D1641A"/>
    <w:rsid w:val="00D164E7"/>
    <w:rsid w:val="00D17EAD"/>
    <w:rsid w:val="00D2026A"/>
    <w:rsid w:val="00D21530"/>
    <w:rsid w:val="00D240F5"/>
    <w:rsid w:val="00D266C7"/>
    <w:rsid w:val="00D304EA"/>
    <w:rsid w:val="00D31575"/>
    <w:rsid w:val="00D33D01"/>
    <w:rsid w:val="00D34BA2"/>
    <w:rsid w:val="00D36C2A"/>
    <w:rsid w:val="00D4107A"/>
    <w:rsid w:val="00D532C3"/>
    <w:rsid w:val="00D62FFA"/>
    <w:rsid w:val="00D63FB5"/>
    <w:rsid w:val="00D65FED"/>
    <w:rsid w:val="00D703EC"/>
    <w:rsid w:val="00D7418D"/>
    <w:rsid w:val="00D74259"/>
    <w:rsid w:val="00D85705"/>
    <w:rsid w:val="00D859CB"/>
    <w:rsid w:val="00DA4553"/>
    <w:rsid w:val="00DA68EA"/>
    <w:rsid w:val="00DB52F9"/>
    <w:rsid w:val="00DC25E3"/>
    <w:rsid w:val="00DC558E"/>
    <w:rsid w:val="00DD4CA2"/>
    <w:rsid w:val="00DE65B4"/>
    <w:rsid w:val="00DF4D68"/>
    <w:rsid w:val="00E00AD8"/>
    <w:rsid w:val="00E0371E"/>
    <w:rsid w:val="00E03893"/>
    <w:rsid w:val="00E14D05"/>
    <w:rsid w:val="00E15BF6"/>
    <w:rsid w:val="00E15F51"/>
    <w:rsid w:val="00E1645F"/>
    <w:rsid w:val="00E211B7"/>
    <w:rsid w:val="00E2146D"/>
    <w:rsid w:val="00E23BF3"/>
    <w:rsid w:val="00E256EB"/>
    <w:rsid w:val="00E2742F"/>
    <w:rsid w:val="00E3229E"/>
    <w:rsid w:val="00E32481"/>
    <w:rsid w:val="00E3349B"/>
    <w:rsid w:val="00E35732"/>
    <w:rsid w:val="00E40114"/>
    <w:rsid w:val="00E45E33"/>
    <w:rsid w:val="00E4752E"/>
    <w:rsid w:val="00E505C4"/>
    <w:rsid w:val="00E50FAE"/>
    <w:rsid w:val="00E60419"/>
    <w:rsid w:val="00E66194"/>
    <w:rsid w:val="00E72476"/>
    <w:rsid w:val="00E747EF"/>
    <w:rsid w:val="00E847E2"/>
    <w:rsid w:val="00E86340"/>
    <w:rsid w:val="00E87441"/>
    <w:rsid w:val="00EA0B06"/>
    <w:rsid w:val="00EA70B1"/>
    <w:rsid w:val="00EB02BB"/>
    <w:rsid w:val="00EB5128"/>
    <w:rsid w:val="00EB5F23"/>
    <w:rsid w:val="00EC7F7E"/>
    <w:rsid w:val="00ED1B49"/>
    <w:rsid w:val="00ED4AB3"/>
    <w:rsid w:val="00ED4EEB"/>
    <w:rsid w:val="00EE44D1"/>
    <w:rsid w:val="00EE775B"/>
    <w:rsid w:val="00EF34E2"/>
    <w:rsid w:val="00F007CD"/>
    <w:rsid w:val="00F030C3"/>
    <w:rsid w:val="00F0683E"/>
    <w:rsid w:val="00F07BC0"/>
    <w:rsid w:val="00F11AA9"/>
    <w:rsid w:val="00F16880"/>
    <w:rsid w:val="00F22ABE"/>
    <w:rsid w:val="00F2764E"/>
    <w:rsid w:val="00F27FC5"/>
    <w:rsid w:val="00F349AC"/>
    <w:rsid w:val="00F43486"/>
    <w:rsid w:val="00F4440B"/>
    <w:rsid w:val="00F574B1"/>
    <w:rsid w:val="00F664B6"/>
    <w:rsid w:val="00F82869"/>
    <w:rsid w:val="00F829B1"/>
    <w:rsid w:val="00F849A8"/>
    <w:rsid w:val="00F87C97"/>
    <w:rsid w:val="00F97548"/>
    <w:rsid w:val="00FA5FAF"/>
    <w:rsid w:val="00FB7202"/>
    <w:rsid w:val="00FB7963"/>
    <w:rsid w:val="00FC2769"/>
    <w:rsid w:val="00FC6A7F"/>
    <w:rsid w:val="00FD1F8F"/>
    <w:rsid w:val="00FD2BA8"/>
    <w:rsid w:val="00FE0784"/>
    <w:rsid w:val="00FE0E44"/>
    <w:rsid w:val="00FE4F3D"/>
    <w:rsid w:val="00FF2223"/>
    <w:rsid w:val="00FF4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AB6F"/>
  <w15:chartTrackingRefBased/>
  <w15:docId w15:val="{73783617-FD04-4CEA-B764-72C7D01F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87561"/>
    <w:pPr>
      <w:spacing w:after="0" w:line="240" w:lineRule="auto"/>
    </w:pPr>
    <w:rPr>
      <w:rFonts w:ascii="Times New Roman" w:eastAsia="MS ??" w:hAnsi="Times New Roman" w:cs="Times New Roman"/>
      <w:sz w:val="24"/>
      <w:szCs w:val="24"/>
      <w:lang w:val="en-US"/>
    </w:rPr>
  </w:style>
  <w:style w:type="paragraph" w:styleId="1">
    <w:name w:val="heading 1"/>
    <w:basedOn w:val="a0"/>
    <w:next w:val="a0"/>
    <w:link w:val="10"/>
    <w:autoRedefine/>
    <w:uiPriority w:val="9"/>
    <w:qFormat/>
    <w:rsid w:val="00D7418D"/>
    <w:pPr>
      <w:keepNext/>
      <w:spacing w:before="240" w:after="60"/>
      <w:outlineLvl w:val="0"/>
    </w:pPr>
    <w:rPr>
      <w:b/>
      <w:bCs/>
      <w:caps/>
      <w:kern w:val="32"/>
      <w:lang w:val="uk-UA"/>
    </w:rPr>
  </w:style>
  <w:style w:type="paragraph" w:styleId="20">
    <w:name w:val="heading 2"/>
    <w:basedOn w:val="a0"/>
    <w:next w:val="a0"/>
    <w:link w:val="21"/>
    <w:autoRedefine/>
    <w:uiPriority w:val="9"/>
    <w:qFormat/>
    <w:rsid w:val="00D7418D"/>
    <w:pPr>
      <w:keepNext/>
      <w:spacing w:before="240" w:after="60" w:line="276" w:lineRule="auto"/>
      <w:ind w:left="360"/>
      <w:outlineLvl w:val="1"/>
    </w:pPr>
    <w:rPr>
      <w:b/>
      <w:bCs/>
    </w:rPr>
  </w:style>
  <w:style w:type="paragraph" w:styleId="30">
    <w:name w:val="heading 3"/>
    <w:basedOn w:val="a0"/>
    <w:next w:val="a0"/>
    <w:link w:val="31"/>
    <w:autoRedefine/>
    <w:uiPriority w:val="9"/>
    <w:qFormat/>
    <w:rsid w:val="00D7418D"/>
    <w:pPr>
      <w:keepNext/>
      <w:tabs>
        <w:tab w:val="num" w:pos="0"/>
      </w:tabs>
      <w:spacing w:before="240" w:after="60"/>
      <w:outlineLvl w:val="2"/>
    </w:pPr>
    <w:rPr>
      <w:rFonts w:eastAsia="Times New Roman"/>
      <w:caps/>
    </w:rPr>
  </w:style>
  <w:style w:type="paragraph" w:styleId="40">
    <w:name w:val="heading 4"/>
    <w:aliases w:val="Sub-Clause Sub-paragraph, Sub-Clause Sub-paragraph,ClauseSubSub_No&amp;Name"/>
    <w:basedOn w:val="a0"/>
    <w:next w:val="a0"/>
    <w:link w:val="41"/>
    <w:uiPriority w:val="9"/>
    <w:qFormat/>
    <w:rsid w:val="00D7418D"/>
    <w:pPr>
      <w:numPr>
        <w:ilvl w:val="3"/>
        <w:numId w:val="1"/>
      </w:numPr>
      <w:spacing w:before="120" w:after="120"/>
      <w:jc w:val="both"/>
      <w:outlineLvl w:val="3"/>
    </w:pPr>
    <w:rPr>
      <w:rFonts w:ascii="Arial" w:eastAsia="Times New Roman" w:hAnsi="Arial" w:cs="Arial"/>
      <w:sz w:val="20"/>
      <w:szCs w:val="20"/>
    </w:rPr>
  </w:style>
  <w:style w:type="paragraph" w:styleId="5">
    <w:name w:val="heading 5"/>
    <w:basedOn w:val="40"/>
    <w:next w:val="a1"/>
    <w:link w:val="50"/>
    <w:uiPriority w:val="9"/>
    <w:unhideWhenUsed/>
    <w:qFormat/>
    <w:rsid w:val="00D7418D"/>
    <w:pPr>
      <w:keepNext/>
      <w:numPr>
        <w:ilvl w:val="0"/>
        <w:numId w:val="0"/>
      </w:numPr>
      <w:tabs>
        <w:tab w:val="left" w:pos="714"/>
      </w:tabs>
      <w:suppressAutoHyphens/>
      <w:spacing w:before="240" w:after="240" w:line="276" w:lineRule="auto"/>
      <w:jc w:val="left"/>
      <w:outlineLvl w:val="4"/>
    </w:pPr>
    <w:rPr>
      <w:rFonts w:ascii="Calibri" w:eastAsiaTheme="majorEastAsia" w:hAnsi="Calibri"/>
      <w:b/>
      <w:bCs/>
      <w:iCs/>
      <w:color w:val="660066"/>
      <w:sz w:val="24"/>
      <w:szCs w:val="36"/>
      <w:lang w:eastAsia="en-GB"/>
    </w:rPr>
  </w:style>
  <w:style w:type="paragraph" w:styleId="6">
    <w:name w:val="heading 6"/>
    <w:basedOn w:val="a0"/>
    <w:next w:val="a0"/>
    <w:link w:val="60"/>
    <w:uiPriority w:val="9"/>
    <w:qFormat/>
    <w:rsid w:val="00D7418D"/>
    <w:pPr>
      <w:numPr>
        <w:ilvl w:val="5"/>
        <w:numId w:val="1"/>
      </w:numPr>
      <w:spacing w:before="240" w:after="60"/>
      <w:jc w:val="both"/>
      <w:outlineLvl w:val="5"/>
    </w:pPr>
    <w:rPr>
      <w:rFonts w:ascii="Arial" w:eastAsia="Times New Roman" w:hAnsi="Arial"/>
      <w:i/>
      <w:sz w:val="22"/>
      <w:szCs w:val="20"/>
    </w:rPr>
  </w:style>
  <w:style w:type="paragraph" w:styleId="7">
    <w:name w:val="heading 7"/>
    <w:basedOn w:val="a0"/>
    <w:next w:val="a0"/>
    <w:link w:val="70"/>
    <w:uiPriority w:val="9"/>
    <w:qFormat/>
    <w:rsid w:val="00D7418D"/>
    <w:pPr>
      <w:numPr>
        <w:ilvl w:val="6"/>
        <w:numId w:val="1"/>
      </w:numPr>
      <w:spacing w:before="240" w:after="60"/>
      <w:jc w:val="both"/>
      <w:outlineLvl w:val="6"/>
    </w:pPr>
    <w:rPr>
      <w:rFonts w:ascii="Arial" w:eastAsia="Times New Roman" w:hAnsi="Arial"/>
      <w:sz w:val="20"/>
      <w:szCs w:val="20"/>
    </w:rPr>
  </w:style>
  <w:style w:type="paragraph" w:styleId="8">
    <w:name w:val="heading 8"/>
    <w:basedOn w:val="a0"/>
    <w:next w:val="a0"/>
    <w:link w:val="80"/>
    <w:uiPriority w:val="9"/>
    <w:qFormat/>
    <w:rsid w:val="00D7418D"/>
    <w:pPr>
      <w:numPr>
        <w:ilvl w:val="7"/>
        <w:numId w:val="1"/>
      </w:numPr>
      <w:spacing w:before="240" w:after="60"/>
      <w:jc w:val="both"/>
      <w:outlineLvl w:val="7"/>
    </w:pPr>
    <w:rPr>
      <w:rFonts w:ascii="Arial" w:eastAsia="Times New Roman" w:hAnsi="Arial"/>
      <w:i/>
      <w:sz w:val="20"/>
      <w:szCs w:val="20"/>
    </w:rPr>
  </w:style>
  <w:style w:type="paragraph" w:styleId="9">
    <w:name w:val="heading 9"/>
    <w:aliases w:val="bijlage"/>
    <w:basedOn w:val="a0"/>
    <w:next w:val="a0"/>
    <w:link w:val="90"/>
    <w:uiPriority w:val="9"/>
    <w:qFormat/>
    <w:rsid w:val="00D7418D"/>
    <w:pPr>
      <w:numPr>
        <w:ilvl w:val="8"/>
        <w:numId w:val="1"/>
      </w:numPr>
      <w:spacing w:before="240" w:after="60"/>
      <w:jc w:val="both"/>
      <w:outlineLvl w:val="8"/>
    </w:pPr>
    <w:rPr>
      <w:rFonts w:ascii="Arial" w:eastAsia="Times New Roman"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D7418D"/>
    <w:rPr>
      <w:rFonts w:ascii="Times New Roman" w:eastAsia="MS ??" w:hAnsi="Times New Roman" w:cs="Times New Roman"/>
      <w:b/>
      <w:bCs/>
      <w:caps/>
      <w:kern w:val="32"/>
      <w:sz w:val="24"/>
      <w:szCs w:val="24"/>
      <w:lang w:val="uk-UA"/>
    </w:rPr>
  </w:style>
  <w:style w:type="character" w:customStyle="1" w:styleId="21">
    <w:name w:val="Заголовок 2 Знак"/>
    <w:basedOn w:val="a2"/>
    <w:link w:val="20"/>
    <w:uiPriority w:val="9"/>
    <w:rsid w:val="00D7418D"/>
    <w:rPr>
      <w:rFonts w:ascii="Times New Roman" w:eastAsia="MS ??" w:hAnsi="Times New Roman" w:cs="Times New Roman"/>
      <w:b/>
      <w:bCs/>
      <w:sz w:val="24"/>
      <w:szCs w:val="24"/>
      <w:lang w:val="en-US"/>
    </w:rPr>
  </w:style>
  <w:style w:type="character" w:customStyle="1" w:styleId="31">
    <w:name w:val="Заголовок 3 Знак"/>
    <w:basedOn w:val="a2"/>
    <w:link w:val="30"/>
    <w:uiPriority w:val="9"/>
    <w:rsid w:val="00D7418D"/>
    <w:rPr>
      <w:rFonts w:ascii="Times New Roman" w:eastAsia="Times New Roman" w:hAnsi="Times New Roman" w:cs="Times New Roman"/>
      <w:caps/>
      <w:sz w:val="24"/>
      <w:szCs w:val="24"/>
      <w:lang w:val="en-US"/>
    </w:rPr>
  </w:style>
  <w:style w:type="character" w:customStyle="1" w:styleId="41">
    <w:name w:val="Заголовок 4 Знак"/>
    <w:aliases w:val="Sub-Clause Sub-paragraph Знак, Sub-Clause Sub-paragraph Знак,ClauseSubSub_No&amp;Name Знак"/>
    <w:basedOn w:val="a2"/>
    <w:link w:val="40"/>
    <w:uiPriority w:val="9"/>
    <w:rsid w:val="00D7418D"/>
    <w:rPr>
      <w:rFonts w:ascii="Arial" w:eastAsia="Times New Roman" w:hAnsi="Arial" w:cs="Arial"/>
      <w:sz w:val="20"/>
      <w:szCs w:val="20"/>
      <w:lang w:val="en-US"/>
    </w:rPr>
  </w:style>
  <w:style w:type="character" w:customStyle="1" w:styleId="50">
    <w:name w:val="Заголовок 5 Знак"/>
    <w:basedOn w:val="a2"/>
    <w:link w:val="5"/>
    <w:uiPriority w:val="9"/>
    <w:rsid w:val="00D7418D"/>
    <w:rPr>
      <w:rFonts w:ascii="Calibri" w:eastAsiaTheme="majorEastAsia" w:hAnsi="Calibri" w:cs="Arial"/>
      <w:b/>
      <w:bCs/>
      <w:iCs/>
      <w:color w:val="660066"/>
      <w:sz w:val="24"/>
      <w:szCs w:val="36"/>
      <w:lang w:val="en-US" w:eastAsia="en-GB"/>
    </w:rPr>
  </w:style>
  <w:style w:type="character" w:customStyle="1" w:styleId="60">
    <w:name w:val="Заголовок 6 Знак"/>
    <w:basedOn w:val="a2"/>
    <w:link w:val="6"/>
    <w:uiPriority w:val="9"/>
    <w:rsid w:val="00D7418D"/>
    <w:rPr>
      <w:rFonts w:ascii="Arial" w:eastAsia="Times New Roman" w:hAnsi="Arial" w:cs="Times New Roman"/>
      <w:i/>
      <w:szCs w:val="20"/>
      <w:lang w:val="en-US"/>
    </w:rPr>
  </w:style>
  <w:style w:type="character" w:customStyle="1" w:styleId="70">
    <w:name w:val="Заголовок 7 Знак"/>
    <w:basedOn w:val="a2"/>
    <w:link w:val="7"/>
    <w:uiPriority w:val="9"/>
    <w:rsid w:val="00D7418D"/>
    <w:rPr>
      <w:rFonts w:ascii="Arial" w:eastAsia="Times New Roman" w:hAnsi="Arial" w:cs="Times New Roman"/>
      <w:sz w:val="20"/>
      <w:szCs w:val="20"/>
      <w:lang w:val="en-US"/>
    </w:rPr>
  </w:style>
  <w:style w:type="character" w:customStyle="1" w:styleId="80">
    <w:name w:val="Заголовок 8 Знак"/>
    <w:basedOn w:val="a2"/>
    <w:link w:val="8"/>
    <w:uiPriority w:val="9"/>
    <w:rsid w:val="00D7418D"/>
    <w:rPr>
      <w:rFonts w:ascii="Arial" w:eastAsia="Times New Roman" w:hAnsi="Arial" w:cs="Times New Roman"/>
      <w:i/>
      <w:sz w:val="20"/>
      <w:szCs w:val="20"/>
      <w:lang w:val="en-US"/>
    </w:rPr>
  </w:style>
  <w:style w:type="character" w:customStyle="1" w:styleId="90">
    <w:name w:val="Заголовок 9 Знак"/>
    <w:aliases w:val="bijlage Знак"/>
    <w:basedOn w:val="a2"/>
    <w:link w:val="9"/>
    <w:uiPriority w:val="9"/>
    <w:rsid w:val="00D7418D"/>
    <w:rPr>
      <w:rFonts w:ascii="Arial" w:eastAsia="Times New Roman" w:hAnsi="Arial" w:cs="Times New Roman"/>
      <w:b/>
      <w:i/>
      <w:sz w:val="18"/>
      <w:szCs w:val="20"/>
      <w:lang w:val="en-US"/>
    </w:rPr>
  </w:style>
  <w:style w:type="paragraph" w:customStyle="1" w:styleId="11">
    <w:name w:val="Абзац списку1"/>
    <w:aliases w:val="References,NUMBERED PARAGRAPH,List Paragraph 1,Bullets,List_Paragraph,Multilevel para_II,List Paragraph1,List Paragraph (numbered (a)),List Paragraph-ExecSummary,Akapit z listą BS,IBL List Paragraph,List Paragraph nowy,Citation List,Ha"/>
    <w:basedOn w:val="a0"/>
    <w:link w:val="ListParagraphChar"/>
    <w:uiPriority w:val="34"/>
    <w:qFormat/>
    <w:rsid w:val="00D7418D"/>
    <w:pPr>
      <w:ind w:left="720"/>
    </w:pPr>
  </w:style>
  <w:style w:type="character" w:customStyle="1" w:styleId="ListParagraphChar">
    <w:name w:val="List Paragraph Char"/>
    <w:aliases w:val="References Char,NUMBERED PARAGRAPH Char,List Paragraph 1 Char,Bullets Char,List_Paragraph Char,Multilevel para_II Char,List Paragraph1 Char,List Paragraph (numbered (a)) Char,List Paragraph-ExecSummary Char,Akapit z listą BS Char"/>
    <w:link w:val="11"/>
    <w:uiPriority w:val="34"/>
    <w:locked/>
    <w:rsid w:val="00D7418D"/>
    <w:rPr>
      <w:rFonts w:ascii="Times New Roman" w:eastAsia="MS ??" w:hAnsi="Times New Roman" w:cs="Times New Roman"/>
      <w:sz w:val="24"/>
      <w:szCs w:val="24"/>
      <w:lang w:val="en-US"/>
    </w:rPr>
  </w:style>
  <w:style w:type="paragraph" w:customStyle="1" w:styleId="L1b">
    <w:name w:val="L1b"/>
    <w:basedOn w:val="a0"/>
    <w:rsid w:val="00D7418D"/>
    <w:pPr>
      <w:tabs>
        <w:tab w:val="right" w:pos="9356"/>
      </w:tabs>
      <w:spacing w:line="360" w:lineRule="atLeast"/>
      <w:ind w:left="1418"/>
    </w:pPr>
    <w:rPr>
      <w:rFonts w:ascii="Arial" w:hAnsi="Arial" w:cs="Arial"/>
      <w:sz w:val="22"/>
      <w:szCs w:val="22"/>
      <w:lang w:val="de-DE" w:eastAsia="de-DE"/>
    </w:rPr>
  </w:style>
  <w:style w:type="paragraph" w:customStyle="1" w:styleId="111">
    <w:name w:val="Середня заливка 1 – акцент 11"/>
    <w:qFormat/>
    <w:rsid w:val="00D7418D"/>
    <w:pPr>
      <w:spacing w:after="0" w:line="240" w:lineRule="auto"/>
    </w:pPr>
    <w:rPr>
      <w:rFonts w:ascii="Times New Roman" w:eastAsia="MS ??" w:hAnsi="Times New Roman" w:cs="Times New Roman"/>
      <w:sz w:val="24"/>
      <w:szCs w:val="24"/>
      <w:lang w:val="en-US"/>
    </w:rPr>
  </w:style>
  <w:style w:type="paragraph" w:styleId="HTML">
    <w:name w:val="HTML Preformatted"/>
    <w:basedOn w:val="a0"/>
    <w:link w:val="HTML0"/>
    <w:rsid w:val="00D74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rPr>
  </w:style>
  <w:style w:type="character" w:customStyle="1" w:styleId="HTML0">
    <w:name w:val="Стандартний HTML Знак"/>
    <w:basedOn w:val="a2"/>
    <w:link w:val="HTML"/>
    <w:rsid w:val="00D7418D"/>
    <w:rPr>
      <w:rFonts w:ascii="Courier New" w:eastAsia="MS Mincho" w:hAnsi="Courier New" w:cs="Courier New"/>
      <w:sz w:val="20"/>
      <w:szCs w:val="20"/>
      <w:lang w:val="en-US"/>
    </w:rPr>
  </w:style>
  <w:style w:type="character" w:styleId="a5">
    <w:name w:val="Hyperlink"/>
    <w:uiPriority w:val="99"/>
    <w:rsid w:val="00D7418D"/>
    <w:rPr>
      <w:color w:val="0000FF"/>
      <w:u w:val="single"/>
    </w:rPr>
  </w:style>
  <w:style w:type="paragraph" w:customStyle="1" w:styleId="12">
    <w:name w:val="Стиль1"/>
    <w:basedOn w:val="20"/>
    <w:rsid w:val="00D7418D"/>
  </w:style>
  <w:style w:type="paragraph" w:styleId="a6">
    <w:name w:val="annotation text"/>
    <w:basedOn w:val="a0"/>
    <w:link w:val="a7"/>
    <w:uiPriority w:val="99"/>
    <w:semiHidden/>
    <w:rsid w:val="00D7418D"/>
    <w:rPr>
      <w:rFonts w:eastAsia="Times New Roman"/>
      <w:sz w:val="20"/>
      <w:szCs w:val="20"/>
      <w:lang w:val="en-GB"/>
    </w:rPr>
  </w:style>
  <w:style w:type="character" w:customStyle="1" w:styleId="a7">
    <w:name w:val="Текст примітки Знак"/>
    <w:basedOn w:val="a2"/>
    <w:link w:val="a6"/>
    <w:uiPriority w:val="99"/>
    <w:rsid w:val="00D7418D"/>
    <w:rPr>
      <w:rFonts w:ascii="Times New Roman" w:eastAsia="Times New Roman" w:hAnsi="Times New Roman" w:cs="Times New Roman"/>
      <w:sz w:val="20"/>
      <w:szCs w:val="20"/>
      <w:lang w:val="en-GB"/>
    </w:rPr>
  </w:style>
  <w:style w:type="paragraph" w:customStyle="1" w:styleId="FNormal">
    <w:name w:val="ЕF Normal"/>
    <w:basedOn w:val="a8"/>
    <w:rsid w:val="00D7418D"/>
    <w:pPr>
      <w:spacing w:after="120"/>
      <w:ind w:left="1304"/>
      <w:jc w:val="both"/>
    </w:pPr>
    <w:rPr>
      <w:rFonts w:ascii="Segoe UI" w:eastAsia="Times New Roman" w:hAnsi="Segoe UI" w:cs="Segoe UI"/>
      <w:sz w:val="20"/>
      <w:szCs w:val="20"/>
      <w:lang w:val="en-GB"/>
    </w:rPr>
  </w:style>
  <w:style w:type="paragraph" w:styleId="a8">
    <w:name w:val="Normal Indent"/>
    <w:basedOn w:val="a0"/>
    <w:rsid w:val="00D7418D"/>
    <w:pPr>
      <w:ind w:left="720"/>
    </w:pPr>
  </w:style>
  <w:style w:type="paragraph" w:styleId="a9">
    <w:name w:val="footnote text"/>
    <w:aliases w:val="single space,fn,FOOTNOTES,ft,WB-Fußnotentext,Footnote,Fußnote,WB-Fußnotentext Char Char,footnote text Char Char,Table_Footnote_last,Footnote Text_1,Footnote text,ADB,ADB Char,single space Char Char,Footnote Text Char1,fn Char1,ADB Char1"/>
    <w:basedOn w:val="a0"/>
    <w:link w:val="aa"/>
    <w:rsid w:val="00D7418D"/>
    <w:rPr>
      <w:rFonts w:eastAsia="Times New Roman"/>
      <w:sz w:val="20"/>
      <w:szCs w:val="20"/>
    </w:rPr>
  </w:style>
  <w:style w:type="character" w:customStyle="1" w:styleId="aa">
    <w:name w:val="Текст виноски Знак"/>
    <w:aliases w:val="single space Знак,fn Знак,FOOTNOTES Знак,ft Знак,WB-Fußnotentext Знак,Footnote Знак,Fußnote Знак,WB-Fußnotentext Char Char Знак,footnote text Char Char Знак,Table_Footnote_last Знак,Footnote Text_1 Знак,Footnote text Знак,ADB Знак"/>
    <w:basedOn w:val="a2"/>
    <w:link w:val="a9"/>
    <w:rsid w:val="00D7418D"/>
    <w:rPr>
      <w:rFonts w:ascii="Times New Roman" w:eastAsia="Times New Roman" w:hAnsi="Times New Roman" w:cs="Times New Roman"/>
      <w:sz w:val="20"/>
      <w:szCs w:val="20"/>
      <w:lang w:val="en-US"/>
    </w:rPr>
  </w:style>
  <w:style w:type="character" w:styleId="ab">
    <w:name w:val="footnote reference"/>
    <w:aliases w:val="ftref Знак Знак Знак Знак Знак,Footnote Reference Number Знак Знак Знак Знак Знак,16 Point Знак Знак Знак Знак Знак,Superscript 6 Point Знак Знак Знак Знак Знак,Footnote Reference_LVL6 Знак Знак Знак Знак Знак"/>
    <w:link w:val="ftref"/>
    <w:uiPriority w:val="99"/>
    <w:rsid w:val="00D7418D"/>
    <w:rPr>
      <w:vertAlign w:val="superscript"/>
    </w:rPr>
  </w:style>
  <w:style w:type="paragraph" w:customStyle="1" w:styleId="ftref">
    <w:name w:val="ftref Знак Знак Знак Знак"/>
    <w:aliases w:val="Footnote Reference Number Знак Знак Знак Знак,16 Point Знак Знак Знак Знак,Superscript 6 Point Знак Знак Знак Знак,Footnote Reference_LVL6 Знак Знак Знак Знак,Footnote Reference_LVL61 Знак Знак Знак Знак Знак"/>
    <w:basedOn w:val="a0"/>
    <w:link w:val="ab"/>
    <w:uiPriority w:val="99"/>
    <w:rsid w:val="00D7418D"/>
    <w:pPr>
      <w:spacing w:after="160" w:line="240" w:lineRule="exact"/>
    </w:pPr>
    <w:rPr>
      <w:rFonts w:asciiTheme="minorHAnsi" w:eastAsiaTheme="minorHAnsi" w:hAnsiTheme="minorHAnsi" w:cstheme="minorBidi"/>
      <w:sz w:val="22"/>
      <w:szCs w:val="22"/>
      <w:vertAlign w:val="superscript"/>
      <w:lang w:val="ru-RU"/>
    </w:rPr>
  </w:style>
  <w:style w:type="paragraph" w:customStyle="1" w:styleId="c4">
    <w:name w:val="c4"/>
    <w:basedOn w:val="a0"/>
    <w:rsid w:val="00D7418D"/>
    <w:pPr>
      <w:spacing w:before="100" w:beforeAutospacing="1" w:after="100" w:afterAutospacing="1"/>
    </w:pPr>
    <w:rPr>
      <w:rFonts w:eastAsia="Times New Roman"/>
    </w:rPr>
  </w:style>
  <w:style w:type="character" w:customStyle="1" w:styleId="c2">
    <w:name w:val="c2"/>
    <w:rsid w:val="00D7418D"/>
  </w:style>
  <w:style w:type="paragraph" w:customStyle="1" w:styleId="5bf7">
    <w:name w:val="??5b&lt;f7?"/>
    <w:rsid w:val="00D7418D"/>
    <w:pPr>
      <w:widowControl w:val="0"/>
      <w:spacing w:after="0" w:line="240" w:lineRule="auto"/>
    </w:pPr>
    <w:rPr>
      <w:rFonts w:ascii="Times New Roman" w:eastAsia="Times New Roman" w:hAnsi="Times New Roman" w:cs="Times New Roman"/>
      <w:sz w:val="20"/>
      <w:szCs w:val="20"/>
    </w:rPr>
  </w:style>
  <w:style w:type="paragraph" w:styleId="22">
    <w:name w:val="toc 2"/>
    <w:basedOn w:val="a0"/>
    <w:next w:val="a0"/>
    <w:autoRedefine/>
    <w:uiPriority w:val="39"/>
    <w:rsid w:val="00D7418D"/>
    <w:pPr>
      <w:tabs>
        <w:tab w:val="right" w:leader="dot" w:pos="9102"/>
      </w:tabs>
      <w:ind w:left="240"/>
    </w:pPr>
    <w:rPr>
      <w:smallCaps/>
      <w:sz w:val="20"/>
      <w:szCs w:val="20"/>
    </w:rPr>
  </w:style>
  <w:style w:type="paragraph" w:styleId="13">
    <w:name w:val="toc 1"/>
    <w:basedOn w:val="a0"/>
    <w:next w:val="a0"/>
    <w:autoRedefine/>
    <w:uiPriority w:val="39"/>
    <w:rsid w:val="00D7418D"/>
    <w:pPr>
      <w:spacing w:before="120" w:after="120"/>
    </w:pPr>
    <w:rPr>
      <w:b/>
      <w:bCs/>
      <w:caps/>
      <w:sz w:val="20"/>
      <w:szCs w:val="20"/>
    </w:rPr>
  </w:style>
  <w:style w:type="paragraph" w:styleId="32">
    <w:name w:val="toc 3"/>
    <w:basedOn w:val="a0"/>
    <w:next w:val="a0"/>
    <w:autoRedefine/>
    <w:uiPriority w:val="39"/>
    <w:rsid w:val="00D7418D"/>
    <w:pPr>
      <w:ind w:left="480"/>
    </w:pPr>
    <w:rPr>
      <w:i/>
      <w:iCs/>
      <w:sz w:val="20"/>
      <w:szCs w:val="20"/>
    </w:rPr>
  </w:style>
  <w:style w:type="character" w:customStyle="1" w:styleId="Bodytext2">
    <w:name w:val="Body text (2)_"/>
    <w:link w:val="Bodytext20"/>
    <w:locked/>
    <w:rsid w:val="00D7418D"/>
    <w:rPr>
      <w:b/>
      <w:bCs/>
      <w:sz w:val="12"/>
      <w:szCs w:val="12"/>
      <w:shd w:val="clear" w:color="auto" w:fill="FFFFFF"/>
    </w:rPr>
  </w:style>
  <w:style w:type="paragraph" w:customStyle="1" w:styleId="Bodytext20">
    <w:name w:val="Body text (2)"/>
    <w:basedOn w:val="a0"/>
    <w:link w:val="Bodytext2"/>
    <w:rsid w:val="00D7418D"/>
    <w:pPr>
      <w:shd w:val="clear" w:color="auto" w:fill="FFFFFF"/>
      <w:spacing w:line="240" w:lineRule="atLeast"/>
    </w:pPr>
    <w:rPr>
      <w:rFonts w:asciiTheme="minorHAnsi" w:eastAsiaTheme="minorHAnsi" w:hAnsiTheme="minorHAnsi" w:cstheme="minorBidi"/>
      <w:b/>
      <w:bCs/>
      <w:sz w:val="12"/>
      <w:szCs w:val="12"/>
      <w:lang w:val="ru-RU"/>
    </w:rPr>
  </w:style>
  <w:style w:type="character" w:customStyle="1" w:styleId="Bodytext">
    <w:name w:val="Body text_"/>
    <w:link w:val="14"/>
    <w:locked/>
    <w:rsid w:val="00D7418D"/>
    <w:rPr>
      <w:sz w:val="12"/>
      <w:szCs w:val="12"/>
      <w:shd w:val="clear" w:color="auto" w:fill="FFFFFF"/>
    </w:rPr>
  </w:style>
  <w:style w:type="paragraph" w:customStyle="1" w:styleId="14">
    <w:name w:val="Основний текст1"/>
    <w:basedOn w:val="a0"/>
    <w:link w:val="Bodytext"/>
    <w:rsid w:val="00D7418D"/>
    <w:pPr>
      <w:shd w:val="clear" w:color="auto" w:fill="FFFFFF"/>
      <w:spacing w:line="168" w:lineRule="exact"/>
    </w:pPr>
    <w:rPr>
      <w:rFonts w:asciiTheme="minorHAnsi" w:eastAsiaTheme="minorHAnsi" w:hAnsiTheme="minorHAnsi" w:cstheme="minorBidi"/>
      <w:sz w:val="12"/>
      <w:szCs w:val="12"/>
      <w:lang w:val="ru-RU"/>
    </w:rPr>
  </w:style>
  <w:style w:type="character" w:customStyle="1" w:styleId="BodytextBold">
    <w:name w:val="Body text + Bold"/>
    <w:rsid w:val="00D7418D"/>
    <w:rPr>
      <w:b/>
      <w:bCs/>
      <w:sz w:val="12"/>
      <w:szCs w:val="12"/>
    </w:rPr>
  </w:style>
  <w:style w:type="character" w:customStyle="1" w:styleId="Bodytext3">
    <w:name w:val="Body text (3)_"/>
    <w:link w:val="Bodytext30"/>
    <w:locked/>
    <w:rsid w:val="00D7418D"/>
    <w:rPr>
      <w:shd w:val="clear" w:color="auto" w:fill="FFFFFF"/>
    </w:rPr>
  </w:style>
  <w:style w:type="paragraph" w:customStyle="1" w:styleId="Bodytext30">
    <w:name w:val="Body text (3)"/>
    <w:basedOn w:val="a0"/>
    <w:link w:val="Bodytext3"/>
    <w:rsid w:val="00D7418D"/>
    <w:pPr>
      <w:shd w:val="clear" w:color="auto" w:fill="FFFFFF"/>
      <w:spacing w:line="240" w:lineRule="atLeast"/>
    </w:pPr>
    <w:rPr>
      <w:rFonts w:asciiTheme="minorHAnsi" w:eastAsiaTheme="minorHAnsi" w:hAnsiTheme="minorHAnsi" w:cstheme="minorBidi"/>
      <w:sz w:val="22"/>
      <w:szCs w:val="22"/>
      <w:lang w:val="ru-RU"/>
    </w:rPr>
  </w:style>
  <w:style w:type="paragraph" w:customStyle="1" w:styleId="Bodytext1">
    <w:name w:val="Body text1"/>
    <w:basedOn w:val="a0"/>
    <w:rsid w:val="00D7418D"/>
    <w:pPr>
      <w:shd w:val="clear" w:color="auto" w:fill="FFFFFF"/>
      <w:spacing w:line="240" w:lineRule="atLeast"/>
    </w:pPr>
    <w:rPr>
      <w:rFonts w:eastAsia="Times New Roman"/>
      <w:sz w:val="14"/>
      <w:szCs w:val="14"/>
    </w:rPr>
  </w:style>
  <w:style w:type="paragraph" w:styleId="ac">
    <w:name w:val="header"/>
    <w:basedOn w:val="a0"/>
    <w:link w:val="ad"/>
    <w:uiPriority w:val="99"/>
    <w:rsid w:val="00D7418D"/>
    <w:pPr>
      <w:tabs>
        <w:tab w:val="right" w:pos="8306"/>
      </w:tabs>
    </w:pPr>
    <w:rPr>
      <w:rFonts w:eastAsia="Times New Roman"/>
      <w:lang w:val="en-GB"/>
    </w:rPr>
  </w:style>
  <w:style w:type="character" w:customStyle="1" w:styleId="ad">
    <w:name w:val="Верхній колонтитул Знак"/>
    <w:basedOn w:val="a2"/>
    <w:link w:val="ac"/>
    <w:uiPriority w:val="99"/>
    <w:rsid w:val="00D7418D"/>
    <w:rPr>
      <w:rFonts w:ascii="Times New Roman" w:eastAsia="Times New Roman" w:hAnsi="Times New Roman" w:cs="Times New Roman"/>
      <w:sz w:val="24"/>
      <w:szCs w:val="24"/>
      <w:lang w:val="en-GB"/>
    </w:rPr>
  </w:style>
  <w:style w:type="character" w:customStyle="1" w:styleId="heading10">
    <w:name w:val="heading 10"/>
    <w:link w:val="heading11"/>
    <w:locked/>
    <w:rsid w:val="00D7418D"/>
    <w:rPr>
      <w:rFonts w:ascii="Trebuchet MS" w:hAnsi="Trebuchet MS" w:cs="Trebuchet MS"/>
      <w:b/>
      <w:bCs/>
      <w:shd w:val="clear" w:color="auto" w:fill="FFFFFF"/>
    </w:rPr>
  </w:style>
  <w:style w:type="paragraph" w:customStyle="1" w:styleId="heading11">
    <w:name w:val="heading 11"/>
    <w:basedOn w:val="a0"/>
    <w:link w:val="heading10"/>
    <w:rsid w:val="00D7418D"/>
    <w:pPr>
      <w:shd w:val="clear" w:color="auto" w:fill="FFFFFF"/>
      <w:spacing w:after="240" w:line="256" w:lineRule="exact"/>
      <w:jc w:val="right"/>
      <w:outlineLvl w:val="0"/>
    </w:pPr>
    <w:rPr>
      <w:rFonts w:ascii="Trebuchet MS" w:eastAsiaTheme="minorHAnsi" w:hAnsi="Trebuchet MS" w:cs="Trebuchet MS"/>
      <w:b/>
      <w:bCs/>
      <w:sz w:val="22"/>
      <w:szCs w:val="22"/>
      <w:lang w:val="ru-RU"/>
    </w:rPr>
  </w:style>
  <w:style w:type="paragraph" w:styleId="ae">
    <w:name w:val="footer"/>
    <w:basedOn w:val="a0"/>
    <w:link w:val="af"/>
    <w:uiPriority w:val="99"/>
    <w:rsid w:val="00D7418D"/>
    <w:pPr>
      <w:tabs>
        <w:tab w:val="center" w:pos="4986"/>
        <w:tab w:val="right" w:pos="9973"/>
      </w:tabs>
    </w:pPr>
  </w:style>
  <w:style w:type="character" w:customStyle="1" w:styleId="af">
    <w:name w:val="Нижній колонтитул Знак"/>
    <w:basedOn w:val="a2"/>
    <w:link w:val="ae"/>
    <w:uiPriority w:val="99"/>
    <w:rsid w:val="00D7418D"/>
    <w:rPr>
      <w:rFonts w:ascii="Times New Roman" w:eastAsia="MS ??" w:hAnsi="Times New Roman" w:cs="Times New Roman"/>
      <w:sz w:val="24"/>
      <w:szCs w:val="24"/>
      <w:lang w:val="en-US"/>
    </w:rPr>
  </w:style>
  <w:style w:type="character" w:styleId="af0">
    <w:name w:val="page number"/>
    <w:basedOn w:val="a2"/>
    <w:uiPriority w:val="99"/>
    <w:rsid w:val="00D7418D"/>
  </w:style>
  <w:style w:type="character" w:styleId="af1">
    <w:name w:val="FollowedHyperlink"/>
    <w:uiPriority w:val="99"/>
    <w:rsid w:val="00D7418D"/>
    <w:rPr>
      <w:color w:val="800080"/>
      <w:u w:val="single"/>
    </w:rPr>
  </w:style>
  <w:style w:type="paragraph" w:customStyle="1" w:styleId="Outline">
    <w:name w:val="Outline"/>
    <w:basedOn w:val="a0"/>
    <w:rsid w:val="00D7418D"/>
    <w:pPr>
      <w:spacing w:before="240"/>
    </w:pPr>
    <w:rPr>
      <w:rFonts w:eastAsia="Times New Roman"/>
      <w:kern w:val="28"/>
      <w:lang w:eastAsia="sv-SE"/>
    </w:rPr>
  </w:style>
  <w:style w:type="paragraph" w:styleId="af2">
    <w:name w:val="Title"/>
    <w:basedOn w:val="a0"/>
    <w:next w:val="a8"/>
    <w:link w:val="af3"/>
    <w:uiPriority w:val="10"/>
    <w:qFormat/>
    <w:rsid w:val="00D7418D"/>
    <w:pPr>
      <w:keepNext/>
      <w:spacing w:before="240" w:after="120"/>
      <w:outlineLvl w:val="0"/>
    </w:pPr>
    <w:rPr>
      <w:rFonts w:ascii="Arial" w:eastAsia="Times New Roman" w:hAnsi="Arial" w:cs="Arial"/>
      <w:b/>
      <w:bCs/>
      <w:caps/>
      <w:kern w:val="28"/>
      <w:lang w:val="en-GB"/>
    </w:rPr>
  </w:style>
  <w:style w:type="character" w:customStyle="1" w:styleId="af3">
    <w:name w:val="Назва Знак"/>
    <w:basedOn w:val="a2"/>
    <w:link w:val="af2"/>
    <w:uiPriority w:val="10"/>
    <w:rsid w:val="00D7418D"/>
    <w:rPr>
      <w:rFonts w:ascii="Arial" w:eastAsia="Times New Roman" w:hAnsi="Arial" w:cs="Arial"/>
      <w:b/>
      <w:bCs/>
      <w:caps/>
      <w:kern w:val="28"/>
      <w:sz w:val="24"/>
      <w:szCs w:val="24"/>
      <w:lang w:val="en-GB"/>
    </w:rPr>
  </w:style>
  <w:style w:type="paragraph" w:styleId="af4">
    <w:name w:val="Balloon Text"/>
    <w:basedOn w:val="a0"/>
    <w:link w:val="af5"/>
    <w:uiPriority w:val="99"/>
    <w:semiHidden/>
    <w:rsid w:val="00D7418D"/>
    <w:rPr>
      <w:rFonts w:ascii="Segoe UI" w:hAnsi="Segoe UI" w:cs="Segoe UI"/>
      <w:sz w:val="18"/>
      <w:szCs w:val="18"/>
    </w:rPr>
  </w:style>
  <w:style w:type="character" w:customStyle="1" w:styleId="af5">
    <w:name w:val="Текст у виносці Знак"/>
    <w:basedOn w:val="a2"/>
    <w:link w:val="af4"/>
    <w:uiPriority w:val="99"/>
    <w:rsid w:val="00D7418D"/>
    <w:rPr>
      <w:rFonts w:ascii="Segoe UI" w:eastAsia="MS ??" w:hAnsi="Segoe UI" w:cs="Segoe UI"/>
      <w:sz w:val="18"/>
      <w:szCs w:val="18"/>
      <w:lang w:val="en-US"/>
    </w:rPr>
  </w:style>
  <w:style w:type="character" w:customStyle="1" w:styleId="rvts9">
    <w:name w:val="rvts9"/>
    <w:basedOn w:val="a2"/>
    <w:rsid w:val="00D7418D"/>
  </w:style>
  <w:style w:type="character" w:styleId="af6">
    <w:name w:val="annotation reference"/>
    <w:uiPriority w:val="99"/>
    <w:rsid w:val="00D7418D"/>
    <w:rPr>
      <w:sz w:val="16"/>
      <w:szCs w:val="16"/>
    </w:rPr>
  </w:style>
  <w:style w:type="paragraph" w:styleId="af7">
    <w:name w:val="annotation subject"/>
    <w:basedOn w:val="a6"/>
    <w:next w:val="a6"/>
    <w:link w:val="af8"/>
    <w:uiPriority w:val="99"/>
    <w:semiHidden/>
    <w:rsid w:val="00D7418D"/>
    <w:rPr>
      <w:rFonts w:eastAsia="MS ??"/>
      <w:b/>
      <w:bCs/>
      <w:lang w:val="en-US"/>
    </w:rPr>
  </w:style>
  <w:style w:type="character" w:customStyle="1" w:styleId="af8">
    <w:name w:val="Тема примітки Знак"/>
    <w:basedOn w:val="a7"/>
    <w:link w:val="af7"/>
    <w:uiPriority w:val="99"/>
    <w:rsid w:val="00D7418D"/>
    <w:rPr>
      <w:rFonts w:ascii="Times New Roman" w:eastAsia="MS ??" w:hAnsi="Times New Roman" w:cs="Times New Roman"/>
      <w:b/>
      <w:bCs/>
      <w:sz w:val="20"/>
      <w:szCs w:val="20"/>
      <w:lang w:val="en-US"/>
    </w:rPr>
  </w:style>
  <w:style w:type="paragraph" w:styleId="42">
    <w:name w:val="toc 4"/>
    <w:basedOn w:val="a0"/>
    <w:next w:val="a0"/>
    <w:autoRedefine/>
    <w:uiPriority w:val="39"/>
    <w:unhideWhenUsed/>
    <w:rsid w:val="00D7418D"/>
    <w:pPr>
      <w:spacing w:after="100"/>
      <w:ind w:left="720"/>
    </w:pPr>
    <w:rPr>
      <w:rFonts w:ascii="Calibri" w:eastAsia="Times New Roman" w:hAnsi="Calibri"/>
    </w:rPr>
  </w:style>
  <w:style w:type="paragraph" w:styleId="51">
    <w:name w:val="toc 5"/>
    <w:basedOn w:val="a0"/>
    <w:next w:val="a0"/>
    <w:autoRedefine/>
    <w:uiPriority w:val="39"/>
    <w:unhideWhenUsed/>
    <w:rsid w:val="00D7418D"/>
    <w:pPr>
      <w:spacing w:after="100"/>
      <w:ind w:left="960"/>
    </w:pPr>
    <w:rPr>
      <w:rFonts w:ascii="Calibri" w:eastAsia="Times New Roman" w:hAnsi="Calibri"/>
    </w:rPr>
  </w:style>
  <w:style w:type="paragraph" w:styleId="61">
    <w:name w:val="toc 6"/>
    <w:basedOn w:val="a0"/>
    <w:next w:val="a0"/>
    <w:autoRedefine/>
    <w:uiPriority w:val="39"/>
    <w:unhideWhenUsed/>
    <w:rsid w:val="00D7418D"/>
    <w:pPr>
      <w:spacing w:after="100"/>
      <w:ind w:left="1200"/>
    </w:pPr>
    <w:rPr>
      <w:rFonts w:ascii="Calibri" w:eastAsia="Times New Roman" w:hAnsi="Calibri"/>
    </w:rPr>
  </w:style>
  <w:style w:type="paragraph" w:styleId="71">
    <w:name w:val="toc 7"/>
    <w:basedOn w:val="a0"/>
    <w:next w:val="a0"/>
    <w:autoRedefine/>
    <w:uiPriority w:val="39"/>
    <w:unhideWhenUsed/>
    <w:rsid w:val="00D7418D"/>
    <w:pPr>
      <w:spacing w:after="100"/>
      <w:ind w:left="1440"/>
    </w:pPr>
    <w:rPr>
      <w:rFonts w:ascii="Calibri" w:eastAsia="Times New Roman" w:hAnsi="Calibri"/>
    </w:rPr>
  </w:style>
  <w:style w:type="paragraph" w:styleId="81">
    <w:name w:val="toc 8"/>
    <w:basedOn w:val="a0"/>
    <w:next w:val="a0"/>
    <w:autoRedefine/>
    <w:uiPriority w:val="39"/>
    <w:unhideWhenUsed/>
    <w:rsid w:val="00D7418D"/>
    <w:pPr>
      <w:spacing w:after="100"/>
      <w:ind w:left="1680"/>
    </w:pPr>
    <w:rPr>
      <w:rFonts w:ascii="Calibri" w:eastAsia="Times New Roman" w:hAnsi="Calibri"/>
    </w:rPr>
  </w:style>
  <w:style w:type="paragraph" w:styleId="91">
    <w:name w:val="toc 9"/>
    <w:basedOn w:val="a0"/>
    <w:next w:val="a0"/>
    <w:autoRedefine/>
    <w:uiPriority w:val="39"/>
    <w:unhideWhenUsed/>
    <w:rsid w:val="00D7418D"/>
    <w:pPr>
      <w:spacing w:after="100"/>
      <w:ind w:left="1920"/>
    </w:pPr>
    <w:rPr>
      <w:rFonts w:ascii="Calibri" w:eastAsia="Times New Roman" w:hAnsi="Calibri"/>
    </w:rPr>
  </w:style>
  <w:style w:type="paragraph" w:customStyle="1" w:styleId="221">
    <w:name w:val="Середній список 2 – акцент 21"/>
    <w:hidden/>
    <w:uiPriority w:val="99"/>
    <w:semiHidden/>
    <w:rsid w:val="00D7418D"/>
    <w:pPr>
      <w:spacing w:after="0" w:line="240" w:lineRule="auto"/>
    </w:pPr>
    <w:rPr>
      <w:rFonts w:ascii="Times New Roman" w:eastAsia="MS ??" w:hAnsi="Times New Roman" w:cs="Times New Roman"/>
      <w:sz w:val="24"/>
      <w:szCs w:val="24"/>
      <w:lang w:val="en-US"/>
    </w:rPr>
  </w:style>
  <w:style w:type="paragraph" w:customStyle="1" w:styleId="110">
    <w:name w:val="Кольоровий список — акцент 11"/>
    <w:basedOn w:val="a0"/>
    <w:uiPriority w:val="72"/>
    <w:qFormat/>
    <w:rsid w:val="00D7418D"/>
    <w:pPr>
      <w:ind w:left="720"/>
    </w:pPr>
  </w:style>
  <w:style w:type="paragraph" w:customStyle="1" w:styleId="112">
    <w:name w:val="Кольорова заливка — акцент 11"/>
    <w:hidden/>
    <w:uiPriority w:val="71"/>
    <w:unhideWhenUsed/>
    <w:rsid w:val="00D7418D"/>
    <w:pPr>
      <w:spacing w:after="0" w:line="240" w:lineRule="auto"/>
    </w:pPr>
    <w:rPr>
      <w:rFonts w:ascii="Times New Roman" w:eastAsia="MS ??" w:hAnsi="Times New Roman" w:cs="Times New Roman"/>
      <w:sz w:val="24"/>
      <w:szCs w:val="24"/>
      <w:lang w:val="en-US"/>
    </w:rPr>
  </w:style>
  <w:style w:type="table" w:styleId="af9">
    <w:name w:val="Table Grid"/>
    <w:basedOn w:val="a3"/>
    <w:uiPriority w:val="39"/>
    <w:rsid w:val="00D7418D"/>
    <w:pPr>
      <w:spacing w:after="0" w:line="240" w:lineRule="auto"/>
    </w:pPr>
    <w:rPr>
      <w:rFonts w:ascii="Calibri" w:eastAsia="Calibri"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41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15">
    <w:name w:val="Незакрита згадка1"/>
    <w:uiPriority w:val="52"/>
    <w:rsid w:val="00D7418D"/>
    <w:rPr>
      <w:color w:val="605E5C"/>
      <w:shd w:val="clear" w:color="auto" w:fill="E1DFDD"/>
    </w:rPr>
  </w:style>
  <w:style w:type="paragraph" w:styleId="afa">
    <w:name w:val="List Paragraph"/>
    <w:aliases w:val="본문(내용),Colorful List - Accent 11"/>
    <w:basedOn w:val="a0"/>
    <w:link w:val="afb"/>
    <w:uiPriority w:val="34"/>
    <w:qFormat/>
    <w:rsid w:val="00D7418D"/>
    <w:pPr>
      <w:ind w:left="720"/>
    </w:pPr>
  </w:style>
  <w:style w:type="paragraph" w:customStyle="1" w:styleId="Header2-SubClauses">
    <w:name w:val="Header 2 - SubClauses"/>
    <w:basedOn w:val="a0"/>
    <w:rsid w:val="00D7418D"/>
    <w:pPr>
      <w:numPr>
        <w:ilvl w:val="1"/>
        <w:numId w:val="1"/>
      </w:numPr>
      <w:spacing w:after="200"/>
      <w:jc w:val="both"/>
    </w:pPr>
    <w:rPr>
      <w:rFonts w:eastAsia="Times New Roman" w:cs="Arial"/>
    </w:rPr>
  </w:style>
  <w:style w:type="paragraph" w:customStyle="1" w:styleId="P3Header1-Clauses">
    <w:name w:val="P3 Header1-Clauses"/>
    <w:basedOn w:val="a0"/>
    <w:rsid w:val="00D7418D"/>
    <w:pPr>
      <w:numPr>
        <w:ilvl w:val="2"/>
        <w:numId w:val="1"/>
      </w:numPr>
      <w:spacing w:after="200"/>
      <w:jc w:val="both"/>
    </w:pPr>
    <w:rPr>
      <w:rFonts w:eastAsia="Times New Roman"/>
      <w:szCs w:val="20"/>
    </w:rPr>
  </w:style>
  <w:style w:type="paragraph" w:customStyle="1" w:styleId="S1-Header2">
    <w:name w:val="S1-Header2"/>
    <w:basedOn w:val="a0"/>
    <w:rsid w:val="00D7418D"/>
    <w:pPr>
      <w:numPr>
        <w:numId w:val="1"/>
      </w:numPr>
      <w:spacing w:after="200"/>
    </w:pPr>
    <w:rPr>
      <w:rFonts w:eastAsia="Times New Roman"/>
      <w:b/>
    </w:rPr>
  </w:style>
  <w:style w:type="character" w:customStyle="1" w:styleId="afb">
    <w:name w:val="Абзац списку Знак"/>
    <w:aliases w:val="본문(내용) Знак,Colorful List - Accent 11 Знак"/>
    <w:link w:val="afa"/>
    <w:uiPriority w:val="34"/>
    <w:rsid w:val="00D7418D"/>
    <w:rPr>
      <w:rFonts w:ascii="Times New Roman" w:eastAsia="MS ??" w:hAnsi="Times New Roman" w:cs="Times New Roman"/>
      <w:sz w:val="24"/>
      <w:szCs w:val="24"/>
      <w:lang w:val="en-US"/>
    </w:rPr>
  </w:style>
  <w:style w:type="paragraph" w:customStyle="1" w:styleId="paragraph">
    <w:name w:val="paragraph"/>
    <w:basedOn w:val="a0"/>
    <w:rsid w:val="00D7418D"/>
    <w:pPr>
      <w:spacing w:before="100" w:beforeAutospacing="1" w:after="100" w:afterAutospacing="1"/>
    </w:pPr>
    <w:rPr>
      <w:rFonts w:eastAsia="Times New Roman"/>
    </w:rPr>
  </w:style>
  <w:style w:type="character" w:customStyle="1" w:styleId="normaltextrun">
    <w:name w:val="normaltextrun"/>
    <w:rsid w:val="00D7418D"/>
  </w:style>
  <w:style w:type="character" w:customStyle="1" w:styleId="eop">
    <w:name w:val="eop"/>
    <w:rsid w:val="00D7418D"/>
  </w:style>
  <w:style w:type="character" w:customStyle="1" w:styleId="advancedproofingissue">
    <w:name w:val="advancedproofingissue"/>
    <w:rsid w:val="00D7418D"/>
  </w:style>
  <w:style w:type="paragraph" w:customStyle="1" w:styleId="Titel2">
    <w:name w:val="Titel2"/>
    <w:basedOn w:val="13"/>
    <w:link w:val="Titel2Zchn"/>
    <w:qFormat/>
    <w:rsid w:val="00D7418D"/>
    <w:pPr>
      <w:tabs>
        <w:tab w:val="right" w:leader="dot" w:pos="9000"/>
      </w:tabs>
      <w:suppressAutoHyphens/>
      <w:spacing w:before="240" w:after="0"/>
      <w:ind w:left="720" w:right="720" w:hanging="720"/>
      <w:jc w:val="center"/>
    </w:pPr>
    <w:rPr>
      <w:rFonts w:ascii="Arial" w:eastAsia="Times New Roman" w:hAnsi="Arial"/>
      <w:bCs w:val="0"/>
      <w:caps w:val="0"/>
      <w:sz w:val="32"/>
      <w:lang w:val="en-GB"/>
    </w:rPr>
  </w:style>
  <w:style w:type="character" w:customStyle="1" w:styleId="Titel2Zchn">
    <w:name w:val="Titel2 Zchn"/>
    <w:link w:val="Titel2"/>
    <w:rsid w:val="00D7418D"/>
    <w:rPr>
      <w:rFonts w:ascii="Arial" w:eastAsia="Times New Roman" w:hAnsi="Arial" w:cs="Times New Roman"/>
      <w:b/>
      <w:sz w:val="32"/>
      <w:szCs w:val="20"/>
      <w:lang w:val="en-GB"/>
    </w:rPr>
  </w:style>
  <w:style w:type="paragraph" w:styleId="afc">
    <w:name w:val="Subtitle"/>
    <w:basedOn w:val="a0"/>
    <w:link w:val="afd"/>
    <w:uiPriority w:val="11"/>
    <w:qFormat/>
    <w:rsid w:val="00D7418D"/>
    <w:pPr>
      <w:jc w:val="center"/>
    </w:pPr>
    <w:rPr>
      <w:rFonts w:eastAsia="Times New Roman"/>
      <w:b/>
      <w:sz w:val="28"/>
      <w:szCs w:val="20"/>
    </w:rPr>
  </w:style>
  <w:style w:type="character" w:customStyle="1" w:styleId="afd">
    <w:name w:val="Підзаголовок Знак"/>
    <w:basedOn w:val="a2"/>
    <w:link w:val="afc"/>
    <w:uiPriority w:val="11"/>
    <w:rsid w:val="00D7418D"/>
    <w:rPr>
      <w:rFonts w:ascii="Times New Roman" w:eastAsia="Times New Roman" w:hAnsi="Times New Roman" w:cs="Times New Roman"/>
      <w:b/>
      <w:sz w:val="28"/>
      <w:szCs w:val="20"/>
      <w:lang w:val="en-US"/>
    </w:rPr>
  </w:style>
  <w:style w:type="paragraph" w:customStyle="1" w:styleId="MittleresRaster1-Akzent21">
    <w:name w:val="Mittleres Raster 1 - Akzent 21"/>
    <w:basedOn w:val="a0"/>
    <w:link w:val="MittleresRaster1-Akzent2Zchn"/>
    <w:uiPriority w:val="99"/>
    <w:qFormat/>
    <w:rsid w:val="00D7418D"/>
    <w:pPr>
      <w:ind w:left="708"/>
      <w:jc w:val="both"/>
    </w:pPr>
    <w:rPr>
      <w:rFonts w:eastAsia="Times New Roman"/>
      <w:szCs w:val="20"/>
    </w:rPr>
  </w:style>
  <w:style w:type="character" w:customStyle="1" w:styleId="MittleresRaster1-Akzent2Zchn">
    <w:name w:val="Mittleres Raster 1 - Akzent 2 Zchn"/>
    <w:link w:val="MittleresRaster1-Akzent21"/>
    <w:uiPriority w:val="99"/>
    <w:locked/>
    <w:rsid w:val="00D7418D"/>
    <w:rPr>
      <w:rFonts w:ascii="Times New Roman" w:eastAsia="Times New Roman" w:hAnsi="Times New Roman" w:cs="Times New Roman"/>
      <w:sz w:val="24"/>
      <w:szCs w:val="20"/>
      <w:lang w:val="en-US"/>
    </w:rPr>
  </w:style>
  <w:style w:type="paragraph" w:customStyle="1" w:styleId="CG1">
    <w:name w:val="CG1"/>
    <w:basedOn w:val="a0"/>
    <w:qFormat/>
    <w:rsid w:val="00D7418D"/>
    <w:pPr>
      <w:suppressAutoHyphens/>
      <w:spacing w:after="200"/>
      <w:jc w:val="center"/>
      <w:outlineLvl w:val="2"/>
    </w:pPr>
    <w:rPr>
      <w:rFonts w:ascii="Times New Roman Bold" w:eastAsia="Times New Roman" w:hAnsi="Times New Roman Bold"/>
      <w:b/>
      <w:bCs/>
      <w:sz w:val="28"/>
      <w:szCs w:val="28"/>
    </w:rPr>
  </w:style>
  <w:style w:type="paragraph" w:customStyle="1" w:styleId="ContentSectionVII-2">
    <w:name w:val="Content Section VII-2"/>
    <w:basedOn w:val="a0"/>
    <w:link w:val="ContentSectionVII-2Zchn"/>
    <w:qFormat/>
    <w:rsid w:val="00D7418D"/>
    <w:pPr>
      <w:suppressAutoHyphens/>
      <w:spacing w:after="480"/>
      <w:jc w:val="center"/>
    </w:pPr>
    <w:rPr>
      <w:rFonts w:ascii="Arial" w:eastAsia="Times New Roman" w:hAnsi="Arial" w:cs="Arial"/>
      <w:b/>
      <w:color w:val="000000"/>
      <w:sz w:val="32"/>
      <w:szCs w:val="32"/>
      <w:lang w:val="en-GB"/>
    </w:rPr>
  </w:style>
  <w:style w:type="character" w:customStyle="1" w:styleId="ContentSectionVII-2Zchn">
    <w:name w:val="Content Section VII-2 Zchn"/>
    <w:link w:val="ContentSectionVII-2"/>
    <w:rsid w:val="00D7418D"/>
    <w:rPr>
      <w:rFonts w:ascii="Arial" w:eastAsia="Times New Roman" w:hAnsi="Arial" w:cs="Arial"/>
      <w:b/>
      <w:color w:val="000000"/>
      <w:sz w:val="32"/>
      <w:szCs w:val="32"/>
      <w:lang w:val="en-GB"/>
    </w:rPr>
  </w:style>
  <w:style w:type="paragraph" w:customStyle="1" w:styleId="Head2">
    <w:name w:val="Head 2"/>
    <w:basedOn w:val="a0"/>
    <w:autoRedefine/>
    <w:uiPriority w:val="99"/>
    <w:rsid w:val="00D7418D"/>
    <w:pPr>
      <w:spacing w:before="120" w:after="120"/>
      <w:jc w:val="both"/>
    </w:pPr>
    <w:rPr>
      <w:rFonts w:eastAsia="Times New Roman"/>
      <w:b/>
      <w:szCs w:val="20"/>
      <w:lang w:val="en-GB"/>
    </w:rPr>
  </w:style>
  <w:style w:type="paragraph" w:customStyle="1" w:styleId="Head51">
    <w:name w:val="Head 5.1"/>
    <w:basedOn w:val="a0"/>
    <w:rsid w:val="00D7418D"/>
    <w:pPr>
      <w:keepNext/>
      <w:pBdr>
        <w:bottom w:val="single" w:sz="24" w:space="3" w:color="auto"/>
      </w:pBdr>
      <w:suppressAutoHyphens/>
      <w:spacing w:before="480"/>
      <w:jc w:val="center"/>
    </w:pPr>
    <w:rPr>
      <w:rFonts w:ascii="Times New Roman Bold" w:eastAsia="Times New Roman" w:hAnsi="Times New Roman Bold"/>
      <w:b/>
      <w:smallCaps/>
      <w:sz w:val="32"/>
      <w:szCs w:val="20"/>
    </w:rPr>
  </w:style>
  <w:style w:type="paragraph" w:styleId="33">
    <w:name w:val="Body Text 3"/>
    <w:basedOn w:val="a0"/>
    <w:link w:val="34"/>
    <w:rsid w:val="00D7418D"/>
    <w:pPr>
      <w:suppressAutoHyphens/>
      <w:spacing w:after="140"/>
    </w:pPr>
    <w:rPr>
      <w:rFonts w:eastAsia="Times New Roman"/>
      <w:i/>
      <w:iCs/>
      <w:color w:val="000000"/>
    </w:rPr>
  </w:style>
  <w:style w:type="character" w:customStyle="1" w:styleId="34">
    <w:name w:val="Основний текст 3 Знак"/>
    <w:basedOn w:val="a2"/>
    <w:link w:val="33"/>
    <w:rsid w:val="00D7418D"/>
    <w:rPr>
      <w:rFonts w:ascii="Times New Roman" w:eastAsia="Times New Roman" w:hAnsi="Times New Roman" w:cs="Times New Roman"/>
      <w:i/>
      <w:iCs/>
      <w:color w:val="000000"/>
      <w:sz w:val="24"/>
      <w:szCs w:val="24"/>
      <w:lang w:val="en-US"/>
    </w:rPr>
  </w:style>
  <w:style w:type="character" w:customStyle="1" w:styleId="Table">
    <w:name w:val="Table"/>
    <w:uiPriority w:val="99"/>
    <w:rsid w:val="00D7418D"/>
    <w:rPr>
      <w:rFonts w:ascii="Arial" w:hAnsi="Arial" w:cs="Times New Roman"/>
      <w:sz w:val="20"/>
    </w:rPr>
  </w:style>
  <w:style w:type="paragraph" w:customStyle="1" w:styleId="23">
    <w:name w:val="Основний текст2"/>
    <w:basedOn w:val="a0"/>
    <w:rsid w:val="00D7418D"/>
    <w:pPr>
      <w:shd w:val="clear" w:color="auto" w:fill="FFFFFF"/>
      <w:spacing w:line="168" w:lineRule="exact"/>
    </w:pPr>
    <w:rPr>
      <w:rFonts w:eastAsia="Times New Roman"/>
      <w:noProof/>
      <w:sz w:val="12"/>
      <w:szCs w:val="12"/>
    </w:rPr>
  </w:style>
  <w:style w:type="paragraph" w:styleId="afe">
    <w:name w:val="Revision"/>
    <w:hidden/>
    <w:uiPriority w:val="99"/>
    <w:unhideWhenUsed/>
    <w:rsid w:val="00D7418D"/>
    <w:pPr>
      <w:spacing w:after="0" w:line="240" w:lineRule="auto"/>
    </w:pPr>
    <w:rPr>
      <w:rFonts w:ascii="Times New Roman" w:eastAsia="MS ??" w:hAnsi="Times New Roman" w:cs="Times New Roman"/>
      <w:sz w:val="24"/>
      <w:szCs w:val="24"/>
      <w:lang w:val="en-US"/>
    </w:rPr>
  </w:style>
  <w:style w:type="numbering" w:customStyle="1" w:styleId="16">
    <w:name w:val="Немає списку1"/>
    <w:next w:val="a4"/>
    <w:uiPriority w:val="99"/>
    <w:semiHidden/>
    <w:unhideWhenUsed/>
    <w:rsid w:val="00D7418D"/>
  </w:style>
  <w:style w:type="numbering" w:customStyle="1" w:styleId="113">
    <w:name w:val="Немає списку11"/>
    <w:next w:val="a4"/>
    <w:uiPriority w:val="99"/>
    <w:semiHidden/>
    <w:unhideWhenUsed/>
    <w:rsid w:val="00D7418D"/>
  </w:style>
  <w:style w:type="table" w:customStyle="1" w:styleId="17">
    <w:name w:val="Сітка таблиці1"/>
    <w:basedOn w:val="a3"/>
    <w:next w:val="af9"/>
    <w:uiPriority w:val="59"/>
    <w:rsid w:val="00D7418D"/>
    <w:pPr>
      <w:spacing w:after="0" w:line="240" w:lineRule="auto"/>
    </w:pPr>
    <w:rPr>
      <w:rFonts w:ascii="Calibri" w:eastAsia="Calibri"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має списку2"/>
    <w:next w:val="a4"/>
    <w:uiPriority w:val="99"/>
    <w:semiHidden/>
    <w:unhideWhenUsed/>
    <w:rsid w:val="00D7418D"/>
  </w:style>
  <w:style w:type="numbering" w:customStyle="1" w:styleId="35">
    <w:name w:val="Немає списку3"/>
    <w:next w:val="a4"/>
    <w:uiPriority w:val="99"/>
    <w:semiHidden/>
    <w:unhideWhenUsed/>
    <w:rsid w:val="00D7418D"/>
  </w:style>
  <w:style w:type="numbering" w:customStyle="1" w:styleId="120">
    <w:name w:val="Немає списку12"/>
    <w:next w:val="a4"/>
    <w:uiPriority w:val="99"/>
    <w:semiHidden/>
    <w:unhideWhenUsed/>
    <w:rsid w:val="00D7418D"/>
  </w:style>
  <w:style w:type="table" w:customStyle="1" w:styleId="25">
    <w:name w:val="Сітка таблиці2"/>
    <w:basedOn w:val="a3"/>
    <w:next w:val="af9"/>
    <w:uiPriority w:val="39"/>
    <w:rsid w:val="00D7418D"/>
    <w:pPr>
      <w:spacing w:after="0" w:line="240" w:lineRule="auto"/>
    </w:pPr>
    <w:rPr>
      <w:rFonts w:ascii="Calibri" w:eastAsia="Calibri"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має списку21"/>
    <w:next w:val="a4"/>
    <w:uiPriority w:val="99"/>
    <w:semiHidden/>
    <w:unhideWhenUsed/>
    <w:rsid w:val="00D7418D"/>
  </w:style>
  <w:style w:type="table" w:customStyle="1" w:styleId="114">
    <w:name w:val="Сітка таблиці11"/>
    <w:basedOn w:val="a3"/>
    <w:next w:val="af9"/>
    <w:uiPriority w:val="39"/>
    <w:rsid w:val="00D7418D"/>
    <w:pPr>
      <w:spacing w:after="0" w:line="240" w:lineRule="auto"/>
    </w:pPr>
    <w:rPr>
      <w:rFonts w:ascii="Calibri" w:eastAsia="Calibri"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2"/>
    <w:rsid w:val="00D7418D"/>
  </w:style>
  <w:style w:type="table" w:customStyle="1" w:styleId="121">
    <w:name w:val="Сітка таблиці12"/>
    <w:basedOn w:val="a3"/>
    <w:next w:val="af9"/>
    <w:uiPriority w:val="39"/>
    <w:rsid w:val="00D7418D"/>
    <w:pPr>
      <w:spacing w:after="0" w:line="240" w:lineRule="auto"/>
    </w:pPr>
    <w:rPr>
      <w:rFonts w:ascii="Calibri" w:eastAsia="Calibri"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Незакрита згадка2"/>
    <w:basedOn w:val="a2"/>
    <w:uiPriority w:val="99"/>
    <w:semiHidden/>
    <w:unhideWhenUsed/>
    <w:rsid w:val="00D7418D"/>
    <w:rPr>
      <w:color w:val="605E5C"/>
      <w:shd w:val="clear" w:color="auto" w:fill="E1DFDD"/>
    </w:rPr>
  </w:style>
  <w:style w:type="character" w:customStyle="1" w:styleId="36">
    <w:name w:val="Незакрита згадка3"/>
    <w:basedOn w:val="a2"/>
    <w:uiPriority w:val="99"/>
    <w:semiHidden/>
    <w:unhideWhenUsed/>
    <w:rsid w:val="00D7418D"/>
    <w:rPr>
      <w:color w:val="605E5C"/>
      <w:shd w:val="clear" w:color="auto" w:fill="E1DFDD"/>
    </w:rPr>
  </w:style>
  <w:style w:type="character" w:styleId="aff">
    <w:name w:val="Unresolved Mention"/>
    <w:basedOn w:val="a2"/>
    <w:uiPriority w:val="99"/>
    <w:semiHidden/>
    <w:unhideWhenUsed/>
    <w:rsid w:val="00D7418D"/>
    <w:rPr>
      <w:color w:val="605E5C"/>
      <w:shd w:val="clear" w:color="auto" w:fill="E1DFDD"/>
    </w:rPr>
  </w:style>
  <w:style w:type="table" w:styleId="-1">
    <w:name w:val="Grid Table 1 Light"/>
    <w:basedOn w:val="a3"/>
    <w:uiPriority w:val="46"/>
    <w:rsid w:val="00D7418D"/>
    <w:pPr>
      <w:spacing w:after="0" w:line="240" w:lineRule="auto"/>
    </w:pPr>
    <w:rPr>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pellingerror">
    <w:name w:val="spellingerror"/>
    <w:basedOn w:val="a2"/>
    <w:rsid w:val="00D7418D"/>
  </w:style>
  <w:style w:type="table" w:customStyle="1" w:styleId="37">
    <w:name w:val="Сітка таблиці3"/>
    <w:basedOn w:val="a3"/>
    <w:next w:val="af9"/>
    <w:uiPriority w:val="39"/>
    <w:rsid w:val="00D7418D"/>
    <w:pPr>
      <w:spacing w:after="0" w:line="240" w:lineRule="auto"/>
    </w:pPr>
    <w:rPr>
      <w:rFonts w:ascii="Calibri" w:eastAsia="Calibri"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1">
    <w:name w:val="Body Text"/>
    <w:basedOn w:val="a0"/>
    <w:link w:val="aff0"/>
    <w:uiPriority w:val="99"/>
    <w:unhideWhenUsed/>
    <w:qFormat/>
    <w:rsid w:val="00D7418D"/>
    <w:pPr>
      <w:spacing w:after="120"/>
    </w:pPr>
  </w:style>
  <w:style w:type="character" w:customStyle="1" w:styleId="aff0">
    <w:name w:val="Основний текст Знак"/>
    <w:basedOn w:val="a2"/>
    <w:link w:val="a1"/>
    <w:uiPriority w:val="99"/>
    <w:rsid w:val="00D7418D"/>
    <w:rPr>
      <w:rFonts w:ascii="Times New Roman" w:eastAsia="MS ??" w:hAnsi="Times New Roman" w:cs="Times New Roman"/>
      <w:sz w:val="24"/>
      <w:szCs w:val="24"/>
      <w:lang w:val="en-US"/>
    </w:rPr>
  </w:style>
  <w:style w:type="paragraph" w:styleId="aff1">
    <w:name w:val="TOC Heading"/>
    <w:basedOn w:val="1"/>
    <w:next w:val="a0"/>
    <w:uiPriority w:val="39"/>
    <w:unhideWhenUsed/>
    <w:qFormat/>
    <w:rsid w:val="00D7418D"/>
    <w:pPr>
      <w:keepLines/>
      <w:spacing w:after="0"/>
      <w:outlineLvl w:val="9"/>
    </w:pPr>
    <w:rPr>
      <w:rFonts w:asciiTheme="majorHAnsi" w:eastAsiaTheme="majorEastAsia" w:hAnsiTheme="majorHAnsi" w:cstheme="majorBidi"/>
      <w:b w:val="0"/>
      <w:bCs w:val="0"/>
      <w:caps w:val="0"/>
      <w:color w:val="2F5496" w:themeColor="accent1" w:themeShade="BF"/>
      <w:kern w:val="0"/>
      <w:sz w:val="32"/>
      <w:szCs w:val="32"/>
      <w:lang w:val="en-US"/>
    </w:rPr>
  </w:style>
  <w:style w:type="paragraph" w:customStyle="1" w:styleId="Abkrzung">
    <w:name w:val="Abkürzung"/>
    <w:basedOn w:val="a1"/>
    <w:link w:val="AbkrzungZchn"/>
    <w:qFormat/>
    <w:rsid w:val="00D7418D"/>
    <w:pPr>
      <w:tabs>
        <w:tab w:val="left" w:pos="1418"/>
      </w:tabs>
      <w:spacing w:before="120" w:after="60"/>
      <w:jc w:val="both"/>
    </w:pPr>
    <w:rPr>
      <w:rFonts w:ascii="Calibri" w:hAnsi="Calibri"/>
      <w:bCs/>
      <w:lang w:eastAsia="en-GB"/>
    </w:rPr>
  </w:style>
  <w:style w:type="character" w:customStyle="1" w:styleId="AbkrzungZchn">
    <w:name w:val="Abkürzung Zchn"/>
    <w:basedOn w:val="aff0"/>
    <w:link w:val="Abkrzung"/>
    <w:rsid w:val="00D7418D"/>
    <w:rPr>
      <w:rFonts w:ascii="Calibri" w:eastAsia="MS ??" w:hAnsi="Calibri" w:cs="Times New Roman"/>
      <w:bCs/>
      <w:sz w:val="24"/>
      <w:szCs w:val="24"/>
      <w:lang w:val="en-US" w:eastAsia="en-GB"/>
    </w:rPr>
  </w:style>
  <w:style w:type="paragraph" w:customStyle="1" w:styleId="ActivitiesTable">
    <w:name w:val="Activities Table"/>
    <w:basedOn w:val="a0"/>
    <w:link w:val="ActivitiesTableZchn"/>
    <w:qFormat/>
    <w:rsid w:val="00D7418D"/>
    <w:pPr>
      <w:keepNext/>
      <w:numPr>
        <w:ilvl w:val="1"/>
        <w:numId w:val="3"/>
      </w:numPr>
      <w:tabs>
        <w:tab w:val="left" w:pos="369"/>
      </w:tabs>
      <w:spacing w:before="60" w:after="60"/>
      <w:ind w:right="85"/>
      <w:contextualSpacing/>
    </w:pPr>
    <w:rPr>
      <w:rFonts w:eastAsia="Calibri" w:cs="Gravur-CondensedLight"/>
      <w:bCs/>
      <w:spacing w:val="6"/>
      <w:sz w:val="18"/>
      <w:szCs w:val="18"/>
      <w:lang w:eastAsia="de-DE"/>
    </w:rPr>
  </w:style>
  <w:style w:type="character" w:customStyle="1" w:styleId="ActivitiesTableZchn">
    <w:name w:val="Activities Table Zchn"/>
    <w:basedOn w:val="a2"/>
    <w:link w:val="ActivitiesTable"/>
    <w:rsid w:val="00D7418D"/>
    <w:rPr>
      <w:rFonts w:ascii="Times New Roman" w:eastAsia="Calibri" w:hAnsi="Times New Roman" w:cs="Gravur-CondensedLight"/>
      <w:bCs/>
      <w:spacing w:val="6"/>
      <w:sz w:val="18"/>
      <w:szCs w:val="18"/>
      <w:lang w:val="en-US" w:eastAsia="de-DE"/>
    </w:rPr>
  </w:style>
  <w:style w:type="paragraph" w:customStyle="1" w:styleId="Aufzhlung">
    <w:name w:val="Aufzählung"/>
    <w:basedOn w:val="afa"/>
    <w:link w:val="AufzhlungZchn"/>
    <w:rsid w:val="00D7418D"/>
    <w:pPr>
      <w:spacing w:before="240" w:after="240" w:line="280" w:lineRule="atLeast"/>
      <w:ind w:left="0"/>
    </w:pPr>
    <w:rPr>
      <w:rFonts w:eastAsiaTheme="minorHAnsi" w:cs="Gravur-CondensedLight"/>
      <w:bCs/>
      <w:spacing w:val="6"/>
      <w:sz w:val="20"/>
      <w:szCs w:val="20"/>
    </w:rPr>
  </w:style>
  <w:style w:type="character" w:customStyle="1" w:styleId="AufzhlungZchn">
    <w:name w:val="Aufzählung Zchn"/>
    <w:basedOn w:val="a2"/>
    <w:link w:val="Aufzhlung"/>
    <w:rsid w:val="00D7418D"/>
    <w:rPr>
      <w:rFonts w:ascii="Times New Roman" w:hAnsi="Times New Roman" w:cs="Gravur-CondensedLight"/>
      <w:bCs/>
      <w:spacing w:val="6"/>
      <w:sz w:val="20"/>
      <w:szCs w:val="20"/>
      <w:lang w:val="en-US"/>
    </w:rPr>
  </w:style>
  <w:style w:type="paragraph" w:customStyle="1" w:styleId="AufzhlunginTabelle">
    <w:name w:val="Aufzählung in Tabelle"/>
    <w:basedOn w:val="20"/>
    <w:link w:val="AufzhlunginTabelleZchn"/>
    <w:qFormat/>
    <w:rsid w:val="00D7418D"/>
    <w:pPr>
      <w:numPr>
        <w:ilvl w:val="1"/>
        <w:numId w:val="4"/>
      </w:numPr>
      <w:spacing w:after="120" w:line="259" w:lineRule="auto"/>
      <w:jc w:val="both"/>
    </w:pPr>
    <w:rPr>
      <w:iCs/>
      <w:spacing w:val="6"/>
      <w:lang w:eastAsia="de-DE"/>
    </w:rPr>
  </w:style>
  <w:style w:type="character" w:customStyle="1" w:styleId="AufzhlunginTabelleZchn">
    <w:name w:val="Aufzählung in Tabelle Zchn"/>
    <w:basedOn w:val="ActivitiesTableZchn"/>
    <w:link w:val="AufzhlunginTabelle"/>
    <w:rsid w:val="00D7418D"/>
    <w:rPr>
      <w:rFonts w:ascii="Times New Roman" w:eastAsia="MS ??" w:hAnsi="Times New Roman" w:cs="Times New Roman"/>
      <w:b/>
      <w:bCs/>
      <w:iCs/>
      <w:spacing w:val="6"/>
      <w:sz w:val="24"/>
      <w:szCs w:val="24"/>
      <w:lang w:val="en-US" w:eastAsia="de-DE"/>
    </w:rPr>
  </w:style>
  <w:style w:type="paragraph" w:customStyle="1" w:styleId="AufzhlunginTabelleII">
    <w:name w:val="Aufzählung in Tabelle II"/>
    <w:basedOn w:val="40"/>
    <w:next w:val="AufzhlunginTabelle"/>
    <w:link w:val="AufzhlunginTabelleIIZchn"/>
    <w:autoRedefine/>
    <w:qFormat/>
    <w:rsid w:val="00D7418D"/>
    <w:pPr>
      <w:numPr>
        <w:ilvl w:val="2"/>
        <w:numId w:val="4"/>
      </w:numPr>
      <w:autoSpaceDE w:val="0"/>
      <w:autoSpaceDN w:val="0"/>
      <w:adjustRightInd w:val="0"/>
      <w:spacing w:line="276" w:lineRule="auto"/>
      <w:jc w:val="left"/>
    </w:pPr>
    <w:rPr>
      <w:rFonts w:ascii="Times New Roman" w:hAnsi="Times New Roman"/>
      <w:bCs/>
      <w:i/>
      <w:spacing w:val="6"/>
      <w:sz w:val="24"/>
      <w:lang w:val="en-GB" w:eastAsia="de-DE"/>
    </w:rPr>
  </w:style>
  <w:style w:type="character" w:customStyle="1" w:styleId="AufzhlunginTabelleIIZchn">
    <w:name w:val="Aufzählung in Tabelle II Zchn"/>
    <w:basedOn w:val="AufzhlunginTabelleZchn"/>
    <w:link w:val="AufzhlunginTabelleII"/>
    <w:rsid w:val="00D7418D"/>
    <w:rPr>
      <w:rFonts w:ascii="Times New Roman" w:eastAsia="Times New Roman" w:hAnsi="Times New Roman" w:cs="Arial"/>
      <w:b w:val="0"/>
      <w:bCs/>
      <w:i/>
      <w:iCs w:val="0"/>
      <w:spacing w:val="6"/>
      <w:sz w:val="24"/>
      <w:szCs w:val="20"/>
      <w:lang w:val="en-GB" w:eastAsia="de-DE"/>
    </w:rPr>
  </w:style>
  <w:style w:type="paragraph" w:styleId="27">
    <w:name w:val="Body Text 2"/>
    <w:basedOn w:val="a1"/>
    <w:next w:val="a1"/>
    <w:link w:val="28"/>
    <w:uiPriority w:val="99"/>
    <w:unhideWhenUsed/>
    <w:rsid w:val="00D7418D"/>
    <w:pPr>
      <w:spacing w:before="240" w:line="276" w:lineRule="auto"/>
      <w:jc w:val="both"/>
    </w:pPr>
    <w:rPr>
      <w:rFonts w:eastAsiaTheme="minorHAnsi"/>
      <w:bCs/>
      <w:sz w:val="22"/>
      <w:szCs w:val="22"/>
      <w:lang w:eastAsia="en-GB"/>
    </w:rPr>
  </w:style>
  <w:style w:type="character" w:customStyle="1" w:styleId="28">
    <w:name w:val="Основний текст 2 Знак"/>
    <w:basedOn w:val="a2"/>
    <w:link w:val="27"/>
    <w:uiPriority w:val="99"/>
    <w:rsid w:val="00D7418D"/>
    <w:rPr>
      <w:rFonts w:ascii="Times New Roman" w:hAnsi="Times New Roman" w:cs="Times New Roman"/>
      <w:bCs/>
      <w:lang w:val="en-US" w:eastAsia="en-GB"/>
    </w:rPr>
  </w:style>
  <w:style w:type="paragraph" w:styleId="38">
    <w:name w:val="Body Text Indent 3"/>
    <w:basedOn w:val="a0"/>
    <w:link w:val="39"/>
    <w:uiPriority w:val="99"/>
    <w:semiHidden/>
    <w:unhideWhenUsed/>
    <w:rsid w:val="00D7418D"/>
    <w:pPr>
      <w:spacing w:before="120" w:after="120"/>
      <w:ind w:left="283"/>
    </w:pPr>
    <w:rPr>
      <w:rFonts w:eastAsiaTheme="minorHAnsi"/>
      <w:bCs/>
      <w:sz w:val="16"/>
      <w:szCs w:val="16"/>
      <w:lang w:eastAsia="en-GB"/>
    </w:rPr>
  </w:style>
  <w:style w:type="character" w:customStyle="1" w:styleId="39">
    <w:name w:val="Основний текст з відступом 3 Знак"/>
    <w:basedOn w:val="a2"/>
    <w:link w:val="38"/>
    <w:uiPriority w:val="99"/>
    <w:semiHidden/>
    <w:rsid w:val="00D7418D"/>
    <w:rPr>
      <w:rFonts w:ascii="Times New Roman" w:hAnsi="Times New Roman" w:cs="Times New Roman"/>
      <w:bCs/>
      <w:sz w:val="16"/>
      <w:szCs w:val="16"/>
      <w:lang w:val="en-US" w:eastAsia="en-GB"/>
    </w:rPr>
  </w:style>
  <w:style w:type="character" w:styleId="aff2">
    <w:name w:val="Book Title"/>
    <w:basedOn w:val="a2"/>
    <w:uiPriority w:val="33"/>
    <w:rsid w:val="00D7418D"/>
    <w:rPr>
      <w:b w:val="0"/>
      <w:bCs w:val="0"/>
      <w:smallCaps/>
      <w:spacing w:val="5"/>
    </w:rPr>
  </w:style>
  <w:style w:type="paragraph" w:styleId="aff3">
    <w:name w:val="caption"/>
    <w:basedOn w:val="a0"/>
    <w:next w:val="a0"/>
    <w:uiPriority w:val="35"/>
    <w:unhideWhenUsed/>
    <w:qFormat/>
    <w:rsid w:val="00D7418D"/>
    <w:pPr>
      <w:tabs>
        <w:tab w:val="left" w:pos="992"/>
      </w:tabs>
      <w:spacing w:before="120" w:after="120"/>
    </w:pPr>
    <w:rPr>
      <w:rFonts w:eastAsiaTheme="minorHAnsi"/>
      <w:bCs/>
      <w:i/>
      <w:iCs/>
      <w:color w:val="44546A" w:themeColor="text2"/>
      <w:sz w:val="18"/>
      <w:szCs w:val="18"/>
      <w:lang w:eastAsia="en-GB"/>
    </w:rPr>
  </w:style>
  <w:style w:type="paragraph" w:customStyle="1" w:styleId="CVAufzhlung">
    <w:name w:val="CV Aufzählung"/>
    <w:basedOn w:val="1"/>
    <w:link w:val="CVAufzhlungZchn"/>
    <w:autoRedefine/>
    <w:qFormat/>
    <w:rsid w:val="00D7418D"/>
    <w:pPr>
      <w:numPr>
        <w:numId w:val="4"/>
      </w:numPr>
      <w:tabs>
        <w:tab w:val="left" w:pos="-720"/>
      </w:tabs>
      <w:suppressAutoHyphens/>
      <w:overflowPunct w:val="0"/>
      <w:autoSpaceDE w:val="0"/>
      <w:autoSpaceDN w:val="0"/>
      <w:adjustRightInd w:val="0"/>
      <w:spacing w:after="120" w:line="276" w:lineRule="auto"/>
      <w:textAlignment w:val="baseline"/>
    </w:pPr>
    <w:rPr>
      <w:bCs w:val="0"/>
      <w:lang w:val="en-GB" w:eastAsia="de-DE"/>
    </w:rPr>
  </w:style>
  <w:style w:type="character" w:customStyle="1" w:styleId="CVAufzhlungZchn">
    <w:name w:val="CV Aufzählung Zchn"/>
    <w:basedOn w:val="a2"/>
    <w:link w:val="CVAufzhlung"/>
    <w:rsid w:val="00D7418D"/>
    <w:rPr>
      <w:rFonts w:ascii="Times New Roman" w:eastAsia="MS ??" w:hAnsi="Times New Roman" w:cs="Times New Roman"/>
      <w:b/>
      <w:caps/>
      <w:kern w:val="32"/>
      <w:sz w:val="24"/>
      <w:szCs w:val="24"/>
      <w:lang w:val="en-GB" w:eastAsia="de-DE"/>
    </w:rPr>
  </w:style>
  <w:style w:type="paragraph" w:customStyle="1" w:styleId="CVBulletPoints">
    <w:name w:val="CV BulletPoints"/>
    <w:basedOn w:val="afa"/>
    <w:link w:val="CVBulletPointsZchn"/>
    <w:qFormat/>
    <w:rsid w:val="00D7418D"/>
    <w:pPr>
      <w:numPr>
        <w:numId w:val="5"/>
      </w:numPr>
      <w:tabs>
        <w:tab w:val="left" w:pos="1072"/>
      </w:tabs>
      <w:suppressAutoHyphens/>
      <w:spacing w:before="120" w:after="60" w:line="276" w:lineRule="auto"/>
    </w:pPr>
    <w:rPr>
      <w:rFonts w:ascii="Calibri" w:eastAsia="Times New Roman" w:hAnsi="Calibri"/>
      <w:bCs/>
      <w:sz w:val="20"/>
      <w:szCs w:val="20"/>
      <w:lang w:eastAsia="de-DE"/>
    </w:rPr>
  </w:style>
  <w:style w:type="character" w:customStyle="1" w:styleId="CVBulletPointsZchn">
    <w:name w:val="CV BulletPoints Zchn"/>
    <w:basedOn w:val="a2"/>
    <w:link w:val="CVBulletPoints"/>
    <w:rsid w:val="00D7418D"/>
    <w:rPr>
      <w:rFonts w:ascii="Calibri" w:eastAsia="Times New Roman" w:hAnsi="Calibri" w:cs="Times New Roman"/>
      <w:bCs/>
      <w:sz w:val="20"/>
      <w:szCs w:val="20"/>
      <w:lang w:val="en-US" w:eastAsia="de-DE"/>
    </w:rPr>
  </w:style>
  <w:style w:type="paragraph" w:customStyle="1" w:styleId="CVLeerzeile">
    <w:name w:val="CV Leerzeile"/>
    <w:basedOn w:val="CVAufzhlung"/>
    <w:link w:val="CVLeerzeileZchn"/>
    <w:qFormat/>
    <w:rsid w:val="00D7418D"/>
    <w:pPr>
      <w:numPr>
        <w:numId w:val="0"/>
      </w:numPr>
    </w:pPr>
  </w:style>
  <w:style w:type="character" w:customStyle="1" w:styleId="CVLeerzeileZchn">
    <w:name w:val="CV Leerzeile Zchn"/>
    <w:basedOn w:val="CVAufzhlungZchn"/>
    <w:link w:val="CVLeerzeile"/>
    <w:rsid w:val="00D7418D"/>
    <w:rPr>
      <w:rFonts w:ascii="Times New Roman" w:eastAsia="MS ??" w:hAnsi="Times New Roman" w:cs="Times New Roman"/>
      <w:b/>
      <w:caps/>
      <w:kern w:val="32"/>
      <w:sz w:val="24"/>
      <w:szCs w:val="24"/>
      <w:lang w:val="en-GB" w:eastAsia="de-DE"/>
    </w:rPr>
  </w:style>
  <w:style w:type="paragraph" w:customStyle="1" w:styleId="CVTabBullets">
    <w:name w:val="CV Tab Bullets"/>
    <w:basedOn w:val="CVBulletPoints"/>
    <w:link w:val="CVTabBulletsZchn"/>
    <w:qFormat/>
    <w:rsid w:val="00D7418D"/>
    <w:pPr>
      <w:numPr>
        <w:numId w:val="6"/>
      </w:numPr>
      <w:spacing w:before="60" w:after="0"/>
    </w:pPr>
  </w:style>
  <w:style w:type="character" w:customStyle="1" w:styleId="CVTabBulletsZchn">
    <w:name w:val="CV Tab Bullets Zchn"/>
    <w:basedOn w:val="CVBulletPointsZchn"/>
    <w:link w:val="CVTabBullets"/>
    <w:rsid w:val="00D7418D"/>
    <w:rPr>
      <w:rFonts w:ascii="Calibri" w:eastAsia="Times New Roman" w:hAnsi="Calibri" w:cs="Times New Roman"/>
      <w:bCs/>
      <w:sz w:val="20"/>
      <w:szCs w:val="20"/>
      <w:lang w:val="en-US" w:eastAsia="de-DE"/>
    </w:rPr>
  </w:style>
  <w:style w:type="paragraph" w:customStyle="1" w:styleId="CVTabelle">
    <w:name w:val="CV Tabelle"/>
    <w:basedOn w:val="a0"/>
    <w:link w:val="CVTabelleZchn"/>
    <w:qFormat/>
    <w:rsid w:val="00D7418D"/>
    <w:pPr>
      <w:suppressAutoHyphens/>
      <w:spacing w:before="60" w:after="120" w:line="276" w:lineRule="auto"/>
    </w:pPr>
    <w:rPr>
      <w:rFonts w:ascii="Calibri" w:eastAsia="Times New Roman" w:hAnsi="Calibri"/>
      <w:bCs/>
      <w:sz w:val="20"/>
      <w:szCs w:val="20"/>
      <w:lang w:eastAsia="de-DE"/>
    </w:rPr>
  </w:style>
  <w:style w:type="character" w:customStyle="1" w:styleId="CVTabelleZchn">
    <w:name w:val="CV Tabelle Zchn"/>
    <w:basedOn w:val="a2"/>
    <w:link w:val="CVTabelle"/>
    <w:rsid w:val="00D7418D"/>
    <w:rPr>
      <w:rFonts w:ascii="Calibri" w:eastAsia="Times New Roman" w:hAnsi="Calibri" w:cs="Times New Roman"/>
      <w:bCs/>
      <w:sz w:val="20"/>
      <w:szCs w:val="20"/>
      <w:lang w:val="en-US" w:eastAsia="de-DE"/>
    </w:rPr>
  </w:style>
  <w:style w:type="character" w:styleId="aff4">
    <w:name w:val="Emphasis"/>
    <w:basedOn w:val="a2"/>
    <w:uiPriority w:val="20"/>
    <w:qFormat/>
    <w:rsid w:val="00D7418D"/>
    <w:rPr>
      <w:i/>
      <w:iCs/>
      <w:color w:val="auto"/>
    </w:rPr>
  </w:style>
  <w:style w:type="paragraph" w:customStyle="1" w:styleId="Emphasize">
    <w:name w:val="Emphasize"/>
    <w:basedOn w:val="a1"/>
    <w:link w:val="EmphasizeZchn"/>
    <w:qFormat/>
    <w:rsid w:val="00D7418D"/>
    <w:pPr>
      <w:pBdr>
        <w:top w:val="single" w:sz="24" w:space="3" w:color="660066"/>
        <w:bottom w:val="single" w:sz="24" w:space="3" w:color="660066"/>
      </w:pBdr>
      <w:shd w:val="clear" w:color="auto" w:fill="EDEDED" w:themeFill="accent3" w:themeFillTint="33"/>
      <w:spacing w:before="120" w:line="276" w:lineRule="auto"/>
      <w:jc w:val="both"/>
    </w:pPr>
    <w:rPr>
      <w:bCs/>
      <w:i/>
      <w:lang w:eastAsia="en-GB"/>
    </w:rPr>
  </w:style>
  <w:style w:type="character" w:customStyle="1" w:styleId="EmphasizeZchn">
    <w:name w:val="Emphasize Zchn"/>
    <w:basedOn w:val="aff0"/>
    <w:link w:val="Emphasize"/>
    <w:rsid w:val="00D7418D"/>
    <w:rPr>
      <w:rFonts w:ascii="Times New Roman" w:eastAsia="MS ??" w:hAnsi="Times New Roman" w:cs="Times New Roman"/>
      <w:bCs/>
      <w:i/>
      <w:sz w:val="24"/>
      <w:szCs w:val="24"/>
      <w:shd w:val="clear" w:color="auto" w:fill="EDEDED" w:themeFill="accent3" w:themeFillTint="33"/>
      <w:lang w:val="en-US" w:eastAsia="en-GB"/>
    </w:rPr>
  </w:style>
  <w:style w:type="table" w:customStyle="1" w:styleId="Gitternetztabelle1hellAkzent51">
    <w:name w:val="Gitternetztabelle 1 hell  – Akzent 51"/>
    <w:basedOn w:val="a3"/>
    <w:uiPriority w:val="46"/>
    <w:rsid w:val="00D7418D"/>
    <w:pPr>
      <w:spacing w:after="0" w:line="240" w:lineRule="auto"/>
    </w:pPr>
    <w:rPr>
      <w:rFonts w:eastAsiaTheme="minorEastAsia"/>
      <w:lang w:val="en-US" w:eastAsia="ja-JP"/>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itternetztabelle2Akzent51">
    <w:name w:val="Gitternetztabelle 2 – Akzent 51"/>
    <w:basedOn w:val="a3"/>
    <w:uiPriority w:val="47"/>
    <w:rsid w:val="00D7418D"/>
    <w:pPr>
      <w:spacing w:after="0" w:line="240" w:lineRule="auto"/>
    </w:pPr>
    <w:rPr>
      <w:rFonts w:eastAsiaTheme="minorEastAsia"/>
      <w:lang w:val="en-US" w:eastAsia="ja-JP"/>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itternetztabelle4Akzent51">
    <w:name w:val="Gitternetztabelle 4 – Akzent 51"/>
    <w:basedOn w:val="a3"/>
    <w:uiPriority w:val="49"/>
    <w:rsid w:val="00D7418D"/>
    <w:pPr>
      <w:spacing w:after="0" w:line="240" w:lineRule="auto"/>
    </w:pPr>
    <w:rPr>
      <w:rFonts w:eastAsiaTheme="minorEastAsia"/>
      <w:lang w:val="en-US"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itternetztabelle41">
    <w:name w:val="Gitternetztabelle 41"/>
    <w:basedOn w:val="a3"/>
    <w:uiPriority w:val="49"/>
    <w:rsid w:val="00D7418D"/>
    <w:pPr>
      <w:spacing w:after="0" w:line="240" w:lineRule="auto"/>
    </w:pPr>
    <w:rPr>
      <w:rFonts w:eastAsiaTheme="minorEastAsia"/>
      <w:lang w:val="en-US"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5dunkelAkzent51">
    <w:name w:val="Gitternetztabelle 5 dunkel  – Akzent 51"/>
    <w:basedOn w:val="a3"/>
    <w:uiPriority w:val="50"/>
    <w:rsid w:val="00D7418D"/>
    <w:pPr>
      <w:spacing w:after="0" w:line="240" w:lineRule="auto"/>
    </w:pPr>
    <w:rPr>
      <w:rFonts w:eastAsiaTheme="minorEastAsia"/>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itternetztabelle5dunkelAkzent52">
    <w:name w:val="Gitternetztabelle 5 dunkel  – Akzent 52"/>
    <w:basedOn w:val="a3"/>
    <w:next w:val="Rastertabel5donker-Accent51"/>
    <w:uiPriority w:val="50"/>
    <w:rsid w:val="00D7418D"/>
    <w:pPr>
      <w:spacing w:after="0" w:line="240" w:lineRule="auto"/>
    </w:pPr>
    <w:rPr>
      <w:lang w:val="de-D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Rastertabel5donker-Accent51">
    <w:name w:val="Rastertabel 5 donker - Accent 51"/>
    <w:basedOn w:val="a3"/>
    <w:uiPriority w:val="50"/>
    <w:rsid w:val="00D7418D"/>
    <w:pPr>
      <w:spacing w:after="0" w:line="240" w:lineRule="auto"/>
    </w:pPr>
    <w:rPr>
      <w:lang w:val="de-D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itternetztabelle5dunkelAkzent53">
    <w:name w:val="Gitternetztabelle 5 dunkel  – Akzent 53"/>
    <w:basedOn w:val="a3"/>
    <w:next w:val="Rastertabel5donker-Accent51"/>
    <w:uiPriority w:val="50"/>
    <w:rsid w:val="00D7418D"/>
    <w:pPr>
      <w:spacing w:after="0" w:line="240" w:lineRule="auto"/>
    </w:pPr>
    <w:rPr>
      <w:lang w:val="de-D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itternetztabelle5dunkelAkzent54">
    <w:name w:val="Gitternetztabelle 5 dunkel  – Akzent 54"/>
    <w:basedOn w:val="a3"/>
    <w:next w:val="Rastertabel5donker-Accent51"/>
    <w:uiPriority w:val="50"/>
    <w:rsid w:val="00D7418D"/>
    <w:pPr>
      <w:spacing w:after="0" w:line="240" w:lineRule="auto"/>
    </w:pPr>
    <w:rPr>
      <w:lang w:val="de-D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itternetztabelle5dunkelAkzent55">
    <w:name w:val="Gitternetztabelle 5 dunkel  – Akzent 55"/>
    <w:basedOn w:val="a3"/>
    <w:next w:val="Rastertabel5donker-Accent51"/>
    <w:uiPriority w:val="50"/>
    <w:rsid w:val="00D7418D"/>
    <w:pPr>
      <w:spacing w:after="0" w:line="240" w:lineRule="auto"/>
    </w:pPr>
    <w:rPr>
      <w:lang w:val="de-D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itternetztabelle5dunkelAkzent61">
    <w:name w:val="Gitternetztabelle 5 dunkel  – Akzent 61"/>
    <w:basedOn w:val="a3"/>
    <w:uiPriority w:val="50"/>
    <w:rsid w:val="00D7418D"/>
    <w:pPr>
      <w:spacing w:after="0" w:line="240" w:lineRule="auto"/>
    </w:pPr>
    <w:rPr>
      <w:rFonts w:eastAsiaTheme="minorEastAsia"/>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itternetztabelle5dunkel1">
    <w:name w:val="Gitternetztabelle 5 dunkel1"/>
    <w:basedOn w:val="a3"/>
    <w:uiPriority w:val="50"/>
    <w:rsid w:val="00D7418D"/>
    <w:pPr>
      <w:spacing w:after="0" w:line="240" w:lineRule="auto"/>
    </w:pPr>
    <w:rPr>
      <w:rFonts w:eastAsiaTheme="minorEastAsia"/>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ZKasten">
    <w:name w:val="GIZ Kasten"/>
    <w:basedOn w:val="a3"/>
    <w:uiPriority w:val="99"/>
    <w:rsid w:val="00D7418D"/>
    <w:pPr>
      <w:spacing w:before="40" w:after="40" w:line="280" w:lineRule="atLeast"/>
      <w:ind w:left="85" w:right="57"/>
    </w:pPr>
    <w:rPr>
      <w:sz w:val="20"/>
      <w:szCs w:val="20"/>
      <w:lang w:val="de-DE"/>
    </w:rPr>
    <w:tblPr>
      <w:tblBorders>
        <w:left w:val="single" w:sz="6" w:space="0" w:color="E7E6E6" w:themeColor="background2"/>
        <w:bottom w:val="single" w:sz="6" w:space="0" w:color="E7E6E6" w:themeColor="background2"/>
        <w:right w:val="single" w:sz="6" w:space="0" w:color="E7E6E6" w:themeColor="background2"/>
        <w:insideH w:val="single" w:sz="6" w:space="0" w:color="E7E6E6" w:themeColor="background2"/>
      </w:tblBorders>
      <w:tblCellMar>
        <w:left w:w="0" w:type="dxa"/>
        <w:right w:w="0" w:type="dxa"/>
      </w:tblCellMar>
    </w:tblPr>
    <w:tblStylePr w:type="firstRow">
      <w:pPr>
        <w:keepNext/>
        <w:wordWrap/>
        <w:jc w:val="left"/>
      </w:pPr>
      <w:rPr>
        <w:b/>
      </w:rPr>
      <w:tblPr/>
      <w:trPr>
        <w:tblHeader/>
      </w:trPr>
      <w:tcPr>
        <w:tcBorders>
          <w:top w:val="single" w:sz="6" w:space="0" w:color="E7E6E6" w:themeColor="background2"/>
          <w:left w:val="single" w:sz="6" w:space="0" w:color="E7E6E6" w:themeColor="background2"/>
          <w:bottom w:val="nil"/>
          <w:right w:val="single" w:sz="6" w:space="0" w:color="E7E6E6" w:themeColor="background2"/>
          <w:insideH w:val="nil"/>
          <w:insideV w:val="nil"/>
          <w:tl2br w:val="nil"/>
          <w:tr2bl w:val="nil"/>
        </w:tcBorders>
        <w:shd w:val="clear" w:color="auto" w:fill="E7E6E6" w:themeFill="background2"/>
      </w:tcPr>
    </w:tblStylePr>
    <w:tblStylePr w:type="firstCol">
      <w:rPr>
        <w:b/>
      </w:rPr>
    </w:tblStylePr>
  </w:style>
  <w:style w:type="table" w:customStyle="1" w:styleId="GIZKasten1">
    <w:name w:val="GIZ Kasten1"/>
    <w:basedOn w:val="a3"/>
    <w:uiPriority w:val="99"/>
    <w:rsid w:val="00D7418D"/>
    <w:pPr>
      <w:spacing w:before="40" w:after="40" w:line="280" w:lineRule="atLeast"/>
      <w:ind w:left="85" w:right="57"/>
    </w:pPr>
    <w:rPr>
      <w:sz w:val="20"/>
      <w:szCs w:val="20"/>
      <w:lang w:val="de-DE"/>
    </w:rPr>
    <w:tblPr>
      <w:tblBorders>
        <w:left w:val="single" w:sz="6" w:space="0" w:color="E7E6E6" w:themeColor="background2"/>
        <w:bottom w:val="single" w:sz="6" w:space="0" w:color="E7E6E6" w:themeColor="background2"/>
        <w:right w:val="single" w:sz="6" w:space="0" w:color="E7E6E6" w:themeColor="background2"/>
        <w:insideH w:val="single" w:sz="6" w:space="0" w:color="E7E6E6" w:themeColor="background2"/>
      </w:tblBorders>
      <w:tblCellMar>
        <w:left w:w="0" w:type="dxa"/>
        <w:right w:w="0" w:type="dxa"/>
      </w:tblCellMar>
    </w:tblPr>
    <w:tblStylePr w:type="firstRow">
      <w:pPr>
        <w:keepNext/>
        <w:wordWrap/>
        <w:jc w:val="left"/>
      </w:pPr>
      <w:rPr>
        <w:b/>
      </w:rPr>
      <w:tblPr/>
      <w:trPr>
        <w:tblHeader/>
      </w:trPr>
      <w:tcPr>
        <w:tcBorders>
          <w:top w:val="single" w:sz="6" w:space="0" w:color="E7E6E6" w:themeColor="background2"/>
          <w:left w:val="single" w:sz="6" w:space="0" w:color="E7E6E6" w:themeColor="background2"/>
          <w:bottom w:val="nil"/>
          <w:right w:val="single" w:sz="6" w:space="0" w:color="E7E6E6" w:themeColor="background2"/>
          <w:insideH w:val="nil"/>
          <w:insideV w:val="nil"/>
          <w:tl2br w:val="nil"/>
          <w:tr2bl w:val="nil"/>
        </w:tcBorders>
        <w:shd w:val="clear" w:color="auto" w:fill="E7E6E6" w:themeFill="background2"/>
      </w:tcPr>
    </w:tblStylePr>
    <w:tblStylePr w:type="firstCol">
      <w:rPr>
        <w:b/>
      </w:rPr>
    </w:tblStylePr>
  </w:style>
  <w:style w:type="table" w:customStyle="1" w:styleId="GridTable2-Accent11">
    <w:name w:val="Grid Table 2 - Accent 11"/>
    <w:basedOn w:val="a3"/>
    <w:uiPriority w:val="47"/>
    <w:rsid w:val="00D7418D"/>
    <w:pPr>
      <w:spacing w:after="0" w:line="240" w:lineRule="auto"/>
    </w:pPr>
    <w:rPr>
      <w:lang w:val="de-D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aff5">
    <w:name w:val="Intense Emphasis"/>
    <w:basedOn w:val="a2"/>
    <w:uiPriority w:val="21"/>
    <w:rsid w:val="00D7418D"/>
    <w:rPr>
      <w:b/>
      <w:bCs/>
      <w:i/>
      <w:iCs/>
      <w:caps/>
    </w:rPr>
  </w:style>
  <w:style w:type="paragraph" w:styleId="aff6">
    <w:name w:val="Intense Quote"/>
    <w:basedOn w:val="a0"/>
    <w:next w:val="a0"/>
    <w:link w:val="aff7"/>
    <w:uiPriority w:val="30"/>
    <w:rsid w:val="00D7418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rFonts w:eastAsiaTheme="minorHAnsi"/>
      <w:bCs/>
      <w:color w:val="000000" w:themeColor="text1"/>
      <w:sz w:val="22"/>
      <w:szCs w:val="22"/>
      <w:lang w:eastAsia="en-GB"/>
    </w:rPr>
  </w:style>
  <w:style w:type="character" w:customStyle="1" w:styleId="aff7">
    <w:name w:val="Насичена цитата Знак"/>
    <w:basedOn w:val="a2"/>
    <w:link w:val="aff6"/>
    <w:uiPriority w:val="30"/>
    <w:rsid w:val="00D7418D"/>
    <w:rPr>
      <w:rFonts w:ascii="Times New Roman" w:hAnsi="Times New Roman" w:cs="Times New Roman"/>
      <w:bCs/>
      <w:color w:val="000000" w:themeColor="text1"/>
      <w:shd w:val="clear" w:color="auto" w:fill="F2F2F2" w:themeFill="background1" w:themeFillShade="F2"/>
      <w:lang w:val="en-US" w:eastAsia="en-GB"/>
    </w:rPr>
  </w:style>
  <w:style w:type="character" w:styleId="aff8">
    <w:name w:val="Intense Reference"/>
    <w:basedOn w:val="a2"/>
    <w:uiPriority w:val="32"/>
    <w:rsid w:val="00D7418D"/>
    <w:rPr>
      <w:b/>
      <w:bCs/>
      <w:smallCaps/>
      <w:u w:val="single"/>
    </w:rPr>
  </w:style>
  <w:style w:type="paragraph" w:customStyle="1" w:styleId="Leerzeile">
    <w:name w:val="Leerzeile"/>
    <w:basedOn w:val="a0"/>
    <w:rsid w:val="00D7418D"/>
    <w:pPr>
      <w:spacing w:before="120" w:after="120" w:line="280" w:lineRule="atLeast"/>
    </w:pPr>
    <w:rPr>
      <w:rFonts w:eastAsiaTheme="minorHAnsi" w:cs="Gravur-CondensedLight"/>
      <w:bCs/>
      <w:spacing w:val="6"/>
      <w:sz w:val="20"/>
      <w:szCs w:val="20"/>
    </w:rPr>
  </w:style>
  <w:style w:type="paragraph" w:styleId="a">
    <w:name w:val="List Bullet"/>
    <w:basedOn w:val="afa"/>
    <w:uiPriority w:val="99"/>
    <w:unhideWhenUsed/>
    <w:qFormat/>
    <w:rsid w:val="00D7418D"/>
    <w:pPr>
      <w:numPr>
        <w:numId w:val="7"/>
      </w:numPr>
      <w:tabs>
        <w:tab w:val="left" w:pos="357"/>
      </w:tabs>
      <w:spacing w:before="120" w:after="120" w:line="276" w:lineRule="auto"/>
    </w:pPr>
    <w:rPr>
      <w:rFonts w:eastAsiaTheme="minorHAnsi"/>
      <w:bCs/>
      <w:sz w:val="22"/>
      <w:szCs w:val="22"/>
      <w:lang w:eastAsia="en-GB"/>
    </w:rPr>
  </w:style>
  <w:style w:type="paragraph" w:styleId="2">
    <w:name w:val="List Bullet 2"/>
    <w:basedOn w:val="a0"/>
    <w:uiPriority w:val="99"/>
    <w:unhideWhenUsed/>
    <w:rsid w:val="00D7418D"/>
    <w:pPr>
      <w:numPr>
        <w:numId w:val="8"/>
      </w:numPr>
      <w:tabs>
        <w:tab w:val="left" w:pos="357"/>
      </w:tabs>
      <w:spacing w:before="120" w:after="120"/>
      <w:contextualSpacing/>
    </w:pPr>
    <w:rPr>
      <w:rFonts w:eastAsiaTheme="minorHAnsi"/>
      <w:bCs/>
      <w:sz w:val="22"/>
      <w:szCs w:val="22"/>
      <w:lang w:eastAsia="en-GB"/>
    </w:rPr>
  </w:style>
  <w:style w:type="paragraph" w:styleId="3">
    <w:name w:val="List Bullet 3"/>
    <w:basedOn w:val="2"/>
    <w:uiPriority w:val="99"/>
    <w:unhideWhenUsed/>
    <w:rsid w:val="00D7418D"/>
    <w:pPr>
      <w:numPr>
        <w:numId w:val="9"/>
      </w:numPr>
      <w:tabs>
        <w:tab w:val="clear" w:pos="357"/>
        <w:tab w:val="left" w:pos="714"/>
      </w:tabs>
    </w:pPr>
  </w:style>
  <w:style w:type="paragraph" w:styleId="4">
    <w:name w:val="List Bullet 4"/>
    <w:basedOn w:val="a0"/>
    <w:uiPriority w:val="99"/>
    <w:unhideWhenUsed/>
    <w:rsid w:val="00D7418D"/>
    <w:pPr>
      <w:numPr>
        <w:numId w:val="10"/>
      </w:numPr>
      <w:spacing w:before="120" w:after="120"/>
      <w:contextualSpacing/>
    </w:pPr>
    <w:rPr>
      <w:rFonts w:eastAsiaTheme="minorHAnsi"/>
      <w:bCs/>
      <w:sz w:val="22"/>
      <w:szCs w:val="22"/>
      <w:lang w:eastAsia="en-GB"/>
    </w:rPr>
  </w:style>
  <w:style w:type="paragraph" w:styleId="aff9">
    <w:name w:val="No Spacing"/>
    <w:link w:val="affa"/>
    <w:uiPriority w:val="1"/>
    <w:qFormat/>
    <w:rsid w:val="00D7418D"/>
    <w:pPr>
      <w:spacing w:after="0" w:line="240" w:lineRule="auto"/>
    </w:pPr>
    <w:rPr>
      <w:rFonts w:eastAsiaTheme="minorEastAsia"/>
      <w:lang w:val="en-US" w:eastAsia="ja-JP"/>
    </w:rPr>
  </w:style>
  <w:style w:type="character" w:customStyle="1" w:styleId="affa">
    <w:name w:val="Без інтервалів Знак"/>
    <w:basedOn w:val="a2"/>
    <w:link w:val="aff9"/>
    <w:uiPriority w:val="1"/>
    <w:rsid w:val="00D7418D"/>
    <w:rPr>
      <w:rFonts w:eastAsiaTheme="minorEastAsia"/>
      <w:lang w:val="en-US" w:eastAsia="ja-JP"/>
    </w:rPr>
  </w:style>
  <w:style w:type="paragraph" w:styleId="affb">
    <w:name w:val="Normal (Web)"/>
    <w:basedOn w:val="a0"/>
    <w:uiPriority w:val="99"/>
    <w:semiHidden/>
    <w:unhideWhenUsed/>
    <w:rsid w:val="00D7418D"/>
    <w:pPr>
      <w:spacing w:before="100" w:beforeAutospacing="1" w:after="100" w:afterAutospacing="1"/>
    </w:pPr>
    <w:rPr>
      <w:rFonts w:eastAsiaTheme="minorHAnsi"/>
      <w:bCs/>
      <w:sz w:val="22"/>
      <w:szCs w:val="22"/>
      <w:lang w:eastAsia="en-GB"/>
    </w:rPr>
  </w:style>
  <w:style w:type="paragraph" w:customStyle="1" w:styleId="Normalsingle">
    <w:name w:val="Normal single"/>
    <w:basedOn w:val="a0"/>
    <w:rsid w:val="00D7418D"/>
    <w:pPr>
      <w:widowControl w:val="0"/>
      <w:spacing w:before="120" w:after="120"/>
    </w:pPr>
    <w:rPr>
      <w:rFonts w:eastAsia="Times New Roman"/>
      <w:bCs/>
      <w:szCs w:val="22"/>
    </w:rPr>
  </w:style>
  <w:style w:type="paragraph" w:styleId="affc">
    <w:name w:val="Quote"/>
    <w:basedOn w:val="a0"/>
    <w:next w:val="a0"/>
    <w:link w:val="affd"/>
    <w:uiPriority w:val="29"/>
    <w:rsid w:val="00D7418D"/>
    <w:pPr>
      <w:spacing w:before="160" w:after="120"/>
      <w:ind w:left="720" w:right="720"/>
    </w:pPr>
    <w:rPr>
      <w:rFonts w:eastAsiaTheme="minorHAnsi"/>
      <w:bCs/>
      <w:i/>
      <w:iCs/>
      <w:color w:val="000000" w:themeColor="text1"/>
      <w:sz w:val="22"/>
      <w:szCs w:val="22"/>
      <w:lang w:eastAsia="en-GB"/>
    </w:rPr>
  </w:style>
  <w:style w:type="character" w:customStyle="1" w:styleId="affd">
    <w:name w:val="Цитата Знак"/>
    <w:basedOn w:val="a2"/>
    <w:link w:val="affc"/>
    <w:uiPriority w:val="29"/>
    <w:rsid w:val="00D7418D"/>
    <w:rPr>
      <w:rFonts w:ascii="Times New Roman" w:hAnsi="Times New Roman" w:cs="Times New Roman"/>
      <w:bCs/>
      <w:i/>
      <w:iCs/>
      <w:color w:val="000000" w:themeColor="text1"/>
      <w:lang w:val="en-US" w:eastAsia="en-GB"/>
    </w:rPr>
  </w:style>
  <w:style w:type="character" w:customStyle="1" w:styleId="shorttext">
    <w:name w:val="short_text"/>
    <w:basedOn w:val="a2"/>
    <w:rsid w:val="00D7418D"/>
  </w:style>
  <w:style w:type="paragraph" w:customStyle="1" w:styleId="Spiegel1">
    <w:name w:val="Spiegel 1"/>
    <w:basedOn w:val="a0"/>
    <w:link w:val="Spiegel1Zchn"/>
    <w:uiPriority w:val="99"/>
    <w:qFormat/>
    <w:rsid w:val="00D7418D"/>
    <w:pPr>
      <w:numPr>
        <w:numId w:val="11"/>
      </w:numPr>
      <w:spacing w:before="120" w:after="120"/>
      <w:contextualSpacing/>
      <w:jc w:val="both"/>
    </w:pPr>
    <w:rPr>
      <w:rFonts w:ascii="Arial" w:eastAsia="Times New Roman" w:hAnsi="Arial"/>
      <w:bCs/>
      <w:sz w:val="18"/>
      <w:szCs w:val="22"/>
      <w:lang w:val="en-GB"/>
    </w:rPr>
  </w:style>
  <w:style w:type="character" w:customStyle="1" w:styleId="Spiegel1Zchn">
    <w:name w:val="Spiegel 1 Zchn"/>
    <w:link w:val="Spiegel1"/>
    <w:uiPriority w:val="99"/>
    <w:rsid w:val="00D7418D"/>
    <w:rPr>
      <w:rFonts w:ascii="Arial" w:eastAsia="Times New Roman" w:hAnsi="Arial" w:cs="Times New Roman"/>
      <w:bCs/>
      <w:sz w:val="18"/>
      <w:lang w:val="en-GB"/>
    </w:rPr>
  </w:style>
  <w:style w:type="character" w:styleId="affe">
    <w:name w:val="Strong"/>
    <w:basedOn w:val="a2"/>
    <w:uiPriority w:val="22"/>
    <w:qFormat/>
    <w:rsid w:val="00D7418D"/>
    <w:rPr>
      <w:b/>
      <w:bCs/>
      <w:color w:val="000000" w:themeColor="text1"/>
    </w:rPr>
  </w:style>
  <w:style w:type="character" w:styleId="afff">
    <w:name w:val="Subtle Emphasis"/>
    <w:basedOn w:val="a2"/>
    <w:uiPriority w:val="19"/>
    <w:rsid w:val="00D7418D"/>
    <w:rPr>
      <w:i/>
      <w:iCs/>
      <w:color w:val="404040" w:themeColor="text1" w:themeTint="BF"/>
    </w:rPr>
  </w:style>
  <w:style w:type="character" w:styleId="afff0">
    <w:name w:val="Subtle Reference"/>
    <w:basedOn w:val="a2"/>
    <w:uiPriority w:val="31"/>
    <w:rsid w:val="00D7418D"/>
    <w:rPr>
      <w:smallCaps/>
      <w:color w:val="404040" w:themeColor="text1" w:themeTint="BF"/>
      <w:u w:val="single" w:color="7F7F7F" w:themeColor="text1" w:themeTint="80"/>
    </w:rPr>
  </w:style>
  <w:style w:type="paragraph" w:customStyle="1" w:styleId="Tabellentext">
    <w:name w:val="Tabellentext"/>
    <w:basedOn w:val="a1"/>
    <w:link w:val="TabellentextZchn"/>
    <w:qFormat/>
    <w:rsid w:val="00D7418D"/>
    <w:pPr>
      <w:spacing w:before="60" w:after="60" w:line="276" w:lineRule="auto"/>
    </w:pPr>
    <w:rPr>
      <w:rFonts w:ascii="Calibri" w:hAnsi="Calibri"/>
      <w:bCs/>
      <w:lang w:eastAsia="en-GB"/>
    </w:rPr>
  </w:style>
  <w:style w:type="character" w:customStyle="1" w:styleId="TabellentextZchn">
    <w:name w:val="Tabellentext Zchn"/>
    <w:basedOn w:val="aff0"/>
    <w:link w:val="Tabellentext"/>
    <w:rsid w:val="00D7418D"/>
    <w:rPr>
      <w:rFonts w:ascii="Calibri" w:eastAsia="MS ??" w:hAnsi="Calibri" w:cs="Times New Roman"/>
      <w:bCs/>
      <w:sz w:val="24"/>
      <w:szCs w:val="24"/>
      <w:lang w:val="en-US" w:eastAsia="en-GB"/>
    </w:rPr>
  </w:style>
  <w:style w:type="paragraph" w:styleId="afff1">
    <w:name w:val="table of figures"/>
    <w:basedOn w:val="a0"/>
    <w:next w:val="a0"/>
    <w:uiPriority w:val="99"/>
    <w:unhideWhenUsed/>
    <w:rsid w:val="00D7418D"/>
    <w:pPr>
      <w:tabs>
        <w:tab w:val="left" w:pos="1418"/>
        <w:tab w:val="right" w:pos="9072"/>
      </w:tabs>
      <w:spacing w:before="120" w:after="120" w:line="276" w:lineRule="auto"/>
    </w:pPr>
    <w:rPr>
      <w:rFonts w:eastAsiaTheme="minorHAnsi"/>
      <w:bCs/>
      <w:sz w:val="22"/>
      <w:szCs w:val="22"/>
      <w:lang w:eastAsia="en-GB"/>
    </w:rPr>
  </w:style>
  <w:style w:type="paragraph" w:customStyle="1" w:styleId="Textkrper1">
    <w:name w:val="Textkörper1"/>
    <w:basedOn w:val="a1"/>
    <w:link w:val="Textkrper1Zchn"/>
    <w:qFormat/>
    <w:rsid w:val="00D7418D"/>
    <w:pPr>
      <w:spacing w:before="120" w:line="276" w:lineRule="auto"/>
      <w:jc w:val="both"/>
    </w:pPr>
    <w:rPr>
      <w:bCs/>
      <w:lang w:eastAsia="en-GB"/>
    </w:rPr>
  </w:style>
  <w:style w:type="character" w:customStyle="1" w:styleId="Textkrper1Zchn">
    <w:name w:val="Textkörper1 Zchn"/>
    <w:basedOn w:val="aff0"/>
    <w:link w:val="Textkrper1"/>
    <w:rsid w:val="00D7418D"/>
    <w:rPr>
      <w:rFonts w:ascii="Times New Roman" w:eastAsia="MS ??" w:hAnsi="Times New Roman" w:cs="Times New Roman"/>
      <w:bCs/>
      <w:sz w:val="24"/>
      <w:szCs w:val="24"/>
      <w:lang w:val="en-US" w:eastAsia="en-GB"/>
    </w:rPr>
  </w:style>
  <w:style w:type="paragraph" w:customStyle="1" w:styleId="berschrift1ohneNummerierung">
    <w:name w:val="Überschrift 1 ohne Nummerierung"/>
    <w:basedOn w:val="20"/>
    <w:link w:val="berschrift1ohneNummerierungZchn"/>
    <w:qFormat/>
    <w:rsid w:val="00D7418D"/>
    <w:pPr>
      <w:tabs>
        <w:tab w:val="left" w:pos="714"/>
      </w:tabs>
      <w:suppressAutoHyphens/>
      <w:spacing w:before="480" w:after="240"/>
    </w:pPr>
    <w:rPr>
      <w:rFonts w:ascii="Calibri" w:eastAsia="Calibri" w:hAnsi="Calibri" w:cs="Arial"/>
      <w:color w:val="000000" w:themeColor="text1"/>
      <w:sz w:val="28"/>
      <w:szCs w:val="36"/>
      <w:lang w:eastAsia="en-GB"/>
    </w:rPr>
  </w:style>
  <w:style w:type="character" w:customStyle="1" w:styleId="berschrift1ohneNummerierungZchn">
    <w:name w:val="Überschrift 1 ohne Nummerierung Zchn"/>
    <w:basedOn w:val="21"/>
    <w:link w:val="berschrift1ohneNummerierung"/>
    <w:rsid w:val="00D7418D"/>
    <w:rPr>
      <w:rFonts w:ascii="Calibri" w:eastAsia="Calibri" w:hAnsi="Calibri" w:cs="Arial"/>
      <w:b/>
      <w:bCs/>
      <w:color w:val="000000" w:themeColor="text1"/>
      <w:sz w:val="28"/>
      <w:szCs w:val="36"/>
      <w:lang w:val="en-US" w:eastAsia="en-GB"/>
    </w:rPr>
  </w:style>
  <w:style w:type="paragraph" w:customStyle="1" w:styleId="berschriftinTabelle">
    <w:name w:val="Überschrift in Tabelle"/>
    <w:basedOn w:val="40"/>
    <w:qFormat/>
    <w:rsid w:val="00D7418D"/>
    <w:pPr>
      <w:keepNext/>
      <w:numPr>
        <w:ilvl w:val="0"/>
        <w:numId w:val="0"/>
      </w:numPr>
      <w:suppressAutoHyphens/>
      <w:spacing w:before="60" w:after="60" w:line="276" w:lineRule="auto"/>
      <w:ind w:left="85" w:right="85"/>
      <w:jc w:val="left"/>
      <w:outlineLvl w:val="9"/>
    </w:pPr>
    <w:rPr>
      <w:rFonts w:ascii="Calibri" w:eastAsiaTheme="majorEastAsia" w:hAnsi="Calibri"/>
      <w:b/>
      <w:bCs/>
      <w:iCs/>
      <w:spacing w:val="6"/>
      <w:szCs w:val="26"/>
      <w:lang w:eastAsia="de-DE"/>
    </w:rPr>
  </w:style>
  <w:style w:type="paragraph" w:customStyle="1" w:styleId="berschriftohneNummerierung">
    <w:name w:val="Überschrift_ohne Nummerierung"/>
    <w:basedOn w:val="20"/>
    <w:link w:val="berschriftohneNummerierungZchn"/>
    <w:autoRedefine/>
    <w:qFormat/>
    <w:rsid w:val="00D7418D"/>
    <w:pPr>
      <w:tabs>
        <w:tab w:val="left" w:pos="714"/>
      </w:tabs>
      <w:suppressAutoHyphens/>
      <w:spacing w:before="480" w:after="240"/>
    </w:pPr>
    <w:rPr>
      <w:rFonts w:ascii="Calibri" w:eastAsiaTheme="majorEastAsia" w:hAnsi="Calibri" w:cs="Arial"/>
      <w:color w:val="000000" w:themeColor="text1"/>
      <w:sz w:val="28"/>
      <w:szCs w:val="36"/>
      <w:lang w:eastAsia="en-GB"/>
    </w:rPr>
  </w:style>
  <w:style w:type="character" w:customStyle="1" w:styleId="berschriftohneNummerierungZchn">
    <w:name w:val="Überschrift_ohne Nummerierung Zchn"/>
    <w:basedOn w:val="a2"/>
    <w:link w:val="berschriftohneNummerierung"/>
    <w:rsid w:val="00D7418D"/>
    <w:rPr>
      <w:rFonts w:ascii="Calibri" w:eastAsiaTheme="majorEastAsia" w:hAnsi="Calibri" w:cs="Arial"/>
      <w:b/>
      <w:bCs/>
      <w:color w:val="000000" w:themeColor="text1"/>
      <w:sz w:val="28"/>
      <w:szCs w:val="36"/>
      <w:lang w:val="en-US" w:eastAsia="en-GB"/>
    </w:rPr>
  </w:style>
  <w:style w:type="character" w:customStyle="1" w:styleId="Onopgelostemelding1">
    <w:name w:val="Onopgeloste melding1"/>
    <w:basedOn w:val="a2"/>
    <w:uiPriority w:val="99"/>
    <w:semiHidden/>
    <w:unhideWhenUsed/>
    <w:rsid w:val="00D7418D"/>
    <w:rPr>
      <w:color w:val="605E5C"/>
      <w:shd w:val="clear" w:color="auto" w:fill="E1DFDD"/>
    </w:rPr>
  </w:style>
  <w:style w:type="paragraph" w:styleId="29">
    <w:name w:val="envelope return"/>
    <w:basedOn w:val="a0"/>
    <w:semiHidden/>
    <w:unhideWhenUsed/>
    <w:rsid w:val="00D7418D"/>
    <w:pPr>
      <w:spacing w:before="120" w:after="80"/>
    </w:pPr>
    <w:rPr>
      <w:rFonts w:ascii="Arial" w:eastAsia="Times New Roman" w:hAnsi="Arial"/>
      <w:bCs/>
      <w:szCs w:val="20"/>
    </w:rPr>
  </w:style>
  <w:style w:type="paragraph" w:customStyle="1" w:styleId="List-Bullets1">
    <w:name w:val="List-Bullets 1"/>
    <w:basedOn w:val="afa"/>
    <w:autoRedefine/>
    <w:qFormat/>
    <w:rsid w:val="00D7418D"/>
    <w:pPr>
      <w:numPr>
        <w:numId w:val="25"/>
      </w:numPr>
      <w:spacing w:after="120" w:line="276" w:lineRule="auto"/>
      <w:ind w:left="426"/>
      <w:jc w:val="both"/>
    </w:pPr>
    <w:rPr>
      <w:bCs/>
      <w:iCs/>
      <w:szCs w:val="22"/>
    </w:rPr>
  </w:style>
  <w:style w:type="paragraph" w:styleId="afff2">
    <w:name w:val="List"/>
    <w:basedOn w:val="a0"/>
    <w:uiPriority w:val="99"/>
    <w:unhideWhenUsed/>
    <w:rsid w:val="00D7418D"/>
    <w:pPr>
      <w:spacing w:before="120" w:after="120"/>
      <w:ind w:left="360" w:hanging="360"/>
      <w:contextualSpacing/>
    </w:pPr>
    <w:rPr>
      <w:rFonts w:eastAsiaTheme="minorHAnsi"/>
      <w:bCs/>
      <w:sz w:val="22"/>
      <w:szCs w:val="22"/>
      <w:lang w:eastAsia="en-GB"/>
    </w:rPr>
  </w:style>
  <w:style w:type="table" w:customStyle="1" w:styleId="TableGrid1">
    <w:name w:val="Table Grid1"/>
    <w:basedOn w:val="a3"/>
    <w:next w:val="af9"/>
    <w:uiPriority w:val="59"/>
    <w:rsid w:val="00D7418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Small">
    <w:name w:val="Title Small"/>
    <w:basedOn w:val="aff9"/>
    <w:rsid w:val="00D7418D"/>
    <w:pPr>
      <w:suppressAutoHyphens/>
      <w:spacing w:line="276" w:lineRule="auto"/>
    </w:pPr>
    <w:rPr>
      <w:rFonts w:eastAsiaTheme="minorHAnsi"/>
      <w:lang w:val="en-GB" w:eastAsia="en-US"/>
    </w:rPr>
  </w:style>
  <w:style w:type="paragraph" w:customStyle="1" w:styleId="Copytextblue">
    <w:name w:val="Copytext blue"/>
    <w:basedOn w:val="a0"/>
    <w:link w:val="CopytextblueZchn"/>
    <w:qFormat/>
    <w:rsid w:val="00D7418D"/>
    <w:pPr>
      <w:spacing w:before="40" w:after="40" w:line="276" w:lineRule="auto"/>
      <w:jc w:val="both"/>
    </w:pPr>
    <w:rPr>
      <w:rFonts w:asciiTheme="minorHAnsi" w:eastAsiaTheme="minorHAnsi" w:hAnsiTheme="minorHAnsi" w:cstheme="majorBidi"/>
      <w:bCs/>
      <w:color w:val="002060"/>
      <w:sz w:val="20"/>
      <w:szCs w:val="22"/>
      <w:lang w:val="en-GB" w:eastAsia="en-GB"/>
    </w:rPr>
  </w:style>
  <w:style w:type="character" w:customStyle="1" w:styleId="CopytextblueZchn">
    <w:name w:val="Copytext blue Zchn"/>
    <w:basedOn w:val="a2"/>
    <w:link w:val="Copytextblue"/>
    <w:rsid w:val="00D7418D"/>
    <w:rPr>
      <w:rFonts w:cstheme="majorBidi"/>
      <w:bCs/>
      <w:color w:val="002060"/>
      <w:sz w:val="20"/>
      <w:lang w:val="en-GB" w:eastAsia="en-GB"/>
    </w:rPr>
  </w:style>
  <w:style w:type="character" w:customStyle="1" w:styleId="xf2074b6c">
    <w:name w:val="x_f2074b6c"/>
    <w:basedOn w:val="a2"/>
    <w:rsid w:val="00D7418D"/>
  </w:style>
  <w:style w:type="table" w:customStyle="1" w:styleId="TableGrid2">
    <w:name w:val="Table Grid2"/>
    <w:basedOn w:val="a3"/>
    <w:next w:val="af9"/>
    <w:uiPriority w:val="39"/>
    <w:rsid w:val="00D7418D"/>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a">
    <w:name w:val="Plain Table 3"/>
    <w:basedOn w:val="a3"/>
    <w:uiPriority w:val="43"/>
    <w:rsid w:val="00D7418D"/>
    <w:pPr>
      <w:spacing w:after="0" w:line="240" w:lineRule="auto"/>
    </w:pPr>
    <w:rPr>
      <w:lang w:val="de-D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2">
    <w:name w:val="Plain Table 5"/>
    <w:basedOn w:val="a3"/>
    <w:uiPriority w:val="45"/>
    <w:rsid w:val="00D7418D"/>
    <w:pPr>
      <w:spacing w:after="0" w:line="240" w:lineRule="auto"/>
    </w:pPr>
    <w:rPr>
      <w:lang w:val="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43">
    <w:name w:val="Немає списку4"/>
    <w:next w:val="a4"/>
    <w:uiPriority w:val="99"/>
    <w:semiHidden/>
    <w:unhideWhenUsed/>
    <w:rsid w:val="00D7418D"/>
  </w:style>
  <w:style w:type="table" w:customStyle="1" w:styleId="Gitternetztabelle1hellAkzent511">
    <w:name w:val="Gitternetztabelle 1 hell  – Akzent 511"/>
    <w:basedOn w:val="a3"/>
    <w:uiPriority w:val="46"/>
    <w:rsid w:val="00D7418D"/>
    <w:pPr>
      <w:spacing w:after="0" w:line="240" w:lineRule="auto"/>
    </w:pPr>
    <w:rPr>
      <w:rFonts w:ascii="Calibri" w:eastAsia="Times New Roman" w:hAnsi="Calibri" w:cs="Arial"/>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itternetztabelle2Akzent511">
    <w:name w:val="Gitternetztabelle 2 – Akzent 511"/>
    <w:basedOn w:val="a3"/>
    <w:uiPriority w:val="47"/>
    <w:rsid w:val="00D7418D"/>
    <w:pPr>
      <w:spacing w:after="0" w:line="240" w:lineRule="auto"/>
    </w:pPr>
    <w:rPr>
      <w:rFonts w:ascii="Calibri" w:eastAsia="Times New Roman" w:hAnsi="Calibri" w:cs="Arial"/>
      <w:lang w:val="en-US" w:eastAsia="ja-JP"/>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itternetztabelle4Akzent511">
    <w:name w:val="Gitternetztabelle 4 – Akzent 511"/>
    <w:basedOn w:val="a3"/>
    <w:uiPriority w:val="49"/>
    <w:rsid w:val="00D7418D"/>
    <w:pPr>
      <w:spacing w:after="0" w:line="240" w:lineRule="auto"/>
    </w:pPr>
    <w:rPr>
      <w:rFonts w:ascii="Calibri" w:eastAsia="Times New Roman" w:hAnsi="Calibri" w:cs="Arial"/>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itternetztabelle411">
    <w:name w:val="Gitternetztabelle 411"/>
    <w:basedOn w:val="a3"/>
    <w:uiPriority w:val="49"/>
    <w:rsid w:val="00D7418D"/>
    <w:pPr>
      <w:spacing w:after="0" w:line="240" w:lineRule="auto"/>
    </w:pPr>
    <w:rPr>
      <w:rFonts w:ascii="Calibri" w:eastAsia="Times New Roman" w:hAnsi="Calibri" w:cs="Arial"/>
      <w:lang w:val="en-US"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itternetztabelle5dunkelAkzent511">
    <w:name w:val="Gitternetztabelle 5 dunkel  – Akzent 511"/>
    <w:basedOn w:val="a3"/>
    <w:uiPriority w:val="50"/>
    <w:rsid w:val="00D7418D"/>
    <w:pPr>
      <w:spacing w:after="0" w:line="240" w:lineRule="auto"/>
    </w:pPr>
    <w:rPr>
      <w:rFonts w:ascii="Calibri" w:eastAsia="Times New Roman" w:hAnsi="Calibri" w:cs="Arial"/>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itternetztabelle5dunkelAkzent521">
    <w:name w:val="Gitternetztabelle 5 dunkel  – Akzent 521"/>
    <w:basedOn w:val="a3"/>
    <w:next w:val="Rastertabel5donker-Accent51"/>
    <w:uiPriority w:val="50"/>
    <w:rsid w:val="00D7418D"/>
    <w:pPr>
      <w:spacing w:after="0" w:line="240" w:lineRule="auto"/>
    </w:pPr>
    <w:rPr>
      <w:rFonts w:ascii="Calibri" w:eastAsia="Calibri" w:hAnsi="Calibri" w:cs="Arial"/>
      <w:lang w:val="de-D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Rastertabel5donker-Accent511">
    <w:name w:val="Rastertabel 5 donker - Accent 511"/>
    <w:basedOn w:val="a3"/>
    <w:uiPriority w:val="50"/>
    <w:rsid w:val="00D7418D"/>
    <w:pPr>
      <w:spacing w:after="0" w:line="240" w:lineRule="auto"/>
    </w:pPr>
    <w:rPr>
      <w:rFonts w:ascii="Calibri" w:eastAsia="Calibri" w:hAnsi="Calibri" w:cs="Arial"/>
      <w:lang w:val="de-D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itternetztabelle5dunkelAkzent531">
    <w:name w:val="Gitternetztabelle 5 dunkel  – Akzent 531"/>
    <w:basedOn w:val="a3"/>
    <w:next w:val="Rastertabel5donker-Accent51"/>
    <w:uiPriority w:val="50"/>
    <w:rsid w:val="00D7418D"/>
    <w:pPr>
      <w:spacing w:after="0" w:line="240" w:lineRule="auto"/>
    </w:pPr>
    <w:rPr>
      <w:rFonts w:ascii="Calibri" w:eastAsia="Calibri" w:hAnsi="Calibri" w:cs="Arial"/>
      <w:lang w:val="de-D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itternetztabelle5dunkelAkzent541">
    <w:name w:val="Gitternetztabelle 5 dunkel  – Akzent 541"/>
    <w:basedOn w:val="a3"/>
    <w:next w:val="Rastertabel5donker-Accent51"/>
    <w:uiPriority w:val="50"/>
    <w:rsid w:val="00D7418D"/>
    <w:pPr>
      <w:spacing w:after="0" w:line="240" w:lineRule="auto"/>
    </w:pPr>
    <w:rPr>
      <w:rFonts w:ascii="Calibri" w:eastAsia="Calibri" w:hAnsi="Calibri" w:cs="Arial"/>
      <w:lang w:val="de-D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itternetztabelle5dunkelAkzent551">
    <w:name w:val="Gitternetztabelle 5 dunkel  – Akzent 551"/>
    <w:basedOn w:val="a3"/>
    <w:next w:val="Rastertabel5donker-Accent51"/>
    <w:uiPriority w:val="50"/>
    <w:rsid w:val="00D7418D"/>
    <w:pPr>
      <w:spacing w:after="0" w:line="240" w:lineRule="auto"/>
    </w:pPr>
    <w:rPr>
      <w:rFonts w:ascii="Calibri" w:eastAsia="Calibri" w:hAnsi="Calibri" w:cs="Arial"/>
      <w:lang w:val="de-D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itternetztabelle5dunkelAkzent611">
    <w:name w:val="Gitternetztabelle 5 dunkel  – Akzent 611"/>
    <w:basedOn w:val="a3"/>
    <w:uiPriority w:val="50"/>
    <w:rsid w:val="00D7418D"/>
    <w:pPr>
      <w:spacing w:after="0" w:line="240" w:lineRule="auto"/>
    </w:pPr>
    <w:rPr>
      <w:rFonts w:ascii="Calibri" w:eastAsia="Times New Roman" w:hAnsi="Calibri" w:cs="Arial"/>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itternetztabelle5dunkel11">
    <w:name w:val="Gitternetztabelle 5 dunkel11"/>
    <w:basedOn w:val="a3"/>
    <w:uiPriority w:val="50"/>
    <w:rsid w:val="00D7418D"/>
    <w:pPr>
      <w:spacing w:after="0" w:line="240" w:lineRule="auto"/>
    </w:pPr>
    <w:rPr>
      <w:rFonts w:ascii="Calibri" w:eastAsia="Times New Roman" w:hAnsi="Calibri" w:cs="Arial"/>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IZKasten2">
    <w:name w:val="GIZ Kasten2"/>
    <w:basedOn w:val="a3"/>
    <w:uiPriority w:val="99"/>
    <w:rsid w:val="00D7418D"/>
    <w:pPr>
      <w:spacing w:before="40" w:after="40" w:line="280" w:lineRule="atLeast"/>
      <w:ind w:left="85" w:right="57"/>
    </w:pPr>
    <w:rPr>
      <w:rFonts w:ascii="Calibri" w:eastAsia="Calibri" w:hAnsi="Calibri" w:cs="Arial"/>
      <w:sz w:val="20"/>
      <w:szCs w:val="20"/>
      <w:lang w:val="de-DE"/>
    </w:rPr>
    <w:tblPr>
      <w:tblBorders>
        <w:left w:val="single" w:sz="6" w:space="0" w:color="E7E6E6"/>
        <w:bottom w:val="single" w:sz="6" w:space="0" w:color="E7E6E6"/>
        <w:right w:val="single" w:sz="6" w:space="0" w:color="E7E6E6"/>
        <w:insideH w:val="single" w:sz="6" w:space="0" w:color="E7E6E6"/>
      </w:tblBorders>
      <w:tblCellMar>
        <w:left w:w="0" w:type="dxa"/>
        <w:right w:w="0" w:type="dxa"/>
      </w:tblCellMar>
    </w:tblPr>
    <w:tblStylePr w:type="firstRow">
      <w:pPr>
        <w:keepNext/>
        <w:wordWrap/>
        <w:jc w:val="left"/>
      </w:pPr>
      <w:rPr>
        <w:b/>
      </w:rPr>
      <w:tblPr/>
      <w:trPr>
        <w:tblHeader/>
      </w:trPr>
      <w:tcPr>
        <w:tcBorders>
          <w:top w:val="single" w:sz="6" w:space="0" w:color="E7E6E6"/>
          <w:left w:val="single" w:sz="6" w:space="0" w:color="E7E6E6"/>
          <w:bottom w:val="nil"/>
          <w:right w:val="single" w:sz="6" w:space="0" w:color="E7E6E6"/>
          <w:insideH w:val="nil"/>
          <w:insideV w:val="nil"/>
          <w:tl2br w:val="nil"/>
          <w:tr2bl w:val="nil"/>
        </w:tcBorders>
        <w:shd w:val="clear" w:color="auto" w:fill="E7E6E6"/>
      </w:tcPr>
    </w:tblStylePr>
    <w:tblStylePr w:type="firstCol">
      <w:rPr>
        <w:b/>
      </w:rPr>
    </w:tblStylePr>
  </w:style>
  <w:style w:type="table" w:customStyle="1" w:styleId="GIZKasten11">
    <w:name w:val="GIZ Kasten11"/>
    <w:basedOn w:val="a3"/>
    <w:uiPriority w:val="99"/>
    <w:rsid w:val="00D7418D"/>
    <w:pPr>
      <w:spacing w:before="40" w:after="40" w:line="280" w:lineRule="atLeast"/>
      <w:ind w:left="85" w:right="57"/>
    </w:pPr>
    <w:rPr>
      <w:rFonts w:ascii="Calibri" w:eastAsia="Calibri" w:hAnsi="Calibri" w:cs="Arial"/>
      <w:sz w:val="20"/>
      <w:szCs w:val="20"/>
      <w:lang w:val="de-DE"/>
    </w:rPr>
    <w:tblPr>
      <w:tblBorders>
        <w:left w:val="single" w:sz="6" w:space="0" w:color="E7E6E6"/>
        <w:bottom w:val="single" w:sz="6" w:space="0" w:color="E7E6E6"/>
        <w:right w:val="single" w:sz="6" w:space="0" w:color="E7E6E6"/>
        <w:insideH w:val="single" w:sz="6" w:space="0" w:color="E7E6E6"/>
      </w:tblBorders>
      <w:tblCellMar>
        <w:left w:w="0" w:type="dxa"/>
        <w:right w:w="0" w:type="dxa"/>
      </w:tblCellMar>
    </w:tblPr>
    <w:tblStylePr w:type="firstRow">
      <w:pPr>
        <w:keepNext/>
        <w:wordWrap/>
        <w:jc w:val="left"/>
      </w:pPr>
      <w:rPr>
        <w:b/>
      </w:rPr>
      <w:tblPr/>
      <w:trPr>
        <w:tblHeader/>
      </w:trPr>
      <w:tcPr>
        <w:tcBorders>
          <w:top w:val="single" w:sz="6" w:space="0" w:color="E7E6E6"/>
          <w:left w:val="single" w:sz="6" w:space="0" w:color="E7E6E6"/>
          <w:bottom w:val="nil"/>
          <w:right w:val="single" w:sz="6" w:space="0" w:color="E7E6E6"/>
          <w:insideH w:val="nil"/>
          <w:insideV w:val="nil"/>
          <w:tl2br w:val="nil"/>
          <w:tr2bl w:val="nil"/>
        </w:tcBorders>
        <w:shd w:val="clear" w:color="auto" w:fill="E7E6E6"/>
      </w:tcPr>
    </w:tblStylePr>
    <w:tblStylePr w:type="firstCol">
      <w:rPr>
        <w:b/>
      </w:rPr>
    </w:tblStylePr>
  </w:style>
  <w:style w:type="table" w:customStyle="1" w:styleId="GridTable2-Accent111">
    <w:name w:val="Grid Table 2 - Accent 111"/>
    <w:basedOn w:val="a3"/>
    <w:uiPriority w:val="47"/>
    <w:rsid w:val="00D7418D"/>
    <w:pPr>
      <w:spacing w:after="0" w:line="240" w:lineRule="auto"/>
    </w:pPr>
    <w:rPr>
      <w:rFonts w:ascii="Calibri" w:eastAsia="Calibri" w:hAnsi="Calibri" w:cs="Arial"/>
      <w:lang w:val="de-DE"/>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4">
    <w:name w:val="Сітка таблиці4"/>
    <w:basedOn w:val="a3"/>
    <w:next w:val="af9"/>
    <w:uiPriority w:val="39"/>
    <w:rsid w:val="00D7418D"/>
    <w:pPr>
      <w:spacing w:after="0" w:line="240" w:lineRule="auto"/>
    </w:pPr>
    <w:rPr>
      <w:rFonts w:ascii="Calibri" w:eastAsia="Times New Roman" w:hAnsi="Calibri" w:cs="Arial"/>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9"/>
    <w:uiPriority w:val="59"/>
    <w:rsid w:val="00D7418D"/>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9"/>
    <w:uiPriority w:val="39"/>
    <w:rsid w:val="00D7418D"/>
    <w:pPr>
      <w:spacing w:after="0" w:line="240" w:lineRule="auto"/>
    </w:pPr>
    <w:rPr>
      <w:rFonts w:ascii="Calibri" w:eastAsia="Times New Roman" w:hAnsi="Calibri" w:cs="Arial"/>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Звичайна таблиця 31"/>
    <w:basedOn w:val="a3"/>
    <w:next w:val="3a"/>
    <w:uiPriority w:val="43"/>
    <w:rsid w:val="00D7418D"/>
    <w:pPr>
      <w:spacing w:after="0" w:line="240" w:lineRule="auto"/>
    </w:pPr>
    <w:rPr>
      <w:rFonts w:ascii="Calibri" w:eastAsia="Calibri" w:hAnsi="Calibri" w:cs="Arial"/>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510">
    <w:name w:val="Звичайна таблиця 51"/>
    <w:basedOn w:val="a3"/>
    <w:next w:val="52"/>
    <w:uiPriority w:val="45"/>
    <w:rsid w:val="00D7418D"/>
    <w:pPr>
      <w:spacing w:after="0" w:line="240" w:lineRule="auto"/>
    </w:pPr>
    <w:rPr>
      <w:rFonts w:ascii="Calibri" w:eastAsia="Calibri" w:hAnsi="Calibri" w:cs="Arial"/>
      <w:lang w:val="de-D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я-сітка 1 (світла)1"/>
    <w:basedOn w:val="a3"/>
    <w:next w:val="-1"/>
    <w:uiPriority w:val="46"/>
    <w:rsid w:val="00D7418D"/>
    <w:pPr>
      <w:spacing w:after="0" w:line="240" w:lineRule="auto"/>
    </w:pPr>
    <w:rPr>
      <w:rFonts w:ascii="Calibri" w:eastAsia="Calibri" w:hAnsi="Calibri" w:cs="Arial"/>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StyleBefore0Hanging031After6ptLinespacingMu">
    <w:name w:val="Style Before:  0&quot; Hanging:  0.31&quot; After:  6 pt Line spacing:  Mu..."/>
    <w:basedOn w:val="a0"/>
    <w:rsid w:val="00D7418D"/>
    <w:pPr>
      <w:shd w:val="clear" w:color="auto" w:fill="FFFF00"/>
      <w:spacing w:after="120" w:line="259" w:lineRule="auto"/>
      <w:ind w:left="450" w:hanging="450"/>
    </w:pPr>
    <w:rPr>
      <w:rFonts w:eastAsia="Times New Roman"/>
    </w:rPr>
  </w:style>
  <w:style w:type="table" w:customStyle="1" w:styleId="Tabellenraster1">
    <w:name w:val="Tabellenraster1"/>
    <w:basedOn w:val="a3"/>
    <w:next w:val="af9"/>
    <w:uiPriority w:val="39"/>
    <w:rsid w:val="00D7418D"/>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Text"/>
    <w:basedOn w:val="a0"/>
    <w:link w:val="MainTextChar"/>
    <w:rsid w:val="00D7418D"/>
    <w:pPr>
      <w:spacing w:after="120" w:line="269" w:lineRule="auto"/>
    </w:pPr>
    <w:rPr>
      <w:rFonts w:ascii="Arial" w:eastAsia="Times New Roman" w:hAnsi="Arial" w:cs="Arial"/>
      <w:sz w:val="20"/>
      <w:szCs w:val="22"/>
      <w:lang w:val="en-GB" w:eastAsia="zh-CN"/>
    </w:rPr>
  </w:style>
  <w:style w:type="character" w:customStyle="1" w:styleId="MainTextChar">
    <w:name w:val="MainText Char"/>
    <w:link w:val="MainText"/>
    <w:rsid w:val="00D7418D"/>
    <w:rPr>
      <w:rFonts w:ascii="Arial" w:eastAsia="Times New Roman" w:hAnsi="Arial" w:cs="Arial"/>
      <w:sz w:val="20"/>
      <w:lang w:val="en-GB" w:eastAsia="zh-CN"/>
    </w:rPr>
  </w:style>
  <w:style w:type="paragraph" w:customStyle="1" w:styleId="Normal-PRsubhead">
    <w:name w:val="Normal-PR subhead"/>
    <w:basedOn w:val="a0"/>
    <w:next w:val="a0"/>
    <w:autoRedefine/>
    <w:qFormat/>
    <w:rsid w:val="00D7418D"/>
    <w:pPr>
      <w:keepLines/>
      <w:widowControl w:val="0"/>
      <w:tabs>
        <w:tab w:val="left" w:pos="113"/>
      </w:tabs>
    </w:pPr>
    <w:rPr>
      <w:rFonts w:asciiTheme="minorHAnsi" w:eastAsia="Calibri" w:hAnsiTheme="minorHAnsi" w:cstheme="minorHAnsi"/>
      <w:sz w:val="20"/>
      <w:szCs w:val="20"/>
      <w:lang w:val="en-GB"/>
    </w:rPr>
  </w:style>
  <w:style w:type="character" w:customStyle="1" w:styleId="jlqj4b">
    <w:name w:val="jlqj4b"/>
    <w:basedOn w:val="a2"/>
    <w:rsid w:val="00D7418D"/>
  </w:style>
  <w:style w:type="table" w:customStyle="1" w:styleId="311">
    <w:name w:val="Сітка таблиці31"/>
    <w:basedOn w:val="a3"/>
    <w:next w:val="af9"/>
    <w:uiPriority w:val="39"/>
    <w:rsid w:val="00D7418D"/>
    <w:pPr>
      <w:spacing w:after="0" w:line="240" w:lineRule="auto"/>
    </w:pPr>
    <w:rPr>
      <w:rFonts w:ascii="Calibri" w:eastAsia="Calibri"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ітка таблиці13"/>
    <w:basedOn w:val="a3"/>
    <w:next w:val="af9"/>
    <w:uiPriority w:val="39"/>
    <w:rsid w:val="00D7418D"/>
    <w:pPr>
      <w:spacing w:after="0" w:line="240" w:lineRule="auto"/>
    </w:pPr>
    <w:rPr>
      <w:rFonts w:ascii="Calibri" w:eastAsia="Calibri"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має списку5"/>
    <w:next w:val="a4"/>
    <w:uiPriority w:val="99"/>
    <w:semiHidden/>
    <w:unhideWhenUsed/>
    <w:rsid w:val="00D7418D"/>
  </w:style>
  <w:style w:type="table" w:customStyle="1" w:styleId="54">
    <w:name w:val="Сітка таблиці5"/>
    <w:basedOn w:val="a3"/>
    <w:next w:val="af9"/>
    <w:uiPriority w:val="39"/>
    <w:rsid w:val="00D7418D"/>
    <w:pPr>
      <w:spacing w:after="0" w:line="240" w:lineRule="auto"/>
    </w:pPr>
    <w:rPr>
      <w:rFonts w:ascii="Calibri" w:eastAsia="Calibri"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має списку13"/>
    <w:next w:val="a4"/>
    <w:uiPriority w:val="99"/>
    <w:semiHidden/>
    <w:unhideWhenUsed/>
    <w:rsid w:val="00D7418D"/>
  </w:style>
  <w:style w:type="numbering" w:customStyle="1" w:styleId="1110">
    <w:name w:val="Немає списку111"/>
    <w:next w:val="a4"/>
    <w:uiPriority w:val="99"/>
    <w:semiHidden/>
    <w:unhideWhenUsed/>
    <w:rsid w:val="00D7418D"/>
  </w:style>
  <w:style w:type="table" w:customStyle="1" w:styleId="140">
    <w:name w:val="Сітка таблиці14"/>
    <w:basedOn w:val="a3"/>
    <w:next w:val="af9"/>
    <w:uiPriority w:val="59"/>
    <w:rsid w:val="00D7418D"/>
    <w:pPr>
      <w:spacing w:after="0" w:line="240" w:lineRule="auto"/>
    </w:pPr>
    <w:rPr>
      <w:rFonts w:ascii="Calibri" w:eastAsia="Calibri"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має списку22"/>
    <w:next w:val="a4"/>
    <w:uiPriority w:val="99"/>
    <w:semiHidden/>
    <w:unhideWhenUsed/>
    <w:rsid w:val="00D7418D"/>
  </w:style>
  <w:style w:type="numbering" w:customStyle="1" w:styleId="312">
    <w:name w:val="Немає списку31"/>
    <w:next w:val="a4"/>
    <w:uiPriority w:val="99"/>
    <w:semiHidden/>
    <w:unhideWhenUsed/>
    <w:rsid w:val="00D7418D"/>
  </w:style>
  <w:style w:type="numbering" w:customStyle="1" w:styleId="1210">
    <w:name w:val="Немає списку121"/>
    <w:next w:val="a4"/>
    <w:uiPriority w:val="99"/>
    <w:semiHidden/>
    <w:unhideWhenUsed/>
    <w:rsid w:val="00D7418D"/>
  </w:style>
  <w:style w:type="table" w:customStyle="1" w:styleId="211">
    <w:name w:val="Сітка таблиці21"/>
    <w:basedOn w:val="a3"/>
    <w:next w:val="af9"/>
    <w:uiPriority w:val="39"/>
    <w:rsid w:val="00D7418D"/>
    <w:pPr>
      <w:spacing w:after="0" w:line="240" w:lineRule="auto"/>
    </w:pPr>
    <w:rPr>
      <w:rFonts w:ascii="Calibri" w:eastAsia="Calibri"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має списку211"/>
    <w:next w:val="a4"/>
    <w:uiPriority w:val="99"/>
    <w:semiHidden/>
    <w:unhideWhenUsed/>
    <w:rsid w:val="00D7418D"/>
  </w:style>
  <w:style w:type="table" w:customStyle="1" w:styleId="1111">
    <w:name w:val="Сітка таблиці111"/>
    <w:basedOn w:val="a3"/>
    <w:next w:val="af9"/>
    <w:uiPriority w:val="39"/>
    <w:rsid w:val="00D7418D"/>
    <w:pPr>
      <w:spacing w:after="0" w:line="240" w:lineRule="auto"/>
    </w:pPr>
    <w:rPr>
      <w:rFonts w:ascii="Calibri" w:eastAsia="Calibri"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ітка таблиці121"/>
    <w:basedOn w:val="a3"/>
    <w:next w:val="af9"/>
    <w:uiPriority w:val="39"/>
    <w:rsid w:val="00D7418D"/>
    <w:pPr>
      <w:spacing w:after="0" w:line="240" w:lineRule="auto"/>
    </w:pPr>
    <w:rPr>
      <w:rFonts w:ascii="Calibri" w:eastAsia="Calibri"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Таблиця-сітка 1 (світла)2"/>
    <w:basedOn w:val="a3"/>
    <w:next w:val="-1"/>
    <w:uiPriority w:val="46"/>
    <w:rsid w:val="00D7418D"/>
    <w:pPr>
      <w:spacing w:after="0" w:line="240" w:lineRule="auto"/>
    </w:pPr>
    <w:rPr>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320">
    <w:name w:val="Сітка таблиці32"/>
    <w:basedOn w:val="a3"/>
    <w:next w:val="af9"/>
    <w:uiPriority w:val="39"/>
    <w:rsid w:val="00D7418D"/>
    <w:pPr>
      <w:spacing w:after="0" w:line="240" w:lineRule="auto"/>
    </w:pPr>
    <w:rPr>
      <w:rFonts w:ascii="Calibri" w:eastAsia="Calibri"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itternetztabelle1hellAkzent512">
    <w:name w:val="Gitternetztabelle 1 hell  – Akzent 512"/>
    <w:basedOn w:val="a3"/>
    <w:uiPriority w:val="46"/>
    <w:rsid w:val="00D7418D"/>
    <w:pPr>
      <w:spacing w:after="0" w:line="240" w:lineRule="auto"/>
    </w:pPr>
    <w:rPr>
      <w:rFonts w:eastAsiaTheme="minorEastAsia"/>
      <w:lang w:val="en-US" w:eastAsia="ja-JP"/>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itternetztabelle2Akzent512">
    <w:name w:val="Gitternetztabelle 2 – Akzent 512"/>
    <w:basedOn w:val="a3"/>
    <w:uiPriority w:val="47"/>
    <w:rsid w:val="00D7418D"/>
    <w:pPr>
      <w:spacing w:after="0" w:line="240" w:lineRule="auto"/>
    </w:pPr>
    <w:rPr>
      <w:rFonts w:eastAsiaTheme="minorEastAsia"/>
      <w:lang w:val="en-US" w:eastAsia="ja-JP"/>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itternetztabelle4Akzent512">
    <w:name w:val="Gitternetztabelle 4 – Akzent 512"/>
    <w:basedOn w:val="a3"/>
    <w:uiPriority w:val="49"/>
    <w:rsid w:val="00D7418D"/>
    <w:pPr>
      <w:spacing w:after="0" w:line="240" w:lineRule="auto"/>
    </w:pPr>
    <w:rPr>
      <w:rFonts w:eastAsiaTheme="minorEastAsia"/>
      <w:lang w:val="en-US"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itternetztabelle412">
    <w:name w:val="Gitternetztabelle 412"/>
    <w:basedOn w:val="a3"/>
    <w:uiPriority w:val="49"/>
    <w:rsid w:val="00D7418D"/>
    <w:pPr>
      <w:spacing w:after="0" w:line="240" w:lineRule="auto"/>
    </w:pPr>
    <w:rPr>
      <w:rFonts w:eastAsiaTheme="minorEastAsia"/>
      <w:lang w:val="en-US"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5dunkelAkzent512">
    <w:name w:val="Gitternetztabelle 5 dunkel  – Akzent 512"/>
    <w:basedOn w:val="a3"/>
    <w:uiPriority w:val="50"/>
    <w:rsid w:val="00D7418D"/>
    <w:pPr>
      <w:spacing w:after="0" w:line="240" w:lineRule="auto"/>
    </w:pPr>
    <w:rPr>
      <w:rFonts w:eastAsiaTheme="minorEastAsia"/>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itternetztabelle5dunkelAkzent522">
    <w:name w:val="Gitternetztabelle 5 dunkel  – Akzent 522"/>
    <w:basedOn w:val="a3"/>
    <w:next w:val="Rastertabel5donker-Accent51"/>
    <w:uiPriority w:val="50"/>
    <w:rsid w:val="00D7418D"/>
    <w:pPr>
      <w:spacing w:after="0" w:line="240" w:lineRule="auto"/>
    </w:pPr>
    <w:rPr>
      <w:lang w:val="de-D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Rastertabel5donker-Accent512">
    <w:name w:val="Rastertabel 5 donker - Accent 512"/>
    <w:basedOn w:val="a3"/>
    <w:uiPriority w:val="50"/>
    <w:rsid w:val="00D7418D"/>
    <w:pPr>
      <w:spacing w:after="0" w:line="240" w:lineRule="auto"/>
    </w:pPr>
    <w:rPr>
      <w:lang w:val="de-D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itternetztabelle5dunkelAkzent532">
    <w:name w:val="Gitternetztabelle 5 dunkel  – Akzent 532"/>
    <w:basedOn w:val="a3"/>
    <w:next w:val="Rastertabel5donker-Accent51"/>
    <w:uiPriority w:val="50"/>
    <w:rsid w:val="00D7418D"/>
    <w:pPr>
      <w:spacing w:after="0" w:line="240" w:lineRule="auto"/>
    </w:pPr>
    <w:rPr>
      <w:lang w:val="de-D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itternetztabelle5dunkelAkzent542">
    <w:name w:val="Gitternetztabelle 5 dunkel  – Akzent 542"/>
    <w:basedOn w:val="a3"/>
    <w:next w:val="Rastertabel5donker-Accent51"/>
    <w:uiPriority w:val="50"/>
    <w:rsid w:val="00D7418D"/>
    <w:pPr>
      <w:spacing w:after="0" w:line="240" w:lineRule="auto"/>
    </w:pPr>
    <w:rPr>
      <w:lang w:val="de-D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itternetztabelle5dunkelAkzent552">
    <w:name w:val="Gitternetztabelle 5 dunkel  – Akzent 552"/>
    <w:basedOn w:val="a3"/>
    <w:next w:val="Rastertabel5donker-Accent51"/>
    <w:uiPriority w:val="50"/>
    <w:rsid w:val="00D7418D"/>
    <w:pPr>
      <w:spacing w:after="0" w:line="240" w:lineRule="auto"/>
    </w:pPr>
    <w:rPr>
      <w:lang w:val="de-D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itternetztabelle5dunkelAkzent612">
    <w:name w:val="Gitternetztabelle 5 dunkel  – Akzent 612"/>
    <w:basedOn w:val="a3"/>
    <w:uiPriority w:val="50"/>
    <w:rsid w:val="00D7418D"/>
    <w:pPr>
      <w:spacing w:after="0" w:line="240" w:lineRule="auto"/>
    </w:pPr>
    <w:rPr>
      <w:rFonts w:eastAsiaTheme="minorEastAsia"/>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itternetztabelle5dunkel12">
    <w:name w:val="Gitternetztabelle 5 dunkel12"/>
    <w:basedOn w:val="a3"/>
    <w:uiPriority w:val="50"/>
    <w:rsid w:val="00D7418D"/>
    <w:pPr>
      <w:spacing w:after="0" w:line="240" w:lineRule="auto"/>
    </w:pPr>
    <w:rPr>
      <w:rFonts w:eastAsiaTheme="minorEastAsia"/>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ZKasten3">
    <w:name w:val="GIZ Kasten3"/>
    <w:basedOn w:val="a3"/>
    <w:uiPriority w:val="99"/>
    <w:rsid w:val="00D7418D"/>
    <w:pPr>
      <w:spacing w:before="40" w:after="40" w:line="280" w:lineRule="atLeast"/>
      <w:ind w:left="85" w:right="57"/>
    </w:pPr>
    <w:rPr>
      <w:sz w:val="20"/>
      <w:szCs w:val="20"/>
      <w:lang w:val="de-DE"/>
    </w:rPr>
    <w:tblPr>
      <w:tblBorders>
        <w:left w:val="single" w:sz="6" w:space="0" w:color="E7E6E6" w:themeColor="background2"/>
        <w:bottom w:val="single" w:sz="6" w:space="0" w:color="E7E6E6" w:themeColor="background2"/>
        <w:right w:val="single" w:sz="6" w:space="0" w:color="E7E6E6" w:themeColor="background2"/>
        <w:insideH w:val="single" w:sz="6" w:space="0" w:color="E7E6E6" w:themeColor="background2"/>
      </w:tblBorders>
      <w:tblCellMar>
        <w:left w:w="0" w:type="dxa"/>
        <w:right w:w="0" w:type="dxa"/>
      </w:tblCellMar>
    </w:tblPr>
    <w:tblStylePr w:type="firstRow">
      <w:pPr>
        <w:keepNext/>
        <w:wordWrap/>
        <w:jc w:val="left"/>
      </w:pPr>
      <w:rPr>
        <w:b/>
      </w:rPr>
      <w:tblPr/>
      <w:trPr>
        <w:tblHeader/>
      </w:trPr>
      <w:tcPr>
        <w:tcBorders>
          <w:top w:val="single" w:sz="6" w:space="0" w:color="E7E6E6" w:themeColor="background2"/>
          <w:left w:val="single" w:sz="6" w:space="0" w:color="E7E6E6" w:themeColor="background2"/>
          <w:bottom w:val="nil"/>
          <w:right w:val="single" w:sz="6" w:space="0" w:color="E7E6E6" w:themeColor="background2"/>
          <w:insideH w:val="nil"/>
          <w:insideV w:val="nil"/>
          <w:tl2br w:val="nil"/>
          <w:tr2bl w:val="nil"/>
        </w:tcBorders>
        <w:shd w:val="clear" w:color="auto" w:fill="E7E6E6" w:themeFill="background2"/>
      </w:tcPr>
    </w:tblStylePr>
    <w:tblStylePr w:type="firstCol">
      <w:rPr>
        <w:b/>
      </w:rPr>
    </w:tblStylePr>
  </w:style>
  <w:style w:type="table" w:customStyle="1" w:styleId="GIZKasten12">
    <w:name w:val="GIZ Kasten12"/>
    <w:basedOn w:val="a3"/>
    <w:uiPriority w:val="99"/>
    <w:rsid w:val="00D7418D"/>
    <w:pPr>
      <w:spacing w:before="40" w:after="40" w:line="280" w:lineRule="atLeast"/>
      <w:ind w:left="85" w:right="57"/>
    </w:pPr>
    <w:rPr>
      <w:sz w:val="20"/>
      <w:szCs w:val="20"/>
      <w:lang w:val="de-DE"/>
    </w:rPr>
    <w:tblPr>
      <w:tblBorders>
        <w:left w:val="single" w:sz="6" w:space="0" w:color="E7E6E6" w:themeColor="background2"/>
        <w:bottom w:val="single" w:sz="6" w:space="0" w:color="E7E6E6" w:themeColor="background2"/>
        <w:right w:val="single" w:sz="6" w:space="0" w:color="E7E6E6" w:themeColor="background2"/>
        <w:insideH w:val="single" w:sz="6" w:space="0" w:color="E7E6E6" w:themeColor="background2"/>
      </w:tblBorders>
      <w:tblCellMar>
        <w:left w:w="0" w:type="dxa"/>
        <w:right w:w="0" w:type="dxa"/>
      </w:tblCellMar>
    </w:tblPr>
    <w:tblStylePr w:type="firstRow">
      <w:pPr>
        <w:keepNext/>
        <w:wordWrap/>
        <w:jc w:val="left"/>
      </w:pPr>
      <w:rPr>
        <w:b/>
      </w:rPr>
      <w:tblPr/>
      <w:trPr>
        <w:tblHeader/>
      </w:trPr>
      <w:tcPr>
        <w:tcBorders>
          <w:top w:val="single" w:sz="6" w:space="0" w:color="E7E6E6" w:themeColor="background2"/>
          <w:left w:val="single" w:sz="6" w:space="0" w:color="E7E6E6" w:themeColor="background2"/>
          <w:bottom w:val="nil"/>
          <w:right w:val="single" w:sz="6" w:space="0" w:color="E7E6E6" w:themeColor="background2"/>
          <w:insideH w:val="nil"/>
          <w:insideV w:val="nil"/>
          <w:tl2br w:val="nil"/>
          <w:tr2bl w:val="nil"/>
        </w:tcBorders>
        <w:shd w:val="clear" w:color="auto" w:fill="E7E6E6" w:themeFill="background2"/>
      </w:tcPr>
    </w:tblStylePr>
    <w:tblStylePr w:type="firstCol">
      <w:rPr>
        <w:b/>
      </w:rPr>
    </w:tblStylePr>
  </w:style>
  <w:style w:type="table" w:customStyle="1" w:styleId="GridTable2-Accent112">
    <w:name w:val="Grid Table 2 - Accent 112"/>
    <w:basedOn w:val="a3"/>
    <w:uiPriority w:val="47"/>
    <w:rsid w:val="00D7418D"/>
    <w:pPr>
      <w:spacing w:after="0" w:line="240" w:lineRule="auto"/>
    </w:pPr>
    <w:rPr>
      <w:lang w:val="de-D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12">
    <w:name w:val="Table Grid12"/>
    <w:basedOn w:val="a3"/>
    <w:next w:val="af9"/>
    <w:uiPriority w:val="59"/>
    <w:rsid w:val="00D7418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next w:val="af9"/>
    <w:uiPriority w:val="39"/>
    <w:rsid w:val="00D7418D"/>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Звичайна таблиця 32"/>
    <w:basedOn w:val="a3"/>
    <w:next w:val="3a"/>
    <w:uiPriority w:val="43"/>
    <w:rsid w:val="00D7418D"/>
    <w:pPr>
      <w:spacing w:after="0" w:line="240" w:lineRule="auto"/>
    </w:pPr>
    <w:rPr>
      <w:lang w:val="de-D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20">
    <w:name w:val="Звичайна таблиця 52"/>
    <w:basedOn w:val="a3"/>
    <w:next w:val="52"/>
    <w:uiPriority w:val="45"/>
    <w:rsid w:val="00D7418D"/>
    <w:pPr>
      <w:spacing w:after="0" w:line="240" w:lineRule="auto"/>
    </w:pPr>
    <w:rPr>
      <w:lang w:val="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410">
    <w:name w:val="Немає списку41"/>
    <w:next w:val="a4"/>
    <w:uiPriority w:val="99"/>
    <w:semiHidden/>
    <w:unhideWhenUsed/>
    <w:rsid w:val="00D7418D"/>
  </w:style>
  <w:style w:type="table" w:customStyle="1" w:styleId="Gitternetztabelle1hellAkzent5111">
    <w:name w:val="Gitternetztabelle 1 hell  – Akzent 5111"/>
    <w:basedOn w:val="a3"/>
    <w:uiPriority w:val="46"/>
    <w:rsid w:val="00D7418D"/>
    <w:pPr>
      <w:spacing w:after="0" w:line="240" w:lineRule="auto"/>
    </w:pPr>
    <w:rPr>
      <w:rFonts w:ascii="Calibri" w:eastAsia="Times New Roman" w:hAnsi="Calibri" w:cs="Arial"/>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itternetztabelle2Akzent5111">
    <w:name w:val="Gitternetztabelle 2 – Akzent 5111"/>
    <w:basedOn w:val="a3"/>
    <w:uiPriority w:val="47"/>
    <w:rsid w:val="00D7418D"/>
    <w:pPr>
      <w:spacing w:after="0" w:line="240" w:lineRule="auto"/>
    </w:pPr>
    <w:rPr>
      <w:rFonts w:ascii="Calibri" w:eastAsia="Times New Roman" w:hAnsi="Calibri" w:cs="Arial"/>
      <w:lang w:val="en-US" w:eastAsia="ja-JP"/>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itternetztabelle4Akzent5111">
    <w:name w:val="Gitternetztabelle 4 – Akzent 5111"/>
    <w:basedOn w:val="a3"/>
    <w:uiPriority w:val="49"/>
    <w:rsid w:val="00D7418D"/>
    <w:pPr>
      <w:spacing w:after="0" w:line="240" w:lineRule="auto"/>
    </w:pPr>
    <w:rPr>
      <w:rFonts w:ascii="Calibri" w:eastAsia="Times New Roman" w:hAnsi="Calibri" w:cs="Arial"/>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itternetztabelle4111">
    <w:name w:val="Gitternetztabelle 4111"/>
    <w:basedOn w:val="a3"/>
    <w:uiPriority w:val="49"/>
    <w:rsid w:val="00D7418D"/>
    <w:pPr>
      <w:spacing w:after="0" w:line="240" w:lineRule="auto"/>
    </w:pPr>
    <w:rPr>
      <w:rFonts w:ascii="Calibri" w:eastAsia="Times New Roman" w:hAnsi="Calibri" w:cs="Arial"/>
      <w:lang w:val="en-US"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itternetztabelle5dunkelAkzent5111">
    <w:name w:val="Gitternetztabelle 5 dunkel  – Akzent 5111"/>
    <w:basedOn w:val="a3"/>
    <w:uiPriority w:val="50"/>
    <w:rsid w:val="00D7418D"/>
    <w:pPr>
      <w:spacing w:after="0" w:line="240" w:lineRule="auto"/>
    </w:pPr>
    <w:rPr>
      <w:rFonts w:ascii="Calibri" w:eastAsia="Times New Roman" w:hAnsi="Calibri" w:cs="Arial"/>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itternetztabelle5dunkelAkzent5211">
    <w:name w:val="Gitternetztabelle 5 dunkel  – Akzent 5211"/>
    <w:basedOn w:val="a3"/>
    <w:next w:val="Rastertabel5donker-Accent51"/>
    <w:uiPriority w:val="50"/>
    <w:rsid w:val="00D7418D"/>
    <w:pPr>
      <w:spacing w:after="0" w:line="240" w:lineRule="auto"/>
    </w:pPr>
    <w:rPr>
      <w:rFonts w:ascii="Calibri" w:eastAsia="Calibri" w:hAnsi="Calibri" w:cs="Arial"/>
      <w:lang w:val="de-D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Rastertabel5donker-Accent5111">
    <w:name w:val="Rastertabel 5 donker - Accent 5111"/>
    <w:basedOn w:val="a3"/>
    <w:uiPriority w:val="50"/>
    <w:rsid w:val="00D7418D"/>
    <w:pPr>
      <w:spacing w:after="0" w:line="240" w:lineRule="auto"/>
    </w:pPr>
    <w:rPr>
      <w:rFonts w:ascii="Calibri" w:eastAsia="Calibri" w:hAnsi="Calibri" w:cs="Arial"/>
      <w:lang w:val="de-D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itternetztabelle5dunkelAkzent5311">
    <w:name w:val="Gitternetztabelle 5 dunkel  – Akzent 5311"/>
    <w:basedOn w:val="a3"/>
    <w:next w:val="Rastertabel5donker-Accent51"/>
    <w:uiPriority w:val="50"/>
    <w:rsid w:val="00D7418D"/>
    <w:pPr>
      <w:spacing w:after="0" w:line="240" w:lineRule="auto"/>
    </w:pPr>
    <w:rPr>
      <w:rFonts w:ascii="Calibri" w:eastAsia="Calibri" w:hAnsi="Calibri" w:cs="Arial"/>
      <w:lang w:val="de-D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itternetztabelle5dunkelAkzent5411">
    <w:name w:val="Gitternetztabelle 5 dunkel  – Akzent 5411"/>
    <w:basedOn w:val="a3"/>
    <w:next w:val="Rastertabel5donker-Accent51"/>
    <w:uiPriority w:val="50"/>
    <w:rsid w:val="00D7418D"/>
    <w:pPr>
      <w:spacing w:after="0" w:line="240" w:lineRule="auto"/>
    </w:pPr>
    <w:rPr>
      <w:rFonts w:ascii="Calibri" w:eastAsia="Calibri" w:hAnsi="Calibri" w:cs="Arial"/>
      <w:lang w:val="de-D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itternetztabelle5dunkelAkzent5511">
    <w:name w:val="Gitternetztabelle 5 dunkel  – Akzent 5511"/>
    <w:basedOn w:val="a3"/>
    <w:next w:val="Rastertabel5donker-Accent51"/>
    <w:uiPriority w:val="50"/>
    <w:rsid w:val="00D7418D"/>
    <w:pPr>
      <w:spacing w:after="0" w:line="240" w:lineRule="auto"/>
    </w:pPr>
    <w:rPr>
      <w:rFonts w:ascii="Calibri" w:eastAsia="Calibri" w:hAnsi="Calibri" w:cs="Arial"/>
      <w:lang w:val="de-D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itternetztabelle5dunkelAkzent6111">
    <w:name w:val="Gitternetztabelle 5 dunkel  – Akzent 6111"/>
    <w:basedOn w:val="a3"/>
    <w:uiPriority w:val="50"/>
    <w:rsid w:val="00D7418D"/>
    <w:pPr>
      <w:spacing w:after="0" w:line="240" w:lineRule="auto"/>
    </w:pPr>
    <w:rPr>
      <w:rFonts w:ascii="Calibri" w:eastAsia="Times New Roman" w:hAnsi="Calibri" w:cs="Arial"/>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itternetztabelle5dunkel111">
    <w:name w:val="Gitternetztabelle 5 dunkel111"/>
    <w:basedOn w:val="a3"/>
    <w:uiPriority w:val="50"/>
    <w:rsid w:val="00D7418D"/>
    <w:pPr>
      <w:spacing w:after="0" w:line="240" w:lineRule="auto"/>
    </w:pPr>
    <w:rPr>
      <w:rFonts w:ascii="Calibri" w:eastAsia="Times New Roman" w:hAnsi="Calibri" w:cs="Arial"/>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IZKasten21">
    <w:name w:val="GIZ Kasten21"/>
    <w:basedOn w:val="a3"/>
    <w:uiPriority w:val="99"/>
    <w:rsid w:val="00D7418D"/>
    <w:pPr>
      <w:spacing w:before="40" w:after="40" w:line="280" w:lineRule="atLeast"/>
      <w:ind w:left="85" w:right="57"/>
    </w:pPr>
    <w:rPr>
      <w:rFonts w:ascii="Calibri" w:eastAsia="Calibri" w:hAnsi="Calibri" w:cs="Arial"/>
      <w:sz w:val="20"/>
      <w:szCs w:val="20"/>
      <w:lang w:val="de-DE"/>
    </w:rPr>
    <w:tblPr>
      <w:tblBorders>
        <w:left w:val="single" w:sz="6" w:space="0" w:color="E7E6E6"/>
        <w:bottom w:val="single" w:sz="6" w:space="0" w:color="E7E6E6"/>
        <w:right w:val="single" w:sz="6" w:space="0" w:color="E7E6E6"/>
        <w:insideH w:val="single" w:sz="6" w:space="0" w:color="E7E6E6"/>
      </w:tblBorders>
      <w:tblCellMar>
        <w:left w:w="0" w:type="dxa"/>
        <w:right w:w="0" w:type="dxa"/>
      </w:tblCellMar>
    </w:tblPr>
    <w:tblStylePr w:type="firstRow">
      <w:pPr>
        <w:keepNext/>
        <w:wordWrap/>
        <w:jc w:val="left"/>
      </w:pPr>
      <w:rPr>
        <w:b/>
      </w:rPr>
      <w:tblPr/>
      <w:trPr>
        <w:tblHeader/>
      </w:trPr>
      <w:tcPr>
        <w:tcBorders>
          <w:top w:val="single" w:sz="6" w:space="0" w:color="E7E6E6"/>
          <w:left w:val="single" w:sz="6" w:space="0" w:color="E7E6E6"/>
          <w:bottom w:val="nil"/>
          <w:right w:val="single" w:sz="6" w:space="0" w:color="E7E6E6"/>
          <w:insideH w:val="nil"/>
          <w:insideV w:val="nil"/>
          <w:tl2br w:val="nil"/>
          <w:tr2bl w:val="nil"/>
        </w:tcBorders>
        <w:shd w:val="clear" w:color="auto" w:fill="E7E6E6"/>
      </w:tcPr>
    </w:tblStylePr>
    <w:tblStylePr w:type="firstCol">
      <w:rPr>
        <w:b/>
      </w:rPr>
    </w:tblStylePr>
  </w:style>
  <w:style w:type="table" w:customStyle="1" w:styleId="GIZKasten111">
    <w:name w:val="GIZ Kasten111"/>
    <w:basedOn w:val="a3"/>
    <w:uiPriority w:val="99"/>
    <w:rsid w:val="00D7418D"/>
    <w:pPr>
      <w:spacing w:before="40" w:after="40" w:line="280" w:lineRule="atLeast"/>
      <w:ind w:left="85" w:right="57"/>
    </w:pPr>
    <w:rPr>
      <w:rFonts w:ascii="Calibri" w:eastAsia="Calibri" w:hAnsi="Calibri" w:cs="Arial"/>
      <w:sz w:val="20"/>
      <w:szCs w:val="20"/>
      <w:lang w:val="de-DE"/>
    </w:rPr>
    <w:tblPr>
      <w:tblBorders>
        <w:left w:val="single" w:sz="6" w:space="0" w:color="E7E6E6"/>
        <w:bottom w:val="single" w:sz="6" w:space="0" w:color="E7E6E6"/>
        <w:right w:val="single" w:sz="6" w:space="0" w:color="E7E6E6"/>
        <w:insideH w:val="single" w:sz="6" w:space="0" w:color="E7E6E6"/>
      </w:tblBorders>
      <w:tblCellMar>
        <w:left w:w="0" w:type="dxa"/>
        <w:right w:w="0" w:type="dxa"/>
      </w:tblCellMar>
    </w:tblPr>
    <w:tblStylePr w:type="firstRow">
      <w:pPr>
        <w:keepNext/>
        <w:wordWrap/>
        <w:jc w:val="left"/>
      </w:pPr>
      <w:rPr>
        <w:b/>
      </w:rPr>
      <w:tblPr/>
      <w:trPr>
        <w:tblHeader/>
      </w:trPr>
      <w:tcPr>
        <w:tcBorders>
          <w:top w:val="single" w:sz="6" w:space="0" w:color="E7E6E6"/>
          <w:left w:val="single" w:sz="6" w:space="0" w:color="E7E6E6"/>
          <w:bottom w:val="nil"/>
          <w:right w:val="single" w:sz="6" w:space="0" w:color="E7E6E6"/>
          <w:insideH w:val="nil"/>
          <w:insideV w:val="nil"/>
          <w:tl2br w:val="nil"/>
          <w:tr2bl w:val="nil"/>
        </w:tcBorders>
        <w:shd w:val="clear" w:color="auto" w:fill="E7E6E6"/>
      </w:tcPr>
    </w:tblStylePr>
    <w:tblStylePr w:type="firstCol">
      <w:rPr>
        <w:b/>
      </w:rPr>
    </w:tblStylePr>
  </w:style>
  <w:style w:type="table" w:customStyle="1" w:styleId="GridTable2-Accent1111">
    <w:name w:val="Grid Table 2 - Accent 1111"/>
    <w:basedOn w:val="a3"/>
    <w:uiPriority w:val="47"/>
    <w:rsid w:val="00D7418D"/>
    <w:pPr>
      <w:spacing w:after="0" w:line="240" w:lineRule="auto"/>
    </w:pPr>
    <w:rPr>
      <w:rFonts w:ascii="Calibri" w:eastAsia="Calibri" w:hAnsi="Calibri" w:cs="Arial"/>
      <w:lang w:val="de-DE"/>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1">
    <w:name w:val="Сітка таблиці41"/>
    <w:basedOn w:val="a3"/>
    <w:next w:val="af9"/>
    <w:uiPriority w:val="39"/>
    <w:rsid w:val="00D7418D"/>
    <w:pPr>
      <w:spacing w:after="0" w:line="240" w:lineRule="auto"/>
    </w:pPr>
    <w:rPr>
      <w:rFonts w:ascii="Calibri" w:eastAsia="Times New Roman" w:hAnsi="Calibri" w:cs="Arial"/>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next w:val="af9"/>
    <w:uiPriority w:val="59"/>
    <w:rsid w:val="00D7418D"/>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9"/>
    <w:uiPriority w:val="39"/>
    <w:rsid w:val="00D7418D"/>
    <w:pPr>
      <w:spacing w:after="0" w:line="240" w:lineRule="auto"/>
    </w:pPr>
    <w:rPr>
      <w:rFonts w:ascii="Calibri" w:eastAsia="Times New Roman" w:hAnsi="Calibri" w:cs="Arial"/>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Звичайна таблиця 311"/>
    <w:basedOn w:val="a3"/>
    <w:next w:val="3a"/>
    <w:uiPriority w:val="43"/>
    <w:rsid w:val="00D7418D"/>
    <w:pPr>
      <w:spacing w:after="0" w:line="240" w:lineRule="auto"/>
    </w:pPr>
    <w:rPr>
      <w:rFonts w:ascii="Calibri" w:eastAsia="Calibri" w:hAnsi="Calibri" w:cs="Arial"/>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511">
    <w:name w:val="Звичайна таблиця 511"/>
    <w:basedOn w:val="a3"/>
    <w:next w:val="52"/>
    <w:uiPriority w:val="45"/>
    <w:rsid w:val="00D7418D"/>
    <w:pPr>
      <w:spacing w:after="0" w:line="240" w:lineRule="auto"/>
    </w:pPr>
    <w:rPr>
      <w:rFonts w:ascii="Calibri" w:eastAsia="Calibri" w:hAnsi="Calibri" w:cs="Arial"/>
      <w:lang w:val="de-D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
    <w:name w:val="Таблиця-сітка 1 (світла)11"/>
    <w:basedOn w:val="a3"/>
    <w:next w:val="-1"/>
    <w:uiPriority w:val="46"/>
    <w:rsid w:val="00D7418D"/>
    <w:pPr>
      <w:spacing w:after="0" w:line="240" w:lineRule="auto"/>
    </w:pPr>
    <w:rPr>
      <w:rFonts w:ascii="Calibri" w:eastAsia="Calibri" w:hAnsi="Calibri" w:cs="Arial"/>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ellenraster11">
    <w:name w:val="Tabellenraster11"/>
    <w:basedOn w:val="a3"/>
    <w:next w:val="af9"/>
    <w:uiPriority w:val="39"/>
    <w:rsid w:val="00D7418D"/>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має списку1111"/>
    <w:next w:val="a4"/>
    <w:uiPriority w:val="99"/>
    <w:semiHidden/>
    <w:unhideWhenUsed/>
    <w:rsid w:val="00D7418D"/>
  </w:style>
  <w:style w:type="paragraph" w:customStyle="1" w:styleId="xl5020985">
    <w:name w:val="xl5020985"/>
    <w:basedOn w:val="a0"/>
    <w:uiPriority w:val="99"/>
    <w:rsid w:val="00E2146D"/>
    <w:pPr>
      <w:pBdr>
        <w:right w:val="double" w:sz="6" w:space="1" w:color="auto"/>
      </w:pBdr>
      <w:spacing w:before="100" w:beforeAutospacing="1" w:after="100" w:afterAutospacing="1"/>
      <w:textAlignment w:val="bottom"/>
    </w:pPr>
    <w:rPr>
      <w:rFonts w:eastAsia="Times New Roman"/>
      <w:b/>
      <w:bCs/>
      <w:sz w:val="20"/>
      <w:szCs w:val="20"/>
      <w:lang w:val="ru-RU" w:eastAsia="ru-RU"/>
    </w:rPr>
  </w:style>
  <w:style w:type="paragraph" w:customStyle="1" w:styleId="xmsonormal">
    <w:name w:val="x_msonormal"/>
    <w:basedOn w:val="a0"/>
    <w:rsid w:val="00767C9A"/>
    <w:pPr>
      <w:spacing w:before="100" w:beforeAutospacing="1" w:after="100" w:afterAutospacing="1"/>
    </w:pPr>
    <w:rPr>
      <w:rFonts w:eastAsia="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1327">
      <w:bodyDiv w:val="1"/>
      <w:marLeft w:val="0"/>
      <w:marRight w:val="0"/>
      <w:marTop w:val="0"/>
      <w:marBottom w:val="0"/>
      <w:divBdr>
        <w:top w:val="none" w:sz="0" w:space="0" w:color="auto"/>
        <w:left w:val="none" w:sz="0" w:space="0" w:color="auto"/>
        <w:bottom w:val="none" w:sz="0" w:space="0" w:color="auto"/>
        <w:right w:val="none" w:sz="0" w:space="0" w:color="auto"/>
      </w:divBdr>
    </w:div>
    <w:div w:id="1150706977">
      <w:bodyDiv w:val="1"/>
      <w:marLeft w:val="0"/>
      <w:marRight w:val="0"/>
      <w:marTop w:val="0"/>
      <w:marBottom w:val="0"/>
      <w:divBdr>
        <w:top w:val="none" w:sz="0" w:space="0" w:color="auto"/>
        <w:left w:val="none" w:sz="0" w:space="0" w:color="auto"/>
        <w:bottom w:val="none" w:sz="0" w:space="0" w:color="auto"/>
        <w:right w:val="none" w:sz="0" w:space="0" w:color="auto"/>
      </w:divBdr>
    </w:div>
    <w:div w:id="1286039860">
      <w:bodyDiv w:val="1"/>
      <w:marLeft w:val="0"/>
      <w:marRight w:val="0"/>
      <w:marTop w:val="0"/>
      <w:marBottom w:val="0"/>
      <w:divBdr>
        <w:top w:val="none" w:sz="0" w:space="0" w:color="auto"/>
        <w:left w:val="none" w:sz="0" w:space="0" w:color="auto"/>
        <w:bottom w:val="none" w:sz="0" w:space="0" w:color="auto"/>
        <w:right w:val="none" w:sz="0" w:space="0" w:color="auto"/>
      </w:divBdr>
    </w:div>
    <w:div w:id="213032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st@usif.ua" TargetMode="External"/><Relationship Id="rId13" Type="http://schemas.openxmlformats.org/officeDocument/2006/relationships/hyperlink" Target="mailto:office@usif.ua" TargetMode="External"/><Relationship Id="rId18" Type="http://schemas.openxmlformats.org/officeDocument/2006/relationships/diagramLayout" Target="diagrams/layout1.xml"/><Relationship Id="rId26" Type="http://schemas.openxmlformats.org/officeDocument/2006/relationships/fontTable" Target="fontTable.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diagramData" Target="diagrams/data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lis.gov.ua/"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who.int/emergencies/diseases/novel-coronavirus-2019" TargetMode="External"/><Relationship Id="rId23" Type="http://schemas.openxmlformats.org/officeDocument/2006/relationships/footer" Target="footer1.xml"/><Relationship Id="rId10" Type="http://schemas.openxmlformats.org/officeDocument/2006/relationships/hyperlink" Target="https://usif.ua/images/projects/VII/Ramkovi_vymogy_USIF_7.pdf" TargetMode="Externa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yperlink" Target="mailto:%20a.priadko@usif.ua" TargetMode="External"/><Relationship Id="rId14" Type="http://schemas.openxmlformats.org/officeDocument/2006/relationships/hyperlink" Target="https://usifund-my.sharepoint.com/personal/o_krasovskyi_usif_ua/Documents/USIF%20VIII/4"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kfw-entwicklungsbank.de/PDF/Download-Center/PDF-Dokumente-%20Richtlinien/Nachhaltigkeitsrichtlinie_EN.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D5E43B-0765-4265-B124-8DFD186C4F4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u-UA"/>
        </a:p>
      </dgm:t>
    </dgm:pt>
    <dgm:pt modelId="{D8C6811C-E27B-4AD5-910B-8843CF4331F7}">
      <dgm:prSet phldrT="[Текст]" custT="1"/>
      <dgm:spPr/>
      <dgm:t>
        <a:bodyPr/>
        <a:lstStyle/>
        <a:p>
          <a:r>
            <a:rPr lang="en-US" sz="1400" dirty="0"/>
            <a:t>Central office level</a:t>
          </a:r>
          <a:endParaRPr lang="ru-UA" sz="1400" dirty="0"/>
        </a:p>
      </dgm:t>
    </dgm:pt>
    <dgm:pt modelId="{B3FD530A-A522-45B6-AB36-9B336A453FB1}" type="parTrans" cxnId="{037F5D2C-8B8C-4555-95F3-8A193EF4EB7F}">
      <dgm:prSet/>
      <dgm:spPr/>
      <dgm:t>
        <a:bodyPr/>
        <a:lstStyle/>
        <a:p>
          <a:endParaRPr lang="ru-UA"/>
        </a:p>
      </dgm:t>
    </dgm:pt>
    <dgm:pt modelId="{9D030BB2-CC25-45EA-A80C-F1920436DD7C}" type="sibTrans" cxnId="{037F5D2C-8B8C-4555-95F3-8A193EF4EB7F}">
      <dgm:prSet/>
      <dgm:spPr/>
      <dgm:t>
        <a:bodyPr/>
        <a:lstStyle/>
        <a:p>
          <a:endParaRPr lang="ru-UA"/>
        </a:p>
      </dgm:t>
    </dgm:pt>
    <dgm:pt modelId="{2A1A198C-159E-4947-8CD2-695950C12338}" type="asst">
      <dgm:prSet phldrT="[Текст]" custT="1"/>
      <dgm:spPr/>
      <dgm:t>
        <a:bodyPr/>
        <a:lstStyle/>
        <a:p>
          <a:r>
            <a:rPr lang="en-US" sz="1400" dirty="0"/>
            <a:t>Regional office level</a:t>
          </a:r>
          <a:endParaRPr lang="ru-UA" sz="1400" dirty="0"/>
        </a:p>
      </dgm:t>
    </dgm:pt>
    <dgm:pt modelId="{88B5951D-6C2E-4497-8384-E1571DAEB20B}" type="parTrans" cxnId="{5DD916FA-B833-422D-9810-DCFA27A9894F}">
      <dgm:prSet/>
      <dgm:spPr/>
      <dgm:t>
        <a:bodyPr/>
        <a:lstStyle/>
        <a:p>
          <a:endParaRPr lang="ru-UA"/>
        </a:p>
      </dgm:t>
    </dgm:pt>
    <dgm:pt modelId="{C3B9D5B0-45C8-4D57-9D55-AA2B14FD96BC}" type="sibTrans" cxnId="{5DD916FA-B833-422D-9810-DCFA27A9894F}">
      <dgm:prSet/>
      <dgm:spPr/>
      <dgm:t>
        <a:bodyPr/>
        <a:lstStyle/>
        <a:p>
          <a:endParaRPr lang="ru-UA"/>
        </a:p>
      </dgm:t>
    </dgm:pt>
    <dgm:pt modelId="{527C592D-77BF-4A07-9992-9D73F39E470B}">
      <dgm:prSet phldrT="[Текст]" custT="1"/>
      <dgm:spPr/>
      <dgm:t>
        <a:bodyPr/>
        <a:lstStyle/>
        <a:p>
          <a:r>
            <a:rPr lang="en-US" sz="1400" dirty="0"/>
            <a:t>Local SP level</a:t>
          </a:r>
          <a:endParaRPr lang="ru-UA" sz="1400" dirty="0"/>
        </a:p>
      </dgm:t>
    </dgm:pt>
    <dgm:pt modelId="{A5A06884-5EDD-4ED4-9444-A29F89A82365}" type="parTrans" cxnId="{921B28E0-1983-4927-AAE0-5E88365A7B30}">
      <dgm:prSet/>
      <dgm:spPr/>
      <dgm:t>
        <a:bodyPr/>
        <a:lstStyle/>
        <a:p>
          <a:endParaRPr lang="ru-UA"/>
        </a:p>
      </dgm:t>
    </dgm:pt>
    <dgm:pt modelId="{928C82AF-096B-4A27-A296-A36B5161E8E9}" type="sibTrans" cxnId="{921B28E0-1983-4927-AAE0-5E88365A7B30}">
      <dgm:prSet/>
      <dgm:spPr/>
      <dgm:t>
        <a:bodyPr/>
        <a:lstStyle/>
        <a:p>
          <a:endParaRPr lang="ru-UA"/>
        </a:p>
      </dgm:t>
    </dgm:pt>
    <dgm:pt modelId="{D17B44C9-FBFC-4850-8587-C0ED5712AA19}">
      <dgm:prSet phldrT="[Текст]" custT="1"/>
      <dgm:spPr/>
      <dgm:t>
        <a:bodyPr/>
        <a:lstStyle/>
        <a:p>
          <a:r>
            <a:rPr lang="en-US" sz="1400" dirty="0"/>
            <a:t>Local SP level</a:t>
          </a:r>
          <a:endParaRPr lang="ru-UA" sz="1400" b="1" dirty="0"/>
        </a:p>
      </dgm:t>
    </dgm:pt>
    <dgm:pt modelId="{25FB3C2B-BA09-4627-9C90-312872E00F9D}" type="parTrans" cxnId="{F58DF4DC-CC99-46CD-A237-131A49ECAD1E}">
      <dgm:prSet/>
      <dgm:spPr/>
      <dgm:t>
        <a:bodyPr/>
        <a:lstStyle/>
        <a:p>
          <a:endParaRPr lang="ru-UA"/>
        </a:p>
      </dgm:t>
    </dgm:pt>
    <dgm:pt modelId="{095D53F1-C224-427B-9AB9-974BE8BEFB5E}" type="sibTrans" cxnId="{F58DF4DC-CC99-46CD-A237-131A49ECAD1E}">
      <dgm:prSet/>
      <dgm:spPr/>
      <dgm:t>
        <a:bodyPr/>
        <a:lstStyle/>
        <a:p>
          <a:endParaRPr lang="ru-UA"/>
        </a:p>
      </dgm:t>
    </dgm:pt>
    <dgm:pt modelId="{A469A79A-5667-47D6-93D5-1DEA19F749F3}">
      <dgm:prSet phldrT="[Текст]" custT="1"/>
      <dgm:spPr/>
      <dgm:t>
        <a:bodyPr/>
        <a:lstStyle/>
        <a:p>
          <a:r>
            <a:rPr lang="en-US" sz="1400"/>
            <a:t>Local SP level</a:t>
          </a:r>
          <a:endParaRPr lang="ru-UA" sz="1400"/>
        </a:p>
      </dgm:t>
    </dgm:pt>
    <dgm:pt modelId="{1EF788CB-09F4-4388-A780-C380062E8D61}" type="parTrans" cxnId="{FD05318E-0F9D-4BE3-A862-A5B553DD9F76}">
      <dgm:prSet/>
      <dgm:spPr/>
      <dgm:t>
        <a:bodyPr/>
        <a:lstStyle/>
        <a:p>
          <a:endParaRPr lang="ru-UA"/>
        </a:p>
      </dgm:t>
    </dgm:pt>
    <dgm:pt modelId="{E8BAB645-885A-40E0-8E16-3C87E61C5F10}" type="sibTrans" cxnId="{FD05318E-0F9D-4BE3-A862-A5B553DD9F76}">
      <dgm:prSet/>
      <dgm:spPr/>
      <dgm:t>
        <a:bodyPr/>
        <a:lstStyle/>
        <a:p>
          <a:endParaRPr lang="ru-UA"/>
        </a:p>
      </dgm:t>
    </dgm:pt>
    <dgm:pt modelId="{DCCC22C9-7446-41B3-984A-84F079225BAE}" type="pres">
      <dgm:prSet presAssocID="{84D5E43B-0765-4265-B124-8DFD186C4F41}" presName="hierChild1" presStyleCnt="0">
        <dgm:presLayoutVars>
          <dgm:orgChart val="1"/>
          <dgm:chPref val="1"/>
          <dgm:dir/>
          <dgm:animOne val="branch"/>
          <dgm:animLvl val="lvl"/>
          <dgm:resizeHandles/>
        </dgm:presLayoutVars>
      </dgm:prSet>
      <dgm:spPr/>
    </dgm:pt>
    <dgm:pt modelId="{C57A29CC-A9F6-4C10-8CB1-11CE6A2C3C79}" type="pres">
      <dgm:prSet presAssocID="{D8C6811C-E27B-4AD5-910B-8843CF4331F7}" presName="hierRoot1" presStyleCnt="0">
        <dgm:presLayoutVars>
          <dgm:hierBranch val="init"/>
        </dgm:presLayoutVars>
      </dgm:prSet>
      <dgm:spPr/>
    </dgm:pt>
    <dgm:pt modelId="{C4B02BD7-B604-4398-9070-151C681AD026}" type="pres">
      <dgm:prSet presAssocID="{D8C6811C-E27B-4AD5-910B-8843CF4331F7}" presName="rootComposite1" presStyleCnt="0"/>
      <dgm:spPr/>
    </dgm:pt>
    <dgm:pt modelId="{57887161-51C5-46F1-B7DD-4C070FBC620D}" type="pres">
      <dgm:prSet presAssocID="{D8C6811C-E27B-4AD5-910B-8843CF4331F7}" presName="rootText1" presStyleLbl="node0" presStyleIdx="0" presStyleCnt="1" custScaleY="59411">
        <dgm:presLayoutVars>
          <dgm:chPref val="3"/>
        </dgm:presLayoutVars>
      </dgm:prSet>
      <dgm:spPr/>
    </dgm:pt>
    <dgm:pt modelId="{96DC2F7C-FDCA-4773-9B2C-841B5020745F}" type="pres">
      <dgm:prSet presAssocID="{D8C6811C-E27B-4AD5-910B-8843CF4331F7}" presName="rootConnector1" presStyleLbl="node1" presStyleIdx="0" presStyleCnt="0"/>
      <dgm:spPr/>
    </dgm:pt>
    <dgm:pt modelId="{1DF39E66-2EBA-471C-98FD-690E754F3445}" type="pres">
      <dgm:prSet presAssocID="{D8C6811C-E27B-4AD5-910B-8843CF4331F7}" presName="hierChild2" presStyleCnt="0"/>
      <dgm:spPr/>
    </dgm:pt>
    <dgm:pt modelId="{A01A92BD-203A-4BC7-A1F3-AB0F7CE1A1B3}" type="pres">
      <dgm:prSet presAssocID="{A5A06884-5EDD-4ED4-9444-A29F89A82365}" presName="Name37" presStyleLbl="parChTrans1D2" presStyleIdx="0" presStyleCnt="4"/>
      <dgm:spPr/>
    </dgm:pt>
    <dgm:pt modelId="{2C6E8E60-9280-4462-8BE6-14C99734E6E6}" type="pres">
      <dgm:prSet presAssocID="{527C592D-77BF-4A07-9992-9D73F39E470B}" presName="hierRoot2" presStyleCnt="0">
        <dgm:presLayoutVars>
          <dgm:hierBranch val="init"/>
        </dgm:presLayoutVars>
      </dgm:prSet>
      <dgm:spPr/>
    </dgm:pt>
    <dgm:pt modelId="{A46E6E35-4CCF-421B-931F-B3E94CFE79FE}" type="pres">
      <dgm:prSet presAssocID="{527C592D-77BF-4A07-9992-9D73F39E470B}" presName="rootComposite" presStyleCnt="0"/>
      <dgm:spPr/>
    </dgm:pt>
    <dgm:pt modelId="{43B306D3-70A3-40AF-B37F-5CC3F69E6478}" type="pres">
      <dgm:prSet presAssocID="{527C592D-77BF-4A07-9992-9D73F39E470B}" presName="rootText" presStyleLbl="node2" presStyleIdx="0" presStyleCnt="3" custScaleY="59411">
        <dgm:presLayoutVars>
          <dgm:chPref val="3"/>
        </dgm:presLayoutVars>
      </dgm:prSet>
      <dgm:spPr/>
    </dgm:pt>
    <dgm:pt modelId="{1B9D596B-7041-4EC4-BE82-17988CE6E2A9}" type="pres">
      <dgm:prSet presAssocID="{527C592D-77BF-4A07-9992-9D73F39E470B}" presName="rootConnector" presStyleLbl="node2" presStyleIdx="0" presStyleCnt="3"/>
      <dgm:spPr/>
    </dgm:pt>
    <dgm:pt modelId="{3E71CAD9-2FA5-4DA5-B9F1-0A79A9549C85}" type="pres">
      <dgm:prSet presAssocID="{527C592D-77BF-4A07-9992-9D73F39E470B}" presName="hierChild4" presStyleCnt="0"/>
      <dgm:spPr/>
    </dgm:pt>
    <dgm:pt modelId="{07898FEE-7185-459D-8BFD-EDA2BDE5BE53}" type="pres">
      <dgm:prSet presAssocID="{527C592D-77BF-4A07-9992-9D73F39E470B}" presName="hierChild5" presStyleCnt="0"/>
      <dgm:spPr/>
    </dgm:pt>
    <dgm:pt modelId="{B86CBF71-3123-4472-A3EF-52EECC425C9A}" type="pres">
      <dgm:prSet presAssocID="{25FB3C2B-BA09-4627-9C90-312872E00F9D}" presName="Name37" presStyleLbl="parChTrans1D2" presStyleIdx="1" presStyleCnt="4"/>
      <dgm:spPr/>
    </dgm:pt>
    <dgm:pt modelId="{CFE86D61-6152-436F-8BC4-CCFE27CA7282}" type="pres">
      <dgm:prSet presAssocID="{D17B44C9-FBFC-4850-8587-C0ED5712AA19}" presName="hierRoot2" presStyleCnt="0">
        <dgm:presLayoutVars>
          <dgm:hierBranch val="init"/>
        </dgm:presLayoutVars>
      </dgm:prSet>
      <dgm:spPr/>
    </dgm:pt>
    <dgm:pt modelId="{D2AAEB0C-8B09-4922-AC9C-C21A5D4742DC}" type="pres">
      <dgm:prSet presAssocID="{D17B44C9-FBFC-4850-8587-C0ED5712AA19}" presName="rootComposite" presStyleCnt="0"/>
      <dgm:spPr/>
    </dgm:pt>
    <dgm:pt modelId="{3E91F94F-2E21-4683-969C-B202448FCA3B}" type="pres">
      <dgm:prSet presAssocID="{D17B44C9-FBFC-4850-8587-C0ED5712AA19}" presName="rootText" presStyleLbl="node2" presStyleIdx="1" presStyleCnt="3" custScaleY="59411">
        <dgm:presLayoutVars>
          <dgm:chPref val="3"/>
        </dgm:presLayoutVars>
      </dgm:prSet>
      <dgm:spPr/>
    </dgm:pt>
    <dgm:pt modelId="{634C29A7-A98D-41FE-9BEB-A7D6BDC4A7C9}" type="pres">
      <dgm:prSet presAssocID="{D17B44C9-FBFC-4850-8587-C0ED5712AA19}" presName="rootConnector" presStyleLbl="node2" presStyleIdx="1" presStyleCnt="3"/>
      <dgm:spPr/>
    </dgm:pt>
    <dgm:pt modelId="{BDF58F86-22E6-4347-800C-3622E90D4B78}" type="pres">
      <dgm:prSet presAssocID="{D17B44C9-FBFC-4850-8587-C0ED5712AA19}" presName="hierChild4" presStyleCnt="0"/>
      <dgm:spPr/>
    </dgm:pt>
    <dgm:pt modelId="{20A2FC59-1064-4411-8823-AAF2A2969E18}" type="pres">
      <dgm:prSet presAssocID="{D17B44C9-FBFC-4850-8587-C0ED5712AA19}" presName="hierChild5" presStyleCnt="0"/>
      <dgm:spPr/>
    </dgm:pt>
    <dgm:pt modelId="{ECE745E8-8BAE-4CE6-B5B0-5AF1946DB541}" type="pres">
      <dgm:prSet presAssocID="{1EF788CB-09F4-4388-A780-C380062E8D61}" presName="Name37" presStyleLbl="parChTrans1D2" presStyleIdx="2" presStyleCnt="4"/>
      <dgm:spPr/>
    </dgm:pt>
    <dgm:pt modelId="{3739D728-8383-45D3-9845-A02C2559507A}" type="pres">
      <dgm:prSet presAssocID="{A469A79A-5667-47D6-93D5-1DEA19F749F3}" presName="hierRoot2" presStyleCnt="0">
        <dgm:presLayoutVars>
          <dgm:hierBranch val="init"/>
        </dgm:presLayoutVars>
      </dgm:prSet>
      <dgm:spPr/>
    </dgm:pt>
    <dgm:pt modelId="{9AEA6D5E-145D-4352-9021-D355DA040614}" type="pres">
      <dgm:prSet presAssocID="{A469A79A-5667-47D6-93D5-1DEA19F749F3}" presName="rootComposite" presStyleCnt="0"/>
      <dgm:spPr/>
    </dgm:pt>
    <dgm:pt modelId="{135E139B-CFC3-4B8D-ABAA-DFB78F61DC7D}" type="pres">
      <dgm:prSet presAssocID="{A469A79A-5667-47D6-93D5-1DEA19F749F3}" presName="rootText" presStyleLbl="node2" presStyleIdx="2" presStyleCnt="3" custScaleY="59411">
        <dgm:presLayoutVars>
          <dgm:chPref val="3"/>
        </dgm:presLayoutVars>
      </dgm:prSet>
      <dgm:spPr/>
    </dgm:pt>
    <dgm:pt modelId="{6C14B29C-AAF5-4451-BE12-7FFABEFA5F43}" type="pres">
      <dgm:prSet presAssocID="{A469A79A-5667-47D6-93D5-1DEA19F749F3}" presName="rootConnector" presStyleLbl="node2" presStyleIdx="2" presStyleCnt="3"/>
      <dgm:spPr/>
    </dgm:pt>
    <dgm:pt modelId="{3C41D168-0700-4ECF-911A-4BCBBEA773F3}" type="pres">
      <dgm:prSet presAssocID="{A469A79A-5667-47D6-93D5-1DEA19F749F3}" presName="hierChild4" presStyleCnt="0"/>
      <dgm:spPr/>
    </dgm:pt>
    <dgm:pt modelId="{CEF5D5ED-E626-4A6D-9885-77D1D63B3E2F}" type="pres">
      <dgm:prSet presAssocID="{A469A79A-5667-47D6-93D5-1DEA19F749F3}" presName="hierChild5" presStyleCnt="0"/>
      <dgm:spPr/>
    </dgm:pt>
    <dgm:pt modelId="{92D2F6A7-B43B-46D0-971C-297C7AA1C071}" type="pres">
      <dgm:prSet presAssocID="{D8C6811C-E27B-4AD5-910B-8843CF4331F7}" presName="hierChild3" presStyleCnt="0"/>
      <dgm:spPr/>
    </dgm:pt>
    <dgm:pt modelId="{2A9DC4F9-5C9A-4899-AE0D-448FD497F97D}" type="pres">
      <dgm:prSet presAssocID="{88B5951D-6C2E-4497-8384-E1571DAEB20B}" presName="Name111" presStyleLbl="parChTrans1D2" presStyleIdx="3" presStyleCnt="4"/>
      <dgm:spPr/>
    </dgm:pt>
    <dgm:pt modelId="{7FED6D0F-30C1-4F50-B7B5-668BF376586A}" type="pres">
      <dgm:prSet presAssocID="{2A1A198C-159E-4947-8CD2-695950C12338}" presName="hierRoot3" presStyleCnt="0">
        <dgm:presLayoutVars>
          <dgm:hierBranch val="init"/>
        </dgm:presLayoutVars>
      </dgm:prSet>
      <dgm:spPr/>
    </dgm:pt>
    <dgm:pt modelId="{24B338B6-5F7D-4B6B-A954-69AB50810D83}" type="pres">
      <dgm:prSet presAssocID="{2A1A198C-159E-4947-8CD2-695950C12338}" presName="rootComposite3" presStyleCnt="0"/>
      <dgm:spPr/>
    </dgm:pt>
    <dgm:pt modelId="{207A2696-8370-45B6-AB75-05B289DB3927}" type="pres">
      <dgm:prSet presAssocID="{2A1A198C-159E-4947-8CD2-695950C12338}" presName="rootText3" presStyleLbl="asst1" presStyleIdx="0" presStyleCnt="1" custScaleY="59411">
        <dgm:presLayoutVars>
          <dgm:chPref val="3"/>
        </dgm:presLayoutVars>
      </dgm:prSet>
      <dgm:spPr/>
    </dgm:pt>
    <dgm:pt modelId="{57A382DE-C3F2-4461-A31A-5894BACCC50F}" type="pres">
      <dgm:prSet presAssocID="{2A1A198C-159E-4947-8CD2-695950C12338}" presName="rootConnector3" presStyleLbl="asst1" presStyleIdx="0" presStyleCnt="1"/>
      <dgm:spPr/>
    </dgm:pt>
    <dgm:pt modelId="{8FD8B3F3-4920-460F-ADE6-92132ECC90BE}" type="pres">
      <dgm:prSet presAssocID="{2A1A198C-159E-4947-8CD2-695950C12338}" presName="hierChild6" presStyleCnt="0"/>
      <dgm:spPr/>
    </dgm:pt>
    <dgm:pt modelId="{1B5F6D8F-FD6A-4E28-8BD2-370434FB3F7F}" type="pres">
      <dgm:prSet presAssocID="{2A1A198C-159E-4947-8CD2-695950C12338}" presName="hierChild7" presStyleCnt="0"/>
      <dgm:spPr/>
    </dgm:pt>
  </dgm:ptLst>
  <dgm:cxnLst>
    <dgm:cxn modelId="{5EC84105-E6EA-4AE8-8D3E-EE4864095632}" type="presOf" srcId="{84D5E43B-0765-4265-B124-8DFD186C4F41}" destId="{DCCC22C9-7446-41B3-984A-84F079225BAE}" srcOrd="0" destOrd="0" presId="urn:microsoft.com/office/officeart/2005/8/layout/orgChart1"/>
    <dgm:cxn modelId="{2222E811-482D-4BB9-A019-46F5B3F63A7F}" type="presOf" srcId="{A469A79A-5667-47D6-93D5-1DEA19F749F3}" destId="{6C14B29C-AAF5-4451-BE12-7FFABEFA5F43}" srcOrd="1" destOrd="0" presId="urn:microsoft.com/office/officeart/2005/8/layout/orgChart1"/>
    <dgm:cxn modelId="{F4358A12-4A1F-48C0-A6DB-85C1F8F945A5}" type="presOf" srcId="{A5A06884-5EDD-4ED4-9444-A29F89A82365}" destId="{A01A92BD-203A-4BC7-A1F3-AB0F7CE1A1B3}" srcOrd="0" destOrd="0" presId="urn:microsoft.com/office/officeart/2005/8/layout/orgChart1"/>
    <dgm:cxn modelId="{4F7ADF12-5F42-488C-81FE-396DDEDF3C9C}" type="presOf" srcId="{527C592D-77BF-4A07-9992-9D73F39E470B}" destId="{1B9D596B-7041-4EC4-BE82-17988CE6E2A9}" srcOrd="1" destOrd="0" presId="urn:microsoft.com/office/officeart/2005/8/layout/orgChart1"/>
    <dgm:cxn modelId="{037F5D2C-8B8C-4555-95F3-8A193EF4EB7F}" srcId="{84D5E43B-0765-4265-B124-8DFD186C4F41}" destId="{D8C6811C-E27B-4AD5-910B-8843CF4331F7}" srcOrd="0" destOrd="0" parTransId="{B3FD530A-A522-45B6-AB36-9B336A453FB1}" sibTransId="{9D030BB2-CC25-45EA-A80C-F1920436DD7C}"/>
    <dgm:cxn modelId="{F419FD5D-8769-4B88-9A24-0ECDADD181D1}" type="presOf" srcId="{D8C6811C-E27B-4AD5-910B-8843CF4331F7}" destId="{96DC2F7C-FDCA-4773-9B2C-841B5020745F}" srcOrd="1" destOrd="0" presId="urn:microsoft.com/office/officeart/2005/8/layout/orgChart1"/>
    <dgm:cxn modelId="{A4CB7F6A-F7AC-475B-9D11-CA5B1637D316}" type="presOf" srcId="{D17B44C9-FBFC-4850-8587-C0ED5712AA19}" destId="{3E91F94F-2E21-4683-969C-B202448FCA3B}" srcOrd="0" destOrd="0" presId="urn:microsoft.com/office/officeart/2005/8/layout/orgChart1"/>
    <dgm:cxn modelId="{A8A57853-84A9-4BF8-AB2E-6DF927CE738B}" type="presOf" srcId="{A469A79A-5667-47D6-93D5-1DEA19F749F3}" destId="{135E139B-CFC3-4B8D-ABAA-DFB78F61DC7D}" srcOrd="0" destOrd="0" presId="urn:microsoft.com/office/officeart/2005/8/layout/orgChart1"/>
    <dgm:cxn modelId="{7D616C58-1CE4-4130-B207-F8D13205F1EA}" type="presOf" srcId="{2A1A198C-159E-4947-8CD2-695950C12338}" destId="{57A382DE-C3F2-4461-A31A-5894BACCC50F}" srcOrd="1" destOrd="0" presId="urn:microsoft.com/office/officeart/2005/8/layout/orgChart1"/>
    <dgm:cxn modelId="{BD115B80-EB2B-4B34-B7E0-5FCA9F430C44}" type="presOf" srcId="{1EF788CB-09F4-4388-A780-C380062E8D61}" destId="{ECE745E8-8BAE-4CE6-B5B0-5AF1946DB541}" srcOrd="0" destOrd="0" presId="urn:microsoft.com/office/officeart/2005/8/layout/orgChart1"/>
    <dgm:cxn modelId="{FD05318E-0F9D-4BE3-A862-A5B553DD9F76}" srcId="{D8C6811C-E27B-4AD5-910B-8843CF4331F7}" destId="{A469A79A-5667-47D6-93D5-1DEA19F749F3}" srcOrd="3" destOrd="0" parTransId="{1EF788CB-09F4-4388-A780-C380062E8D61}" sibTransId="{E8BAB645-885A-40E0-8E16-3C87E61C5F10}"/>
    <dgm:cxn modelId="{CCD8C791-C432-490F-877F-388042FC04C1}" type="presOf" srcId="{527C592D-77BF-4A07-9992-9D73F39E470B}" destId="{43B306D3-70A3-40AF-B37F-5CC3F69E6478}" srcOrd="0" destOrd="0" presId="urn:microsoft.com/office/officeart/2005/8/layout/orgChart1"/>
    <dgm:cxn modelId="{841F199A-0B6A-4BAF-A732-AD838CCA72C1}" type="presOf" srcId="{25FB3C2B-BA09-4627-9C90-312872E00F9D}" destId="{B86CBF71-3123-4472-A3EF-52EECC425C9A}" srcOrd="0" destOrd="0" presId="urn:microsoft.com/office/officeart/2005/8/layout/orgChart1"/>
    <dgm:cxn modelId="{E93EE5B9-760C-46A6-B8C2-DF27C8A6355D}" type="presOf" srcId="{2A1A198C-159E-4947-8CD2-695950C12338}" destId="{207A2696-8370-45B6-AB75-05B289DB3927}" srcOrd="0" destOrd="0" presId="urn:microsoft.com/office/officeart/2005/8/layout/orgChart1"/>
    <dgm:cxn modelId="{1BC4E6BE-EB6B-465D-B1C7-D3F0B6402AE3}" type="presOf" srcId="{D8C6811C-E27B-4AD5-910B-8843CF4331F7}" destId="{57887161-51C5-46F1-B7DD-4C070FBC620D}" srcOrd="0" destOrd="0" presId="urn:microsoft.com/office/officeart/2005/8/layout/orgChart1"/>
    <dgm:cxn modelId="{E819BDC5-22B6-4346-834D-BA7C847BB5CE}" type="presOf" srcId="{D17B44C9-FBFC-4850-8587-C0ED5712AA19}" destId="{634C29A7-A98D-41FE-9BEB-A7D6BDC4A7C9}" srcOrd="1" destOrd="0" presId="urn:microsoft.com/office/officeart/2005/8/layout/orgChart1"/>
    <dgm:cxn modelId="{266D70CF-8D85-40BE-9DA1-9F1C6120E1CA}" type="presOf" srcId="{88B5951D-6C2E-4497-8384-E1571DAEB20B}" destId="{2A9DC4F9-5C9A-4899-AE0D-448FD497F97D}" srcOrd="0" destOrd="0" presId="urn:microsoft.com/office/officeart/2005/8/layout/orgChart1"/>
    <dgm:cxn modelId="{F58DF4DC-CC99-46CD-A237-131A49ECAD1E}" srcId="{D8C6811C-E27B-4AD5-910B-8843CF4331F7}" destId="{D17B44C9-FBFC-4850-8587-C0ED5712AA19}" srcOrd="2" destOrd="0" parTransId="{25FB3C2B-BA09-4627-9C90-312872E00F9D}" sibTransId="{095D53F1-C224-427B-9AB9-974BE8BEFB5E}"/>
    <dgm:cxn modelId="{921B28E0-1983-4927-AAE0-5E88365A7B30}" srcId="{D8C6811C-E27B-4AD5-910B-8843CF4331F7}" destId="{527C592D-77BF-4A07-9992-9D73F39E470B}" srcOrd="1" destOrd="0" parTransId="{A5A06884-5EDD-4ED4-9444-A29F89A82365}" sibTransId="{928C82AF-096B-4A27-A296-A36B5161E8E9}"/>
    <dgm:cxn modelId="{5DD916FA-B833-422D-9810-DCFA27A9894F}" srcId="{D8C6811C-E27B-4AD5-910B-8843CF4331F7}" destId="{2A1A198C-159E-4947-8CD2-695950C12338}" srcOrd="0" destOrd="0" parTransId="{88B5951D-6C2E-4497-8384-E1571DAEB20B}" sibTransId="{C3B9D5B0-45C8-4D57-9D55-AA2B14FD96BC}"/>
    <dgm:cxn modelId="{337F5B7D-2443-41CD-9008-C51A67665812}" type="presParOf" srcId="{DCCC22C9-7446-41B3-984A-84F079225BAE}" destId="{C57A29CC-A9F6-4C10-8CB1-11CE6A2C3C79}" srcOrd="0" destOrd="0" presId="urn:microsoft.com/office/officeart/2005/8/layout/orgChart1"/>
    <dgm:cxn modelId="{5D49E6C9-2339-4C93-96AE-64D97FC4020B}" type="presParOf" srcId="{C57A29CC-A9F6-4C10-8CB1-11CE6A2C3C79}" destId="{C4B02BD7-B604-4398-9070-151C681AD026}" srcOrd="0" destOrd="0" presId="urn:microsoft.com/office/officeart/2005/8/layout/orgChart1"/>
    <dgm:cxn modelId="{4B519554-E1C3-4D12-8870-7DD77D9BF94C}" type="presParOf" srcId="{C4B02BD7-B604-4398-9070-151C681AD026}" destId="{57887161-51C5-46F1-B7DD-4C070FBC620D}" srcOrd="0" destOrd="0" presId="urn:microsoft.com/office/officeart/2005/8/layout/orgChart1"/>
    <dgm:cxn modelId="{BCDBE171-AF45-414E-AC77-D2C2C598DD44}" type="presParOf" srcId="{C4B02BD7-B604-4398-9070-151C681AD026}" destId="{96DC2F7C-FDCA-4773-9B2C-841B5020745F}" srcOrd="1" destOrd="0" presId="urn:microsoft.com/office/officeart/2005/8/layout/orgChart1"/>
    <dgm:cxn modelId="{D6851AFA-69E0-4FF6-954A-754073959585}" type="presParOf" srcId="{C57A29CC-A9F6-4C10-8CB1-11CE6A2C3C79}" destId="{1DF39E66-2EBA-471C-98FD-690E754F3445}" srcOrd="1" destOrd="0" presId="urn:microsoft.com/office/officeart/2005/8/layout/orgChart1"/>
    <dgm:cxn modelId="{FB1E7547-74EA-4EC6-8705-7EC400472205}" type="presParOf" srcId="{1DF39E66-2EBA-471C-98FD-690E754F3445}" destId="{A01A92BD-203A-4BC7-A1F3-AB0F7CE1A1B3}" srcOrd="0" destOrd="0" presId="urn:microsoft.com/office/officeart/2005/8/layout/orgChart1"/>
    <dgm:cxn modelId="{2AF3749F-F54C-42D2-88CF-E73F0C9D4458}" type="presParOf" srcId="{1DF39E66-2EBA-471C-98FD-690E754F3445}" destId="{2C6E8E60-9280-4462-8BE6-14C99734E6E6}" srcOrd="1" destOrd="0" presId="urn:microsoft.com/office/officeart/2005/8/layout/orgChart1"/>
    <dgm:cxn modelId="{20459A8A-EF93-464C-AED7-FDB4A0547CCF}" type="presParOf" srcId="{2C6E8E60-9280-4462-8BE6-14C99734E6E6}" destId="{A46E6E35-4CCF-421B-931F-B3E94CFE79FE}" srcOrd="0" destOrd="0" presId="urn:microsoft.com/office/officeart/2005/8/layout/orgChart1"/>
    <dgm:cxn modelId="{2E6E5FF4-5FF6-48D9-9825-20A72AB62F20}" type="presParOf" srcId="{A46E6E35-4CCF-421B-931F-B3E94CFE79FE}" destId="{43B306D3-70A3-40AF-B37F-5CC3F69E6478}" srcOrd="0" destOrd="0" presId="urn:microsoft.com/office/officeart/2005/8/layout/orgChart1"/>
    <dgm:cxn modelId="{9B52C1D3-A9A7-4584-94D2-589D145BB0CC}" type="presParOf" srcId="{A46E6E35-4CCF-421B-931F-B3E94CFE79FE}" destId="{1B9D596B-7041-4EC4-BE82-17988CE6E2A9}" srcOrd="1" destOrd="0" presId="urn:microsoft.com/office/officeart/2005/8/layout/orgChart1"/>
    <dgm:cxn modelId="{6C03D9CC-BA40-46A3-AEA9-1F10F739B9F6}" type="presParOf" srcId="{2C6E8E60-9280-4462-8BE6-14C99734E6E6}" destId="{3E71CAD9-2FA5-4DA5-B9F1-0A79A9549C85}" srcOrd="1" destOrd="0" presId="urn:microsoft.com/office/officeart/2005/8/layout/orgChart1"/>
    <dgm:cxn modelId="{4340080D-3EFD-43A6-821B-AA3D0D4D55E3}" type="presParOf" srcId="{2C6E8E60-9280-4462-8BE6-14C99734E6E6}" destId="{07898FEE-7185-459D-8BFD-EDA2BDE5BE53}" srcOrd="2" destOrd="0" presId="urn:microsoft.com/office/officeart/2005/8/layout/orgChart1"/>
    <dgm:cxn modelId="{D122D72F-2907-4896-B9E7-C71C5BE14298}" type="presParOf" srcId="{1DF39E66-2EBA-471C-98FD-690E754F3445}" destId="{B86CBF71-3123-4472-A3EF-52EECC425C9A}" srcOrd="2" destOrd="0" presId="urn:microsoft.com/office/officeart/2005/8/layout/orgChart1"/>
    <dgm:cxn modelId="{E3505EA2-DD39-4EDF-8649-B9A76F8D2803}" type="presParOf" srcId="{1DF39E66-2EBA-471C-98FD-690E754F3445}" destId="{CFE86D61-6152-436F-8BC4-CCFE27CA7282}" srcOrd="3" destOrd="0" presId="urn:microsoft.com/office/officeart/2005/8/layout/orgChart1"/>
    <dgm:cxn modelId="{72534911-4C54-4E61-A5BB-154E0D5FBBD3}" type="presParOf" srcId="{CFE86D61-6152-436F-8BC4-CCFE27CA7282}" destId="{D2AAEB0C-8B09-4922-AC9C-C21A5D4742DC}" srcOrd="0" destOrd="0" presId="urn:microsoft.com/office/officeart/2005/8/layout/orgChart1"/>
    <dgm:cxn modelId="{0854D019-21F4-4E5F-8E80-5F390272C7FF}" type="presParOf" srcId="{D2AAEB0C-8B09-4922-AC9C-C21A5D4742DC}" destId="{3E91F94F-2E21-4683-969C-B202448FCA3B}" srcOrd="0" destOrd="0" presId="urn:microsoft.com/office/officeart/2005/8/layout/orgChart1"/>
    <dgm:cxn modelId="{CAD21245-684F-4634-AC0E-F314B721CBF7}" type="presParOf" srcId="{D2AAEB0C-8B09-4922-AC9C-C21A5D4742DC}" destId="{634C29A7-A98D-41FE-9BEB-A7D6BDC4A7C9}" srcOrd="1" destOrd="0" presId="urn:microsoft.com/office/officeart/2005/8/layout/orgChart1"/>
    <dgm:cxn modelId="{9D02BAAF-24BE-43B2-A84A-FC9F5CC77437}" type="presParOf" srcId="{CFE86D61-6152-436F-8BC4-CCFE27CA7282}" destId="{BDF58F86-22E6-4347-800C-3622E90D4B78}" srcOrd="1" destOrd="0" presId="urn:microsoft.com/office/officeart/2005/8/layout/orgChart1"/>
    <dgm:cxn modelId="{B6EF059B-8766-4C6A-B5D6-F73A1562C5AE}" type="presParOf" srcId="{CFE86D61-6152-436F-8BC4-CCFE27CA7282}" destId="{20A2FC59-1064-4411-8823-AAF2A2969E18}" srcOrd="2" destOrd="0" presId="urn:microsoft.com/office/officeart/2005/8/layout/orgChart1"/>
    <dgm:cxn modelId="{9E263585-B134-4769-93B1-EFA1893CFE15}" type="presParOf" srcId="{1DF39E66-2EBA-471C-98FD-690E754F3445}" destId="{ECE745E8-8BAE-4CE6-B5B0-5AF1946DB541}" srcOrd="4" destOrd="0" presId="urn:microsoft.com/office/officeart/2005/8/layout/orgChart1"/>
    <dgm:cxn modelId="{00DF3FFA-C38E-4394-80C9-BF9F300AB3AC}" type="presParOf" srcId="{1DF39E66-2EBA-471C-98FD-690E754F3445}" destId="{3739D728-8383-45D3-9845-A02C2559507A}" srcOrd="5" destOrd="0" presId="urn:microsoft.com/office/officeart/2005/8/layout/orgChart1"/>
    <dgm:cxn modelId="{D35E9718-082A-4573-A5B0-0BC2F52838CA}" type="presParOf" srcId="{3739D728-8383-45D3-9845-A02C2559507A}" destId="{9AEA6D5E-145D-4352-9021-D355DA040614}" srcOrd="0" destOrd="0" presId="urn:microsoft.com/office/officeart/2005/8/layout/orgChart1"/>
    <dgm:cxn modelId="{EB369FDA-3EC2-4BA0-99A8-7458A936CD2C}" type="presParOf" srcId="{9AEA6D5E-145D-4352-9021-D355DA040614}" destId="{135E139B-CFC3-4B8D-ABAA-DFB78F61DC7D}" srcOrd="0" destOrd="0" presId="urn:microsoft.com/office/officeart/2005/8/layout/orgChart1"/>
    <dgm:cxn modelId="{CEE35E49-0FD8-4245-8540-28AAF7A0643B}" type="presParOf" srcId="{9AEA6D5E-145D-4352-9021-D355DA040614}" destId="{6C14B29C-AAF5-4451-BE12-7FFABEFA5F43}" srcOrd="1" destOrd="0" presId="urn:microsoft.com/office/officeart/2005/8/layout/orgChart1"/>
    <dgm:cxn modelId="{BFF59106-8D17-4304-95C5-1922F3507262}" type="presParOf" srcId="{3739D728-8383-45D3-9845-A02C2559507A}" destId="{3C41D168-0700-4ECF-911A-4BCBBEA773F3}" srcOrd="1" destOrd="0" presId="urn:microsoft.com/office/officeart/2005/8/layout/orgChart1"/>
    <dgm:cxn modelId="{4A31E501-9FB3-46BD-BAAB-FB408B6FEB92}" type="presParOf" srcId="{3739D728-8383-45D3-9845-A02C2559507A}" destId="{CEF5D5ED-E626-4A6D-9885-77D1D63B3E2F}" srcOrd="2" destOrd="0" presId="urn:microsoft.com/office/officeart/2005/8/layout/orgChart1"/>
    <dgm:cxn modelId="{80F14599-4D29-4420-88D7-942C7142AA63}" type="presParOf" srcId="{C57A29CC-A9F6-4C10-8CB1-11CE6A2C3C79}" destId="{92D2F6A7-B43B-46D0-971C-297C7AA1C071}" srcOrd="2" destOrd="0" presId="urn:microsoft.com/office/officeart/2005/8/layout/orgChart1"/>
    <dgm:cxn modelId="{EA076CFF-4F2B-48AB-90D2-1FFCB76B3ABC}" type="presParOf" srcId="{92D2F6A7-B43B-46D0-971C-297C7AA1C071}" destId="{2A9DC4F9-5C9A-4899-AE0D-448FD497F97D}" srcOrd="0" destOrd="0" presId="urn:microsoft.com/office/officeart/2005/8/layout/orgChart1"/>
    <dgm:cxn modelId="{407455DD-1746-48BB-B851-F0F453A3A3C6}" type="presParOf" srcId="{92D2F6A7-B43B-46D0-971C-297C7AA1C071}" destId="{7FED6D0F-30C1-4F50-B7B5-668BF376586A}" srcOrd="1" destOrd="0" presId="urn:microsoft.com/office/officeart/2005/8/layout/orgChart1"/>
    <dgm:cxn modelId="{4CEA953C-847D-4F17-8903-1565FC27C981}" type="presParOf" srcId="{7FED6D0F-30C1-4F50-B7B5-668BF376586A}" destId="{24B338B6-5F7D-4B6B-A954-69AB50810D83}" srcOrd="0" destOrd="0" presId="urn:microsoft.com/office/officeart/2005/8/layout/orgChart1"/>
    <dgm:cxn modelId="{B776858F-FD99-47F4-9D6C-B274F364611D}" type="presParOf" srcId="{24B338B6-5F7D-4B6B-A954-69AB50810D83}" destId="{207A2696-8370-45B6-AB75-05B289DB3927}" srcOrd="0" destOrd="0" presId="urn:microsoft.com/office/officeart/2005/8/layout/orgChart1"/>
    <dgm:cxn modelId="{C2B6A00D-2A6E-4842-A199-BB2F29E4373D}" type="presParOf" srcId="{24B338B6-5F7D-4B6B-A954-69AB50810D83}" destId="{57A382DE-C3F2-4461-A31A-5894BACCC50F}" srcOrd="1" destOrd="0" presId="urn:microsoft.com/office/officeart/2005/8/layout/orgChart1"/>
    <dgm:cxn modelId="{97D71F5A-92F9-4024-9D3B-4FDDCD9F32D1}" type="presParOf" srcId="{7FED6D0F-30C1-4F50-B7B5-668BF376586A}" destId="{8FD8B3F3-4920-460F-ADE6-92132ECC90BE}" srcOrd="1" destOrd="0" presId="urn:microsoft.com/office/officeart/2005/8/layout/orgChart1"/>
    <dgm:cxn modelId="{7DA707C1-A704-4B14-AEB2-FD1F08C0EAF2}" type="presParOf" srcId="{7FED6D0F-30C1-4F50-B7B5-668BF376586A}" destId="{1B5F6D8F-FD6A-4E28-8BD2-370434FB3F7F}"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9DC4F9-5C9A-4899-AE0D-448FD497F97D}">
      <dsp:nvSpPr>
        <dsp:cNvPr id="0" name=""/>
        <dsp:cNvSpPr/>
      </dsp:nvSpPr>
      <dsp:spPr>
        <a:xfrm>
          <a:off x="2610541" y="561730"/>
          <a:ext cx="170758" cy="748085"/>
        </a:xfrm>
        <a:custGeom>
          <a:avLst/>
          <a:gdLst/>
          <a:ahLst/>
          <a:cxnLst/>
          <a:rect l="0" t="0" r="0" b="0"/>
          <a:pathLst>
            <a:path>
              <a:moveTo>
                <a:pt x="170758" y="0"/>
              </a:moveTo>
              <a:lnTo>
                <a:pt x="170758" y="748085"/>
              </a:lnTo>
              <a:lnTo>
                <a:pt x="0" y="748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E745E8-8BAE-4CE6-B5B0-5AF1946DB541}">
      <dsp:nvSpPr>
        <dsp:cNvPr id="0" name=""/>
        <dsp:cNvSpPr/>
      </dsp:nvSpPr>
      <dsp:spPr>
        <a:xfrm>
          <a:off x="2781300" y="561730"/>
          <a:ext cx="1967790" cy="1496171"/>
        </a:xfrm>
        <a:custGeom>
          <a:avLst/>
          <a:gdLst/>
          <a:ahLst/>
          <a:cxnLst/>
          <a:rect l="0" t="0" r="0" b="0"/>
          <a:pathLst>
            <a:path>
              <a:moveTo>
                <a:pt x="0" y="0"/>
              </a:moveTo>
              <a:lnTo>
                <a:pt x="0" y="1325412"/>
              </a:lnTo>
              <a:lnTo>
                <a:pt x="1967790" y="1325412"/>
              </a:lnTo>
              <a:lnTo>
                <a:pt x="1967790" y="149617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6CBF71-3123-4472-A3EF-52EECC425C9A}">
      <dsp:nvSpPr>
        <dsp:cNvPr id="0" name=""/>
        <dsp:cNvSpPr/>
      </dsp:nvSpPr>
      <dsp:spPr>
        <a:xfrm>
          <a:off x="2735580" y="561730"/>
          <a:ext cx="91440" cy="1496171"/>
        </a:xfrm>
        <a:custGeom>
          <a:avLst/>
          <a:gdLst/>
          <a:ahLst/>
          <a:cxnLst/>
          <a:rect l="0" t="0" r="0" b="0"/>
          <a:pathLst>
            <a:path>
              <a:moveTo>
                <a:pt x="45720" y="0"/>
              </a:moveTo>
              <a:lnTo>
                <a:pt x="45720" y="149617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1A92BD-203A-4BC7-A1F3-AB0F7CE1A1B3}">
      <dsp:nvSpPr>
        <dsp:cNvPr id="0" name=""/>
        <dsp:cNvSpPr/>
      </dsp:nvSpPr>
      <dsp:spPr>
        <a:xfrm>
          <a:off x="813509" y="561730"/>
          <a:ext cx="1967790" cy="1496171"/>
        </a:xfrm>
        <a:custGeom>
          <a:avLst/>
          <a:gdLst/>
          <a:ahLst/>
          <a:cxnLst/>
          <a:rect l="0" t="0" r="0" b="0"/>
          <a:pathLst>
            <a:path>
              <a:moveTo>
                <a:pt x="1967790" y="0"/>
              </a:moveTo>
              <a:lnTo>
                <a:pt x="1967790" y="1325412"/>
              </a:lnTo>
              <a:lnTo>
                <a:pt x="0" y="1325412"/>
              </a:lnTo>
              <a:lnTo>
                <a:pt x="0" y="149617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887161-51C5-46F1-B7DD-4C070FBC620D}">
      <dsp:nvSpPr>
        <dsp:cNvPr id="0" name=""/>
        <dsp:cNvSpPr/>
      </dsp:nvSpPr>
      <dsp:spPr>
        <a:xfrm>
          <a:off x="1968163" y="78638"/>
          <a:ext cx="1626272" cy="48309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dirty="0"/>
            <a:t>Central office level</a:t>
          </a:r>
          <a:endParaRPr lang="ru-UA" sz="1400" kern="1200" dirty="0"/>
        </a:p>
      </dsp:txBody>
      <dsp:txXfrm>
        <a:off x="1968163" y="78638"/>
        <a:ext cx="1626272" cy="483092"/>
      </dsp:txXfrm>
    </dsp:sp>
    <dsp:sp modelId="{43B306D3-70A3-40AF-B37F-5CC3F69E6478}">
      <dsp:nvSpPr>
        <dsp:cNvPr id="0" name=""/>
        <dsp:cNvSpPr/>
      </dsp:nvSpPr>
      <dsp:spPr>
        <a:xfrm>
          <a:off x="373" y="2057901"/>
          <a:ext cx="1626272" cy="48309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dirty="0"/>
            <a:t>Local SP level</a:t>
          </a:r>
          <a:endParaRPr lang="ru-UA" sz="1400" kern="1200" dirty="0"/>
        </a:p>
      </dsp:txBody>
      <dsp:txXfrm>
        <a:off x="373" y="2057901"/>
        <a:ext cx="1626272" cy="483092"/>
      </dsp:txXfrm>
    </dsp:sp>
    <dsp:sp modelId="{3E91F94F-2E21-4683-969C-B202448FCA3B}">
      <dsp:nvSpPr>
        <dsp:cNvPr id="0" name=""/>
        <dsp:cNvSpPr/>
      </dsp:nvSpPr>
      <dsp:spPr>
        <a:xfrm>
          <a:off x="1968163" y="2057901"/>
          <a:ext cx="1626272" cy="48309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dirty="0"/>
            <a:t>Local SP level</a:t>
          </a:r>
          <a:endParaRPr lang="ru-UA" sz="1400" b="1" kern="1200" dirty="0"/>
        </a:p>
      </dsp:txBody>
      <dsp:txXfrm>
        <a:off x="1968163" y="2057901"/>
        <a:ext cx="1626272" cy="483092"/>
      </dsp:txXfrm>
    </dsp:sp>
    <dsp:sp modelId="{135E139B-CFC3-4B8D-ABAA-DFB78F61DC7D}">
      <dsp:nvSpPr>
        <dsp:cNvPr id="0" name=""/>
        <dsp:cNvSpPr/>
      </dsp:nvSpPr>
      <dsp:spPr>
        <a:xfrm>
          <a:off x="3935953" y="2057901"/>
          <a:ext cx="1626272" cy="48309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Local SP level</a:t>
          </a:r>
          <a:endParaRPr lang="ru-UA" sz="1400" kern="1200"/>
        </a:p>
      </dsp:txBody>
      <dsp:txXfrm>
        <a:off x="3935953" y="2057901"/>
        <a:ext cx="1626272" cy="483092"/>
      </dsp:txXfrm>
    </dsp:sp>
    <dsp:sp modelId="{207A2696-8370-45B6-AB75-05B289DB3927}">
      <dsp:nvSpPr>
        <dsp:cNvPr id="0" name=""/>
        <dsp:cNvSpPr/>
      </dsp:nvSpPr>
      <dsp:spPr>
        <a:xfrm>
          <a:off x="984268" y="1068269"/>
          <a:ext cx="1626272" cy="48309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dirty="0"/>
            <a:t>Regional office level</a:t>
          </a:r>
          <a:endParaRPr lang="ru-UA" sz="1400" kern="1200" dirty="0"/>
        </a:p>
      </dsp:txBody>
      <dsp:txXfrm>
        <a:off x="984268" y="1068269"/>
        <a:ext cx="1626272" cy="48309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36439-6B27-4665-8A9A-B031CF3F3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54</Pages>
  <Words>15147</Words>
  <Characters>86338</Characters>
  <Application>Microsoft Office Word</Application>
  <DocSecurity>0</DocSecurity>
  <Lines>719</Lines>
  <Paragraphs>202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Красовський</dc:creator>
  <cp:keywords/>
  <dc:description/>
  <cp:lastModifiedBy>Красовський Олександр Петрович</cp:lastModifiedBy>
  <cp:revision>22</cp:revision>
  <cp:lastPrinted>2022-01-24T08:20:00Z</cp:lastPrinted>
  <dcterms:created xsi:type="dcterms:W3CDTF">2021-12-23T09:28:00Z</dcterms:created>
  <dcterms:modified xsi:type="dcterms:W3CDTF">2022-01-24T08:44:00Z</dcterms:modified>
</cp:coreProperties>
</file>