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575" w:rsidRPr="00582D46" w:rsidRDefault="00335575" w:rsidP="00582D46">
      <w:pPr>
        <w:jc w:val="center"/>
        <w:rPr>
          <w:b/>
          <w:szCs w:val="20"/>
          <w:lang w:val="en-US" w:eastAsia="ru-RU"/>
        </w:rPr>
      </w:pPr>
      <w:r>
        <w:rPr>
          <w:rFonts w:ascii="Arial" w:hAnsi="Arial"/>
          <w:b/>
          <w:noProof/>
          <w:spacing w:val="10"/>
          <w:sz w:val="28"/>
          <w:szCs w:val="20"/>
          <w:lang w:eastAsia="ru-RU"/>
        </w:rPr>
        <w:drawing>
          <wp:inline distT="0" distB="0" distL="0" distR="0" wp14:anchorId="4B1FAC46" wp14:editId="1920D91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335575" w:rsidRDefault="00335575" w:rsidP="00335575">
      <w:pPr>
        <w:jc w:val="center"/>
        <w:rPr>
          <w:b/>
          <w:sz w:val="28"/>
          <w:szCs w:val="28"/>
          <w:lang w:val="uk-UA" w:eastAsia="uk-UA"/>
        </w:rPr>
      </w:pPr>
      <w:r>
        <w:rPr>
          <w:b/>
          <w:sz w:val="28"/>
          <w:szCs w:val="28"/>
          <w:lang w:val="uk-UA" w:eastAsia="uk-UA"/>
        </w:rPr>
        <w:t>УКРАЇНА</w:t>
      </w:r>
    </w:p>
    <w:p w:rsidR="00335575" w:rsidRDefault="00335575" w:rsidP="00335575">
      <w:pPr>
        <w:jc w:val="center"/>
        <w:rPr>
          <w:b/>
          <w:sz w:val="28"/>
          <w:szCs w:val="28"/>
          <w:lang w:val="uk-UA"/>
        </w:rPr>
      </w:pPr>
      <w:r>
        <w:rPr>
          <w:b/>
          <w:sz w:val="28"/>
          <w:szCs w:val="28"/>
          <w:lang w:val="uk-UA" w:eastAsia="uk-UA"/>
        </w:rPr>
        <w:t>ЛИСИЧАНСЬКА МІСЬКА ВІЙСЬКОВО-ЦИВІЛЬНА АДМІНІСТРАЦІЯ СЄВЄРОДОНЕЦЬКОГО РАЙОНУ ЛУГАНСЬКОЇ ОБЛАСТІ</w:t>
      </w:r>
    </w:p>
    <w:p w:rsidR="00335575" w:rsidRDefault="00335575" w:rsidP="00335575">
      <w:pPr>
        <w:jc w:val="center"/>
        <w:rPr>
          <w:b/>
          <w:lang w:val="uk-UA"/>
        </w:rPr>
      </w:pPr>
    </w:p>
    <w:p w:rsidR="00335575" w:rsidRDefault="00335575" w:rsidP="00335575">
      <w:pPr>
        <w:jc w:val="center"/>
        <w:rPr>
          <w:b/>
          <w:sz w:val="28"/>
          <w:szCs w:val="28"/>
          <w:lang w:val="uk-UA" w:eastAsia="uk-UA"/>
        </w:rPr>
      </w:pPr>
      <w:r>
        <w:rPr>
          <w:b/>
          <w:sz w:val="28"/>
          <w:szCs w:val="28"/>
          <w:lang w:val="uk-UA" w:eastAsia="uk-UA"/>
        </w:rPr>
        <w:t>РОЗПОРЯДЖЕННЯ</w:t>
      </w:r>
    </w:p>
    <w:p w:rsidR="00335575" w:rsidRDefault="00335575" w:rsidP="00335575">
      <w:pPr>
        <w:jc w:val="center"/>
        <w:rPr>
          <w:b/>
          <w:sz w:val="28"/>
          <w:szCs w:val="28"/>
          <w:lang w:val="uk-UA" w:eastAsia="uk-UA"/>
        </w:rPr>
      </w:pPr>
      <w:r>
        <w:rPr>
          <w:b/>
          <w:sz w:val="28"/>
          <w:szCs w:val="28"/>
          <w:lang w:val="uk-UA" w:eastAsia="uk-UA"/>
        </w:rPr>
        <w:t>КЕРІВНИКА ЛИСИЧАНСЬКОЇ МІСЬКОЇ</w:t>
      </w:r>
    </w:p>
    <w:p w:rsidR="00335575" w:rsidRDefault="00335575" w:rsidP="00335575">
      <w:pPr>
        <w:jc w:val="center"/>
        <w:rPr>
          <w:b/>
          <w:sz w:val="28"/>
          <w:szCs w:val="28"/>
          <w:lang w:val="uk-UA" w:eastAsia="uk-UA"/>
        </w:rPr>
      </w:pPr>
      <w:r>
        <w:rPr>
          <w:b/>
          <w:sz w:val="28"/>
          <w:szCs w:val="28"/>
          <w:lang w:val="uk-UA" w:eastAsia="uk-UA"/>
        </w:rPr>
        <w:t>ВІЙСЬКОВО-ЦИВІЛЬНОЇ АДМІНІСТРАЦІЇ</w:t>
      </w:r>
    </w:p>
    <w:p w:rsidR="00335575" w:rsidRPr="00335575" w:rsidRDefault="00335575" w:rsidP="00335575">
      <w:pPr>
        <w:jc w:val="center"/>
        <w:rPr>
          <w:lang w:val="uk-UA" w:eastAsia="ru-RU"/>
        </w:rPr>
      </w:pPr>
    </w:p>
    <w:p w:rsidR="00335575" w:rsidRPr="00D75911" w:rsidRDefault="001C289D" w:rsidP="00335575">
      <w:pPr>
        <w:rPr>
          <w:sz w:val="26"/>
          <w:szCs w:val="26"/>
          <w:lang w:eastAsia="ru-RU"/>
        </w:rPr>
      </w:pPr>
      <w:r w:rsidRPr="00D75911">
        <w:rPr>
          <w:sz w:val="26"/>
          <w:szCs w:val="26"/>
          <w:lang w:eastAsia="ru-RU"/>
        </w:rPr>
        <w:t>26.05.2021</w:t>
      </w:r>
      <w:r w:rsidR="00335575">
        <w:rPr>
          <w:sz w:val="26"/>
          <w:szCs w:val="26"/>
          <w:lang w:val="uk-UA" w:eastAsia="ru-RU"/>
        </w:rPr>
        <w:tab/>
      </w:r>
      <w:r w:rsidRPr="00D75911">
        <w:rPr>
          <w:sz w:val="26"/>
          <w:szCs w:val="26"/>
          <w:lang w:eastAsia="ru-RU"/>
        </w:rPr>
        <w:tab/>
      </w:r>
      <w:r w:rsidRPr="00D75911">
        <w:rPr>
          <w:sz w:val="26"/>
          <w:szCs w:val="26"/>
          <w:lang w:eastAsia="ru-RU"/>
        </w:rPr>
        <w:tab/>
      </w:r>
      <w:r w:rsidR="00335575">
        <w:rPr>
          <w:sz w:val="26"/>
          <w:szCs w:val="26"/>
          <w:lang w:val="uk-UA" w:eastAsia="ru-RU"/>
        </w:rPr>
        <w:tab/>
        <w:t xml:space="preserve">         м. Ли</w:t>
      </w:r>
      <w:r>
        <w:rPr>
          <w:sz w:val="26"/>
          <w:szCs w:val="26"/>
          <w:lang w:val="uk-UA" w:eastAsia="ru-RU"/>
        </w:rPr>
        <w:t>сичанськ</w:t>
      </w:r>
      <w:r>
        <w:rPr>
          <w:sz w:val="26"/>
          <w:szCs w:val="26"/>
          <w:lang w:val="uk-UA" w:eastAsia="ru-RU"/>
        </w:rPr>
        <w:tab/>
      </w:r>
      <w:r>
        <w:rPr>
          <w:sz w:val="26"/>
          <w:szCs w:val="26"/>
          <w:lang w:val="uk-UA" w:eastAsia="ru-RU"/>
        </w:rPr>
        <w:tab/>
        <w:t xml:space="preserve">          № </w:t>
      </w:r>
      <w:r w:rsidRPr="00D75911">
        <w:rPr>
          <w:sz w:val="26"/>
          <w:szCs w:val="26"/>
          <w:lang w:eastAsia="ru-RU"/>
        </w:rPr>
        <w:t>429</w:t>
      </w:r>
    </w:p>
    <w:p w:rsidR="00335575" w:rsidRDefault="00335575" w:rsidP="00335575">
      <w:pPr>
        <w:jc w:val="both"/>
        <w:rPr>
          <w:b/>
          <w:lang w:val="uk-UA" w:eastAsia="ru-RU"/>
        </w:rPr>
      </w:pPr>
    </w:p>
    <w:p w:rsidR="00335575" w:rsidRDefault="00335575" w:rsidP="00335575">
      <w:pPr>
        <w:tabs>
          <w:tab w:val="left" w:pos="5241"/>
        </w:tabs>
        <w:jc w:val="both"/>
        <w:rPr>
          <w:b/>
          <w:sz w:val="28"/>
          <w:szCs w:val="28"/>
          <w:lang w:val="uk-UA"/>
        </w:rPr>
      </w:pPr>
      <w:r>
        <w:rPr>
          <w:b/>
          <w:sz w:val="28"/>
          <w:szCs w:val="28"/>
          <w:lang w:val="uk-UA"/>
        </w:rPr>
        <w:t>Про внесення змін до Міської</w:t>
      </w:r>
    </w:p>
    <w:p w:rsidR="00335575" w:rsidRDefault="00335575" w:rsidP="00335575">
      <w:pPr>
        <w:tabs>
          <w:tab w:val="left" w:pos="5241"/>
        </w:tabs>
        <w:jc w:val="both"/>
        <w:rPr>
          <w:b/>
          <w:sz w:val="28"/>
          <w:szCs w:val="28"/>
          <w:lang w:val="uk-UA"/>
        </w:rPr>
      </w:pPr>
      <w:r>
        <w:rPr>
          <w:b/>
          <w:sz w:val="28"/>
          <w:szCs w:val="28"/>
          <w:lang w:val="uk-UA"/>
        </w:rPr>
        <w:t xml:space="preserve">програми оздоровлення та </w:t>
      </w:r>
    </w:p>
    <w:p w:rsidR="00335575" w:rsidRDefault="00335575" w:rsidP="00335575">
      <w:pPr>
        <w:tabs>
          <w:tab w:val="left" w:pos="5241"/>
        </w:tabs>
        <w:jc w:val="both"/>
        <w:rPr>
          <w:b/>
          <w:sz w:val="28"/>
          <w:szCs w:val="28"/>
          <w:lang w:val="uk-UA"/>
        </w:rPr>
      </w:pPr>
      <w:r>
        <w:rPr>
          <w:b/>
          <w:sz w:val="28"/>
          <w:szCs w:val="28"/>
          <w:lang w:val="uk-UA"/>
        </w:rPr>
        <w:t>відпочинку дітей на 2017-2021 роки</w:t>
      </w:r>
    </w:p>
    <w:p w:rsidR="00335575" w:rsidRDefault="00335575" w:rsidP="00335575">
      <w:pPr>
        <w:ind w:right="99"/>
        <w:jc w:val="both"/>
        <w:rPr>
          <w:lang w:val="uk-UA"/>
        </w:rPr>
      </w:pPr>
    </w:p>
    <w:p w:rsidR="00335575" w:rsidRDefault="00335575" w:rsidP="00335575">
      <w:pPr>
        <w:ind w:right="99" w:firstLine="709"/>
        <w:jc w:val="both"/>
        <w:rPr>
          <w:sz w:val="28"/>
          <w:szCs w:val="28"/>
          <w:lang w:val="uk-UA"/>
        </w:rPr>
      </w:pPr>
      <w:r>
        <w:rPr>
          <w:sz w:val="28"/>
          <w:szCs w:val="28"/>
          <w:lang w:val="uk-UA"/>
        </w:rPr>
        <w:t xml:space="preserve">З метою </w:t>
      </w:r>
      <w:r>
        <w:rPr>
          <w:bCs/>
          <w:sz w:val="28"/>
          <w:szCs w:val="28"/>
          <w:lang w:val="uk-UA" w:eastAsia="uk-UA"/>
        </w:rPr>
        <w:t xml:space="preserve">створення належних умов для оздоровлення та відпочинку дітей, </w:t>
      </w:r>
      <w:r>
        <w:rPr>
          <w:snapToGrid w:val="0"/>
          <w:sz w:val="28"/>
          <w:szCs w:val="28"/>
          <w:lang w:val="uk-UA"/>
        </w:rPr>
        <w:t xml:space="preserve">враховуючи Указ Президента України від 19.02.2021 № 62/2021 «Про </w:t>
      </w:r>
      <w:r>
        <w:rPr>
          <w:sz w:val="28"/>
          <w:szCs w:val="28"/>
          <w:lang w:val="uk-UA"/>
        </w:rPr>
        <w:t>утворення та реорганізацію військово-цивільних адміністрацій у Луганській області»,</w:t>
      </w:r>
      <w:r>
        <w:rPr>
          <w:snapToGrid w:val="0"/>
          <w:sz w:val="28"/>
          <w:szCs w:val="28"/>
          <w:lang w:val="uk-UA"/>
        </w:rPr>
        <w:t xml:space="preserve"> </w:t>
      </w:r>
      <w:r>
        <w:rPr>
          <w:sz w:val="28"/>
          <w:szCs w:val="28"/>
          <w:lang w:val="uk-UA"/>
        </w:rPr>
        <w:t>розпорядження Кабінету Міністрів України від 12.06.2020 № 717-р «</w:t>
      </w:r>
      <w:r>
        <w:rPr>
          <w:bCs/>
          <w:sz w:val="28"/>
          <w:szCs w:val="28"/>
          <w:shd w:val="clear" w:color="auto" w:fill="FFFFFF"/>
          <w:lang w:val="uk-UA"/>
        </w:rPr>
        <w:t>Про визначення адміністративних центрів та затвердження територій територіальних громад Луганської області»,</w:t>
      </w:r>
      <w:r>
        <w:rPr>
          <w:rFonts w:eastAsia="Calibri"/>
          <w:sz w:val="28"/>
          <w:szCs w:val="28"/>
          <w:lang w:val="uk-UA"/>
        </w:rPr>
        <w:t xml:space="preserve"> розпорядження керівника військово-цивільної адміністрації міста Лисичанськ Луганської області «Про передачу повноважень» від 22.02.2021 № 170, </w:t>
      </w:r>
      <w:r>
        <w:rPr>
          <w:color w:val="000000"/>
          <w:sz w:val="28"/>
          <w:szCs w:val="28"/>
          <w:lang w:val="uk-UA"/>
        </w:rPr>
        <w:t>керуючись</w:t>
      </w:r>
      <w:r>
        <w:rPr>
          <w:sz w:val="28"/>
          <w:szCs w:val="28"/>
          <w:lang w:val="uk-UA"/>
        </w:rPr>
        <w:t xml:space="preserve"> Законом України «Про оздоровлення та відпочинок дітей», пунктом 1 частини першої статті 4 та пунктом 8 частини третьої статті 6 Закону України «Про військово-цивільні адміністрації»,</w:t>
      </w:r>
    </w:p>
    <w:p w:rsidR="00335575" w:rsidRDefault="00335575" w:rsidP="00335575">
      <w:pPr>
        <w:jc w:val="both"/>
        <w:rPr>
          <w:b/>
          <w:lang w:val="uk-UA"/>
        </w:rPr>
      </w:pPr>
    </w:p>
    <w:p w:rsidR="00335575" w:rsidRDefault="00335575" w:rsidP="00335575">
      <w:pPr>
        <w:jc w:val="both"/>
        <w:rPr>
          <w:b/>
          <w:sz w:val="28"/>
          <w:szCs w:val="28"/>
          <w:lang w:val="uk-UA"/>
        </w:rPr>
      </w:pPr>
      <w:r>
        <w:rPr>
          <w:b/>
          <w:sz w:val="28"/>
          <w:szCs w:val="28"/>
          <w:lang w:val="uk-UA"/>
        </w:rPr>
        <w:t>зобов’язую:</w:t>
      </w:r>
    </w:p>
    <w:p w:rsidR="00335575" w:rsidRDefault="00335575" w:rsidP="00335575">
      <w:pPr>
        <w:jc w:val="both"/>
        <w:rPr>
          <w:lang w:val="uk-UA"/>
        </w:rPr>
      </w:pPr>
    </w:p>
    <w:p w:rsidR="00335575" w:rsidRDefault="00335575" w:rsidP="00335575">
      <w:pPr>
        <w:pStyle w:val="a3"/>
        <w:numPr>
          <w:ilvl w:val="0"/>
          <w:numId w:val="1"/>
        </w:numPr>
        <w:ind w:left="0" w:firstLine="709"/>
        <w:contextualSpacing/>
        <w:jc w:val="both"/>
        <w:rPr>
          <w:sz w:val="28"/>
          <w:szCs w:val="28"/>
        </w:rPr>
      </w:pPr>
      <w:r>
        <w:rPr>
          <w:sz w:val="28"/>
          <w:szCs w:val="28"/>
        </w:rPr>
        <w:t xml:space="preserve">Внести відповідні зміни та подовжити дію Міської програми оздоровлення та відпочинку дітей на 2017-2021 роки, затвердженої рішенням Лисичанської міської ради </w:t>
      </w:r>
      <w:r>
        <w:rPr>
          <w:color w:val="000000"/>
          <w:sz w:val="28"/>
          <w:szCs w:val="28"/>
        </w:rPr>
        <w:t>від 24.11.2016 р. № 18/281</w:t>
      </w:r>
      <w:r>
        <w:rPr>
          <w:sz w:val="28"/>
          <w:szCs w:val="28"/>
        </w:rPr>
        <w:t xml:space="preserve">, дію якої подовжено розпорядженням керівника військово-цивільної адміністрації міста Лисичанськ Луганської області від </w:t>
      </w:r>
      <w:r>
        <w:rPr>
          <w:color w:val="000000" w:themeColor="text1"/>
          <w:sz w:val="28"/>
          <w:szCs w:val="28"/>
        </w:rPr>
        <w:t>01.10.2020 № 495 (зі змінами)</w:t>
      </w:r>
      <w:r>
        <w:rPr>
          <w:sz w:val="28"/>
          <w:szCs w:val="28"/>
        </w:rPr>
        <w:t>, виклавши у новій редакції згідно з додатками.</w:t>
      </w:r>
    </w:p>
    <w:p w:rsidR="00335575" w:rsidRDefault="00335575" w:rsidP="00335575">
      <w:pPr>
        <w:jc w:val="both"/>
        <w:rPr>
          <w:lang w:val="uk-UA"/>
        </w:rPr>
      </w:pPr>
    </w:p>
    <w:p w:rsidR="00335575" w:rsidRPr="00582D46" w:rsidRDefault="00335575" w:rsidP="00582D46">
      <w:pPr>
        <w:tabs>
          <w:tab w:val="left" w:pos="5241"/>
        </w:tabs>
        <w:ind w:firstLine="709"/>
        <w:jc w:val="both"/>
        <w:rPr>
          <w:sz w:val="28"/>
          <w:szCs w:val="28"/>
          <w:lang w:val="uk-UA"/>
        </w:rPr>
      </w:pPr>
      <w:r>
        <w:rPr>
          <w:sz w:val="28"/>
          <w:szCs w:val="28"/>
          <w:lang w:val="uk-UA"/>
        </w:rPr>
        <w:t>2. Змінити назву «Міська програма оздоровлення та відпочинку дітей на 2017-2021 роки» на «Програма оздоровлення та відпочинку дітей Лисичанської міської територіальної громади на 2017-2021 роки».</w:t>
      </w:r>
    </w:p>
    <w:p w:rsidR="00335575" w:rsidRDefault="00335575" w:rsidP="00335575">
      <w:pPr>
        <w:ind w:left="360" w:firstLine="349"/>
        <w:contextualSpacing/>
        <w:jc w:val="both"/>
        <w:rPr>
          <w:sz w:val="28"/>
          <w:szCs w:val="28"/>
          <w:lang w:val="uk-UA"/>
        </w:rPr>
      </w:pPr>
      <w:r>
        <w:rPr>
          <w:sz w:val="28"/>
          <w:szCs w:val="28"/>
          <w:lang w:val="uk-UA"/>
        </w:rPr>
        <w:t>3. Дане розпорядження підлягає оприлюдненню.</w:t>
      </w:r>
    </w:p>
    <w:p w:rsidR="00335575" w:rsidRDefault="00335575" w:rsidP="00335575">
      <w:pPr>
        <w:pStyle w:val="a3"/>
        <w:ind w:firstLine="709"/>
        <w:jc w:val="both"/>
      </w:pPr>
    </w:p>
    <w:p w:rsidR="00335575" w:rsidRDefault="00335575" w:rsidP="00335575">
      <w:pPr>
        <w:tabs>
          <w:tab w:val="left" w:pos="0"/>
        </w:tabs>
        <w:ind w:right="99" w:firstLine="709"/>
        <w:jc w:val="both"/>
        <w:rPr>
          <w:rFonts w:cs="Times New Roman CYR"/>
          <w:sz w:val="28"/>
          <w:szCs w:val="28"/>
          <w:lang w:val="uk-UA"/>
        </w:rPr>
      </w:pPr>
      <w:r>
        <w:rPr>
          <w:rFonts w:cs="Times New Roman CYR"/>
          <w:sz w:val="28"/>
          <w:szCs w:val="28"/>
          <w:lang w:val="uk-UA"/>
        </w:rPr>
        <w:t>4. Контроль за виконанням цього розпорядження покласти на заступника керівника Лисичанської міської військово-цивільної адміністрації Євгена НАЮКА.</w:t>
      </w:r>
    </w:p>
    <w:p w:rsidR="00335575" w:rsidRDefault="00335575" w:rsidP="00335575">
      <w:pPr>
        <w:pStyle w:val="a3"/>
        <w:ind w:left="0"/>
        <w:rPr>
          <w:b/>
          <w:lang w:eastAsia="uk-UA"/>
        </w:rPr>
      </w:pPr>
    </w:p>
    <w:p w:rsidR="00335575" w:rsidRDefault="00335575" w:rsidP="00335575">
      <w:pPr>
        <w:tabs>
          <w:tab w:val="left" w:pos="788"/>
        </w:tabs>
        <w:ind w:right="99"/>
        <w:jc w:val="both"/>
        <w:rPr>
          <w:b/>
          <w:sz w:val="28"/>
          <w:szCs w:val="28"/>
          <w:lang w:val="uk-UA" w:eastAsia="uk-UA"/>
        </w:rPr>
      </w:pPr>
      <w:r>
        <w:rPr>
          <w:b/>
          <w:sz w:val="28"/>
          <w:szCs w:val="28"/>
          <w:lang w:val="uk-UA" w:eastAsia="uk-UA"/>
        </w:rPr>
        <w:t>Керівник Лисичанської міської</w:t>
      </w:r>
    </w:p>
    <w:p w:rsidR="00335575" w:rsidRDefault="00335575" w:rsidP="00335575">
      <w:pPr>
        <w:tabs>
          <w:tab w:val="left" w:pos="788"/>
        </w:tabs>
        <w:ind w:right="99"/>
        <w:jc w:val="both"/>
        <w:rPr>
          <w:b/>
          <w:sz w:val="28"/>
          <w:szCs w:val="28"/>
          <w:lang w:val="uk-UA"/>
        </w:rPr>
      </w:pPr>
      <w:r>
        <w:rPr>
          <w:b/>
          <w:sz w:val="28"/>
          <w:szCs w:val="28"/>
          <w:lang w:val="uk-UA" w:eastAsia="uk-UA"/>
        </w:rPr>
        <w:t xml:space="preserve">військово-цивільної адміністрації </w:t>
      </w:r>
      <w:r>
        <w:rPr>
          <w:b/>
          <w:sz w:val="28"/>
          <w:szCs w:val="28"/>
          <w:lang w:val="uk-UA" w:eastAsia="uk-UA"/>
        </w:rPr>
        <w:tab/>
      </w:r>
      <w:r>
        <w:rPr>
          <w:b/>
          <w:sz w:val="28"/>
          <w:szCs w:val="28"/>
          <w:lang w:val="uk-UA" w:eastAsia="uk-UA"/>
        </w:rPr>
        <w:tab/>
      </w:r>
      <w:r>
        <w:rPr>
          <w:b/>
          <w:sz w:val="28"/>
          <w:szCs w:val="28"/>
          <w:lang w:val="uk-UA" w:eastAsia="uk-UA"/>
        </w:rPr>
        <w:tab/>
        <w:t xml:space="preserve">       </w:t>
      </w:r>
      <w:r>
        <w:rPr>
          <w:b/>
          <w:sz w:val="28"/>
          <w:szCs w:val="28"/>
          <w:lang w:val="uk-UA"/>
        </w:rPr>
        <w:t>Олександр ЗАЇКА</w:t>
      </w:r>
    </w:p>
    <w:p w:rsidR="00335575" w:rsidRPr="001C289D" w:rsidRDefault="00335575" w:rsidP="00335575">
      <w:pPr>
        <w:pStyle w:val="a7"/>
        <w:ind w:left="4678"/>
        <w:rPr>
          <w:rFonts w:ascii="Times New Roman" w:hAnsi="Times New Roman"/>
          <w:sz w:val="28"/>
          <w:szCs w:val="28"/>
          <w:lang w:val="uk-UA"/>
        </w:rPr>
        <w:sectPr w:rsidR="00335575" w:rsidRPr="001C289D" w:rsidSect="00335575">
          <w:pgSz w:w="12240" w:h="15840"/>
          <w:pgMar w:top="284" w:right="567" w:bottom="284" w:left="1701" w:header="709" w:footer="709" w:gutter="0"/>
          <w:cols w:space="708"/>
          <w:docGrid w:linePitch="360"/>
        </w:sectPr>
      </w:pPr>
    </w:p>
    <w:p w:rsidR="00335575" w:rsidRDefault="00335575" w:rsidP="00335575">
      <w:pPr>
        <w:pStyle w:val="a7"/>
        <w:ind w:left="4678"/>
        <w:rPr>
          <w:rFonts w:ascii="Times New Roman" w:hAnsi="Times New Roman"/>
          <w:sz w:val="28"/>
          <w:szCs w:val="28"/>
          <w:lang w:val="uk-UA"/>
        </w:rPr>
      </w:pPr>
      <w:r w:rsidRPr="001C289D">
        <w:rPr>
          <w:rFonts w:ascii="Times New Roman" w:hAnsi="Times New Roman"/>
          <w:sz w:val="28"/>
          <w:szCs w:val="28"/>
          <w:lang w:val="uk-UA"/>
        </w:rPr>
        <w:lastRenderedPageBreak/>
        <w:tab/>
      </w:r>
      <w:proofErr w:type="spellStart"/>
      <w:r>
        <w:rPr>
          <w:rFonts w:ascii="Times New Roman" w:hAnsi="Times New Roman"/>
          <w:sz w:val="28"/>
          <w:szCs w:val="28"/>
        </w:rPr>
        <w:t>Додаток</w:t>
      </w:r>
      <w:proofErr w:type="spellEnd"/>
      <w:r>
        <w:rPr>
          <w:rFonts w:ascii="Times New Roman" w:hAnsi="Times New Roman"/>
          <w:sz w:val="28"/>
          <w:szCs w:val="28"/>
        </w:rPr>
        <w:t xml:space="preserve"> </w:t>
      </w:r>
    </w:p>
    <w:p w:rsidR="00335575" w:rsidRDefault="00335575" w:rsidP="00335575">
      <w:pPr>
        <w:ind w:left="4678"/>
        <w:rPr>
          <w:sz w:val="28"/>
          <w:szCs w:val="28"/>
          <w:lang w:val="uk-UA"/>
        </w:rPr>
      </w:pPr>
      <w:r>
        <w:rPr>
          <w:sz w:val="28"/>
          <w:szCs w:val="28"/>
          <w:lang w:val="uk-UA"/>
        </w:rPr>
        <w:tab/>
        <w:t xml:space="preserve">до розпорядження керівника </w:t>
      </w:r>
      <w:r>
        <w:rPr>
          <w:sz w:val="28"/>
          <w:szCs w:val="28"/>
          <w:lang w:val="uk-UA"/>
        </w:rPr>
        <w:tab/>
        <w:t>Лисичанської міської</w:t>
      </w:r>
    </w:p>
    <w:p w:rsidR="00582D46" w:rsidRDefault="00335575" w:rsidP="00335575">
      <w:pPr>
        <w:ind w:left="4678"/>
        <w:rPr>
          <w:sz w:val="28"/>
          <w:szCs w:val="28"/>
          <w:lang w:val="en-US"/>
        </w:rPr>
      </w:pPr>
      <w:r>
        <w:rPr>
          <w:sz w:val="28"/>
          <w:szCs w:val="28"/>
          <w:lang w:val="uk-UA"/>
        </w:rPr>
        <w:tab/>
        <w:t>військово-цивільної адміністр</w:t>
      </w:r>
      <w:r w:rsidR="00582D46">
        <w:rPr>
          <w:sz w:val="28"/>
          <w:szCs w:val="28"/>
          <w:lang w:val="uk-UA"/>
        </w:rPr>
        <w:t xml:space="preserve">ації </w:t>
      </w:r>
    </w:p>
    <w:p w:rsidR="00335575" w:rsidRPr="00582D46" w:rsidRDefault="00582D46" w:rsidP="00335575">
      <w:pPr>
        <w:ind w:left="4678"/>
        <w:rPr>
          <w:sz w:val="28"/>
          <w:lang w:val="uk-UA"/>
        </w:rPr>
      </w:pPr>
      <w:r>
        <w:rPr>
          <w:sz w:val="28"/>
          <w:szCs w:val="28"/>
          <w:lang w:val="uk-UA"/>
        </w:rPr>
        <w:tab/>
        <w:t>від</w:t>
      </w:r>
      <w:r w:rsidRPr="00582D46">
        <w:rPr>
          <w:sz w:val="28"/>
          <w:szCs w:val="28"/>
          <w:lang w:val="uk-UA"/>
        </w:rPr>
        <w:t xml:space="preserve"> 26.05.</w:t>
      </w:r>
      <w:r>
        <w:rPr>
          <w:sz w:val="28"/>
          <w:szCs w:val="28"/>
          <w:lang w:val="en-US"/>
        </w:rPr>
        <w:t>2021</w:t>
      </w:r>
      <w:r w:rsidR="00D75911">
        <w:rPr>
          <w:sz w:val="28"/>
          <w:szCs w:val="28"/>
          <w:lang w:val="uk-UA"/>
        </w:rPr>
        <w:t xml:space="preserve">  </w:t>
      </w:r>
      <w:r>
        <w:rPr>
          <w:sz w:val="28"/>
          <w:szCs w:val="28"/>
          <w:lang w:val="uk-UA"/>
        </w:rPr>
        <w:t>№</w:t>
      </w:r>
      <w:r w:rsidRPr="00582D46">
        <w:rPr>
          <w:sz w:val="28"/>
          <w:szCs w:val="28"/>
          <w:lang w:val="uk-UA"/>
        </w:rPr>
        <w:t xml:space="preserve"> 429</w:t>
      </w:r>
    </w:p>
    <w:p w:rsidR="00335575" w:rsidRDefault="00335575" w:rsidP="00335575">
      <w:pPr>
        <w:pStyle w:val="1"/>
        <w:tabs>
          <w:tab w:val="left" w:pos="5670"/>
        </w:tabs>
        <w:suppressAutoHyphens/>
        <w:ind w:left="5387" w:right="-92" w:hanging="567"/>
        <w:jc w:val="right"/>
        <w:rPr>
          <w:rFonts w:ascii="Times New Roman" w:hAnsi="Times New Roman" w:cs="Times New Roman"/>
          <w:szCs w:val="28"/>
        </w:rPr>
      </w:pPr>
    </w:p>
    <w:p w:rsidR="00335575" w:rsidRDefault="00335575" w:rsidP="00335575">
      <w:pPr>
        <w:pStyle w:val="1"/>
        <w:suppressAutoHyphens/>
        <w:ind w:left="5103"/>
        <w:rPr>
          <w:rFonts w:ascii="Times New Roman" w:hAnsi="Times New Roman" w:cs="Times New Roman"/>
          <w:szCs w:val="28"/>
        </w:rPr>
      </w:pPr>
    </w:p>
    <w:p w:rsidR="00335575" w:rsidRDefault="00335575" w:rsidP="00335575">
      <w:pPr>
        <w:rPr>
          <w:lang w:val="uk-UA"/>
        </w:rPr>
      </w:pPr>
      <w:r>
        <w:rPr>
          <w:lang w:val="uk-UA"/>
        </w:rPr>
        <w:t xml:space="preserve"> </w:t>
      </w:r>
    </w:p>
    <w:p w:rsidR="00335575" w:rsidRDefault="00335575" w:rsidP="00335575">
      <w:pPr>
        <w:tabs>
          <w:tab w:val="left" w:pos="5670"/>
          <w:tab w:val="left" w:pos="5760"/>
        </w:tabs>
        <w:suppressAutoHyphens/>
        <w:ind w:left="5103"/>
        <w:rPr>
          <w:color w:val="FF0000"/>
          <w:sz w:val="28"/>
          <w:szCs w:val="28"/>
          <w:lang w:val="uk-UA"/>
        </w:rPr>
      </w:pPr>
    </w:p>
    <w:p w:rsidR="00335575" w:rsidRDefault="00335575" w:rsidP="00335575">
      <w:pPr>
        <w:suppressAutoHyphens/>
        <w:rPr>
          <w:sz w:val="28"/>
          <w:szCs w:val="28"/>
          <w:lang w:val="uk-UA"/>
        </w:rPr>
      </w:pPr>
    </w:p>
    <w:p w:rsidR="00335575" w:rsidRDefault="00335575" w:rsidP="00335575">
      <w:pPr>
        <w:suppressAutoHyphens/>
        <w:rPr>
          <w:sz w:val="28"/>
          <w:szCs w:val="28"/>
          <w:lang w:val="uk-UA"/>
        </w:rPr>
      </w:pPr>
    </w:p>
    <w:p w:rsidR="00335575" w:rsidRDefault="00335575" w:rsidP="00335575">
      <w:pPr>
        <w:suppressAutoHyphens/>
        <w:rPr>
          <w:sz w:val="28"/>
          <w:szCs w:val="28"/>
          <w:lang w:val="uk-UA"/>
        </w:rPr>
      </w:pPr>
    </w:p>
    <w:p w:rsidR="00335575" w:rsidRDefault="00335575" w:rsidP="00335575">
      <w:pPr>
        <w:suppressAutoHyphens/>
        <w:rPr>
          <w:sz w:val="28"/>
          <w:szCs w:val="28"/>
          <w:lang w:val="uk-UA"/>
        </w:rPr>
      </w:pPr>
    </w:p>
    <w:p w:rsidR="00335575" w:rsidRDefault="00335575" w:rsidP="00335575">
      <w:pPr>
        <w:suppressAutoHyphens/>
        <w:rPr>
          <w:sz w:val="28"/>
          <w:szCs w:val="28"/>
          <w:lang w:val="uk-UA"/>
        </w:rPr>
      </w:pPr>
    </w:p>
    <w:p w:rsidR="00335575" w:rsidRDefault="00335575" w:rsidP="00335575">
      <w:pPr>
        <w:suppressAutoHyphens/>
        <w:jc w:val="center"/>
        <w:rPr>
          <w:b/>
          <w:sz w:val="32"/>
          <w:szCs w:val="32"/>
          <w:lang w:val="uk-UA"/>
        </w:rPr>
      </w:pPr>
      <w:r>
        <w:rPr>
          <w:b/>
          <w:sz w:val="32"/>
          <w:szCs w:val="32"/>
          <w:lang w:val="uk-UA"/>
        </w:rPr>
        <w:t>ПРОГРАМА</w:t>
      </w:r>
    </w:p>
    <w:p w:rsidR="00335575" w:rsidRDefault="00335575" w:rsidP="00335575">
      <w:pPr>
        <w:suppressAutoHyphens/>
        <w:jc w:val="center"/>
        <w:rPr>
          <w:b/>
          <w:sz w:val="32"/>
          <w:szCs w:val="32"/>
          <w:lang w:val="uk-UA"/>
        </w:rPr>
      </w:pPr>
      <w:r>
        <w:rPr>
          <w:b/>
          <w:sz w:val="32"/>
          <w:szCs w:val="32"/>
          <w:lang w:val="uk-UA"/>
        </w:rPr>
        <w:t>оздоровлення та відпочинку дітей Лисичанської міської територіальної громади на 2017-2021 роки</w:t>
      </w:r>
    </w:p>
    <w:p w:rsidR="00335575" w:rsidRDefault="00335575" w:rsidP="00335575">
      <w:pPr>
        <w:suppressAutoHyphens/>
        <w:jc w:val="center"/>
        <w:rPr>
          <w:b/>
          <w:sz w:val="32"/>
          <w:szCs w:val="32"/>
          <w:lang w:val="uk-UA"/>
        </w:rPr>
      </w:pPr>
      <w:r>
        <w:rPr>
          <w:b/>
          <w:sz w:val="32"/>
          <w:szCs w:val="32"/>
          <w:lang w:val="uk-UA"/>
        </w:rPr>
        <w:t>(зі змінами)</w:t>
      </w:r>
    </w:p>
    <w:p w:rsidR="00335575" w:rsidRDefault="00335575" w:rsidP="00335575">
      <w:pPr>
        <w:suppressAutoHyphens/>
        <w:rPr>
          <w:sz w:val="32"/>
          <w:szCs w:val="32"/>
          <w:lang w:val="uk-UA"/>
        </w:rPr>
      </w:pPr>
    </w:p>
    <w:p w:rsidR="00335575" w:rsidRDefault="00335575" w:rsidP="00335575">
      <w:pPr>
        <w:suppressAutoHyphens/>
        <w:rPr>
          <w:sz w:val="28"/>
          <w:szCs w:val="28"/>
          <w:lang w:val="uk-UA"/>
        </w:rPr>
      </w:pPr>
    </w:p>
    <w:p w:rsidR="00335575" w:rsidRDefault="00335575" w:rsidP="00335575">
      <w:pPr>
        <w:suppressAutoHyphens/>
        <w:rPr>
          <w:sz w:val="28"/>
          <w:szCs w:val="28"/>
          <w:lang w:val="uk-UA"/>
        </w:rPr>
      </w:pPr>
    </w:p>
    <w:p w:rsidR="00335575" w:rsidRDefault="00335575" w:rsidP="00335575">
      <w:pPr>
        <w:suppressAutoHyphens/>
        <w:rPr>
          <w:sz w:val="28"/>
          <w:szCs w:val="28"/>
          <w:lang w:val="uk-UA"/>
        </w:rPr>
      </w:pPr>
    </w:p>
    <w:p w:rsidR="00335575" w:rsidRDefault="00335575" w:rsidP="00335575">
      <w:pPr>
        <w:suppressAutoHyphens/>
        <w:rPr>
          <w:sz w:val="28"/>
          <w:szCs w:val="28"/>
          <w:lang w:val="uk-UA"/>
        </w:rPr>
      </w:pPr>
    </w:p>
    <w:p w:rsidR="00335575" w:rsidRDefault="00335575" w:rsidP="00335575">
      <w:pPr>
        <w:suppressAutoHyphens/>
        <w:rPr>
          <w:sz w:val="28"/>
          <w:szCs w:val="28"/>
          <w:lang w:val="uk-UA"/>
        </w:rPr>
      </w:pPr>
    </w:p>
    <w:p w:rsidR="00335575" w:rsidRDefault="00335575" w:rsidP="00335575">
      <w:pPr>
        <w:suppressAutoHyphens/>
        <w:rPr>
          <w:sz w:val="28"/>
          <w:szCs w:val="28"/>
          <w:lang w:val="uk-UA"/>
        </w:rPr>
      </w:pPr>
    </w:p>
    <w:p w:rsidR="00335575" w:rsidRDefault="00335575" w:rsidP="00335575">
      <w:pPr>
        <w:suppressAutoHyphens/>
        <w:rPr>
          <w:sz w:val="28"/>
          <w:szCs w:val="28"/>
          <w:lang w:val="uk-UA"/>
        </w:rPr>
      </w:pPr>
    </w:p>
    <w:p w:rsidR="00335575" w:rsidRDefault="00335575" w:rsidP="00335575">
      <w:pPr>
        <w:suppressAutoHyphens/>
        <w:rPr>
          <w:sz w:val="28"/>
          <w:szCs w:val="28"/>
          <w:lang w:val="uk-UA"/>
        </w:rPr>
      </w:pPr>
    </w:p>
    <w:p w:rsidR="00335575" w:rsidRDefault="00335575" w:rsidP="00335575">
      <w:pPr>
        <w:suppressAutoHyphens/>
        <w:rPr>
          <w:sz w:val="28"/>
          <w:szCs w:val="28"/>
          <w:lang w:val="uk-UA"/>
        </w:rPr>
      </w:pPr>
    </w:p>
    <w:p w:rsidR="00335575" w:rsidRDefault="00335575" w:rsidP="00335575">
      <w:pPr>
        <w:suppressAutoHyphens/>
        <w:rPr>
          <w:sz w:val="28"/>
          <w:szCs w:val="28"/>
          <w:lang w:val="uk-UA"/>
        </w:rPr>
      </w:pPr>
    </w:p>
    <w:p w:rsidR="00335575" w:rsidRDefault="00335575" w:rsidP="00335575">
      <w:pPr>
        <w:suppressAutoHyphens/>
        <w:rPr>
          <w:sz w:val="28"/>
          <w:szCs w:val="28"/>
          <w:lang w:val="uk-UA"/>
        </w:rPr>
      </w:pPr>
    </w:p>
    <w:p w:rsidR="00335575" w:rsidRDefault="00335575" w:rsidP="00335575">
      <w:pPr>
        <w:suppressAutoHyphens/>
        <w:rPr>
          <w:sz w:val="28"/>
          <w:szCs w:val="28"/>
          <w:lang w:val="uk-UA"/>
        </w:rPr>
      </w:pPr>
    </w:p>
    <w:p w:rsidR="00335575" w:rsidRDefault="00335575" w:rsidP="00335575">
      <w:pPr>
        <w:tabs>
          <w:tab w:val="left" w:pos="3345"/>
        </w:tabs>
        <w:suppressAutoHyphens/>
        <w:spacing w:before="120"/>
        <w:jc w:val="center"/>
        <w:rPr>
          <w:b/>
          <w:sz w:val="28"/>
          <w:szCs w:val="28"/>
          <w:lang w:val="uk-UA"/>
        </w:rPr>
      </w:pPr>
    </w:p>
    <w:p w:rsidR="00335575" w:rsidRDefault="00335575" w:rsidP="00335575">
      <w:pPr>
        <w:tabs>
          <w:tab w:val="left" w:pos="3345"/>
        </w:tabs>
        <w:suppressAutoHyphens/>
        <w:spacing w:before="120"/>
        <w:jc w:val="center"/>
        <w:rPr>
          <w:b/>
          <w:sz w:val="28"/>
          <w:szCs w:val="28"/>
          <w:lang w:val="uk-UA"/>
        </w:rPr>
      </w:pPr>
    </w:p>
    <w:p w:rsidR="00335575" w:rsidRDefault="00335575" w:rsidP="00335575">
      <w:pPr>
        <w:tabs>
          <w:tab w:val="left" w:pos="3345"/>
        </w:tabs>
        <w:suppressAutoHyphens/>
        <w:spacing w:before="120"/>
        <w:jc w:val="center"/>
        <w:rPr>
          <w:b/>
          <w:sz w:val="28"/>
          <w:szCs w:val="28"/>
          <w:lang w:val="uk-UA"/>
        </w:rPr>
      </w:pPr>
    </w:p>
    <w:p w:rsidR="00335575" w:rsidRDefault="00335575" w:rsidP="00335575">
      <w:pPr>
        <w:tabs>
          <w:tab w:val="left" w:pos="3345"/>
        </w:tabs>
        <w:suppressAutoHyphens/>
        <w:spacing w:before="120"/>
        <w:jc w:val="center"/>
        <w:rPr>
          <w:b/>
          <w:sz w:val="28"/>
          <w:szCs w:val="28"/>
          <w:lang w:val="uk-UA"/>
        </w:rPr>
      </w:pPr>
    </w:p>
    <w:p w:rsidR="00335575" w:rsidRDefault="00335575" w:rsidP="00335575">
      <w:pPr>
        <w:tabs>
          <w:tab w:val="left" w:pos="3345"/>
          <w:tab w:val="left" w:pos="5812"/>
        </w:tabs>
        <w:suppressAutoHyphens/>
        <w:spacing w:before="120"/>
        <w:jc w:val="center"/>
        <w:rPr>
          <w:sz w:val="28"/>
          <w:szCs w:val="28"/>
          <w:lang w:val="uk-UA"/>
        </w:rPr>
      </w:pPr>
    </w:p>
    <w:p w:rsidR="00335575" w:rsidRDefault="00335575" w:rsidP="00335575">
      <w:pPr>
        <w:tabs>
          <w:tab w:val="left" w:pos="3345"/>
          <w:tab w:val="left" w:pos="5812"/>
        </w:tabs>
        <w:suppressAutoHyphens/>
        <w:spacing w:before="120"/>
        <w:jc w:val="center"/>
        <w:rPr>
          <w:sz w:val="28"/>
          <w:szCs w:val="28"/>
          <w:lang w:val="uk-UA"/>
        </w:rPr>
      </w:pPr>
      <w:r>
        <w:rPr>
          <w:sz w:val="28"/>
          <w:szCs w:val="28"/>
          <w:lang w:val="uk-UA"/>
        </w:rPr>
        <w:t>Лисичанськ – 2021</w:t>
      </w:r>
    </w:p>
    <w:p w:rsidR="00335575" w:rsidRDefault="00335575" w:rsidP="00335575">
      <w:pPr>
        <w:suppressAutoHyphens/>
        <w:jc w:val="center"/>
        <w:rPr>
          <w:b/>
          <w:bCs/>
          <w:sz w:val="28"/>
          <w:szCs w:val="28"/>
          <w:lang w:val="uk-UA"/>
        </w:rPr>
      </w:pPr>
      <w:r>
        <w:rPr>
          <w:b/>
          <w:bCs/>
          <w:sz w:val="28"/>
          <w:szCs w:val="28"/>
          <w:lang w:val="uk-UA"/>
        </w:rPr>
        <w:lastRenderedPageBreak/>
        <w:t>ПАСПОРТ</w:t>
      </w:r>
    </w:p>
    <w:p w:rsidR="00335575" w:rsidRDefault="00335575" w:rsidP="00335575">
      <w:pPr>
        <w:suppressAutoHyphens/>
        <w:jc w:val="center"/>
        <w:rPr>
          <w:sz w:val="28"/>
          <w:szCs w:val="28"/>
          <w:lang w:val="uk-UA"/>
        </w:rPr>
      </w:pPr>
    </w:p>
    <w:p w:rsidR="00335575" w:rsidRDefault="00335575" w:rsidP="00335575">
      <w:pPr>
        <w:suppressAutoHyphens/>
        <w:jc w:val="center"/>
        <w:rPr>
          <w:sz w:val="28"/>
          <w:szCs w:val="28"/>
          <w:lang w:val="uk-UA"/>
        </w:rPr>
      </w:pPr>
      <w:r>
        <w:rPr>
          <w:sz w:val="28"/>
          <w:szCs w:val="28"/>
          <w:lang w:val="uk-UA"/>
        </w:rPr>
        <w:t xml:space="preserve">Програми оздоровлення та відпочинку дітей </w:t>
      </w:r>
    </w:p>
    <w:p w:rsidR="00335575" w:rsidRDefault="00335575" w:rsidP="00335575">
      <w:pPr>
        <w:suppressAutoHyphens/>
        <w:jc w:val="center"/>
        <w:rPr>
          <w:sz w:val="28"/>
          <w:szCs w:val="28"/>
          <w:lang w:val="uk-UA"/>
        </w:rPr>
      </w:pPr>
      <w:r>
        <w:rPr>
          <w:rStyle w:val="s2"/>
          <w:sz w:val="28"/>
          <w:szCs w:val="28"/>
          <w:lang w:val="uk-UA"/>
        </w:rPr>
        <w:t>Лисичанської міської територіальної громади</w:t>
      </w:r>
      <w:r>
        <w:rPr>
          <w:sz w:val="28"/>
          <w:szCs w:val="28"/>
          <w:lang w:val="uk-UA"/>
        </w:rPr>
        <w:t xml:space="preserve"> на 2017 – 2021роки.</w:t>
      </w:r>
    </w:p>
    <w:p w:rsidR="00335575" w:rsidRDefault="00335575" w:rsidP="00335575">
      <w:pPr>
        <w:suppressAutoHyphens/>
        <w:jc w:val="center"/>
        <w:rPr>
          <w:sz w:val="28"/>
          <w:szCs w:val="28"/>
          <w:lang w:val="uk-UA"/>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326"/>
        <w:gridCol w:w="5812"/>
      </w:tblGrid>
      <w:tr w:rsidR="00335575" w:rsidRPr="00335575" w:rsidTr="00335575">
        <w:trPr>
          <w:trHeight w:val="835"/>
        </w:trPr>
        <w:tc>
          <w:tcPr>
            <w:tcW w:w="540"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spacing w:line="276" w:lineRule="auto"/>
              <w:jc w:val="both"/>
              <w:rPr>
                <w:sz w:val="26"/>
                <w:szCs w:val="26"/>
                <w:lang w:val="uk-UA"/>
              </w:rPr>
            </w:pPr>
            <w:r>
              <w:rPr>
                <w:sz w:val="26"/>
                <w:szCs w:val="26"/>
                <w:lang w:val="uk-UA"/>
              </w:rPr>
              <w:t>1</w:t>
            </w:r>
          </w:p>
        </w:tc>
        <w:tc>
          <w:tcPr>
            <w:tcW w:w="3326"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jc w:val="both"/>
              <w:rPr>
                <w:color w:val="000000"/>
                <w:sz w:val="28"/>
                <w:szCs w:val="28"/>
                <w:lang w:val="uk-UA"/>
              </w:rPr>
            </w:pPr>
            <w:r>
              <w:rPr>
                <w:color w:val="000000"/>
                <w:sz w:val="28"/>
                <w:szCs w:val="28"/>
                <w:lang w:val="uk-UA"/>
              </w:rPr>
              <w:t>Підстава для розроблення</w:t>
            </w:r>
          </w:p>
        </w:tc>
        <w:tc>
          <w:tcPr>
            <w:tcW w:w="5812"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rPr>
                <w:color w:val="000000"/>
                <w:sz w:val="28"/>
                <w:szCs w:val="28"/>
                <w:lang w:val="uk-UA"/>
              </w:rPr>
            </w:pPr>
            <w:r>
              <w:rPr>
                <w:color w:val="000000"/>
                <w:sz w:val="28"/>
                <w:szCs w:val="28"/>
                <w:lang w:val="uk-UA"/>
              </w:rPr>
              <w:t>Закон України «Про оздоровлення та відпочинок дітей» від 04.09.2008 № 375-VI (зі змінами), Обласна програма оздоровлення та відпочинку дітей на 2015-2016 роки «Луганське літо» від 01.09.2015 № 374</w:t>
            </w:r>
          </w:p>
        </w:tc>
      </w:tr>
      <w:tr w:rsidR="00335575" w:rsidRPr="00D75911" w:rsidTr="00335575">
        <w:tc>
          <w:tcPr>
            <w:tcW w:w="540"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spacing w:line="276" w:lineRule="auto"/>
              <w:jc w:val="both"/>
              <w:rPr>
                <w:sz w:val="26"/>
                <w:szCs w:val="26"/>
                <w:lang w:val="uk-UA"/>
              </w:rPr>
            </w:pPr>
            <w:r>
              <w:rPr>
                <w:sz w:val="26"/>
                <w:szCs w:val="26"/>
                <w:lang w:val="uk-UA"/>
              </w:rPr>
              <w:t>2</w:t>
            </w:r>
          </w:p>
        </w:tc>
        <w:tc>
          <w:tcPr>
            <w:tcW w:w="3326"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jc w:val="both"/>
              <w:rPr>
                <w:color w:val="000000"/>
                <w:sz w:val="28"/>
                <w:szCs w:val="28"/>
                <w:lang w:val="uk-UA"/>
              </w:rPr>
            </w:pPr>
            <w:r>
              <w:rPr>
                <w:color w:val="000000"/>
                <w:sz w:val="28"/>
                <w:szCs w:val="28"/>
                <w:lang w:val="uk-UA"/>
              </w:rPr>
              <w:t>Розробник Програми</w:t>
            </w:r>
          </w:p>
        </w:tc>
        <w:tc>
          <w:tcPr>
            <w:tcW w:w="5812" w:type="dxa"/>
            <w:tcBorders>
              <w:top w:val="single" w:sz="4" w:space="0" w:color="auto"/>
              <w:left w:val="single" w:sz="4" w:space="0" w:color="auto"/>
              <w:bottom w:val="single" w:sz="4" w:space="0" w:color="auto"/>
              <w:right w:val="single" w:sz="4" w:space="0" w:color="auto"/>
            </w:tcBorders>
            <w:hideMark/>
          </w:tcPr>
          <w:p w:rsidR="00335575" w:rsidRDefault="00335575">
            <w:pPr>
              <w:shd w:val="clear" w:color="auto" w:fill="FFFFFF"/>
              <w:spacing w:before="100" w:beforeAutospacing="1" w:after="100" w:afterAutospacing="1"/>
              <w:rPr>
                <w:color w:val="000000"/>
                <w:sz w:val="28"/>
                <w:szCs w:val="28"/>
                <w:lang w:val="uk-UA"/>
              </w:rPr>
            </w:pPr>
            <w:r>
              <w:rPr>
                <w:color w:val="000000"/>
                <w:sz w:val="28"/>
                <w:szCs w:val="28"/>
                <w:lang w:val="uk-UA"/>
              </w:rPr>
              <w:t>Відділ молоді та спорту Лисичанської міської військово-цивільної адміністрації Сєвєродонецького району Луганської області</w:t>
            </w:r>
          </w:p>
        </w:tc>
      </w:tr>
      <w:tr w:rsidR="00335575" w:rsidRPr="00335575" w:rsidTr="00335575">
        <w:tc>
          <w:tcPr>
            <w:tcW w:w="540"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spacing w:line="276" w:lineRule="auto"/>
              <w:jc w:val="both"/>
              <w:rPr>
                <w:sz w:val="26"/>
                <w:szCs w:val="26"/>
                <w:lang w:val="uk-UA"/>
              </w:rPr>
            </w:pPr>
            <w:r>
              <w:rPr>
                <w:sz w:val="26"/>
                <w:szCs w:val="26"/>
                <w:lang w:val="uk-UA"/>
              </w:rPr>
              <w:t>3</w:t>
            </w:r>
          </w:p>
        </w:tc>
        <w:tc>
          <w:tcPr>
            <w:tcW w:w="3326"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jc w:val="both"/>
              <w:rPr>
                <w:color w:val="000000"/>
                <w:sz w:val="28"/>
                <w:szCs w:val="28"/>
                <w:lang w:val="uk-UA"/>
              </w:rPr>
            </w:pPr>
            <w:proofErr w:type="spellStart"/>
            <w:r>
              <w:rPr>
                <w:color w:val="000000"/>
                <w:sz w:val="28"/>
                <w:szCs w:val="28"/>
                <w:lang w:val="uk-UA"/>
              </w:rPr>
              <w:t>Співрозробники</w:t>
            </w:r>
            <w:proofErr w:type="spellEnd"/>
            <w:r>
              <w:rPr>
                <w:color w:val="000000"/>
                <w:sz w:val="28"/>
                <w:szCs w:val="28"/>
                <w:lang w:val="uk-UA"/>
              </w:rPr>
              <w:t xml:space="preserve"> Програми</w:t>
            </w:r>
          </w:p>
        </w:tc>
        <w:tc>
          <w:tcPr>
            <w:tcW w:w="5812"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rPr>
                <w:color w:val="000000"/>
                <w:sz w:val="28"/>
                <w:szCs w:val="28"/>
                <w:lang w:val="uk-UA"/>
              </w:rPr>
            </w:pPr>
            <w:r>
              <w:rPr>
                <w:color w:val="000000"/>
                <w:sz w:val="28"/>
                <w:szCs w:val="28"/>
                <w:lang w:val="uk-UA"/>
              </w:rPr>
              <w:t>Управління освіти, відділ охорони здоров’я, відділ культури, служба у справах дітей</w:t>
            </w:r>
          </w:p>
        </w:tc>
      </w:tr>
      <w:tr w:rsidR="00335575" w:rsidRPr="00D75911" w:rsidTr="00335575">
        <w:tc>
          <w:tcPr>
            <w:tcW w:w="540"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spacing w:line="276" w:lineRule="auto"/>
              <w:jc w:val="both"/>
              <w:rPr>
                <w:sz w:val="26"/>
                <w:szCs w:val="26"/>
                <w:lang w:val="uk-UA"/>
              </w:rPr>
            </w:pPr>
            <w:r>
              <w:rPr>
                <w:sz w:val="26"/>
                <w:szCs w:val="26"/>
                <w:lang w:val="uk-UA"/>
              </w:rPr>
              <w:t>4</w:t>
            </w:r>
          </w:p>
        </w:tc>
        <w:tc>
          <w:tcPr>
            <w:tcW w:w="3326"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jc w:val="both"/>
              <w:rPr>
                <w:color w:val="000000"/>
                <w:sz w:val="28"/>
                <w:szCs w:val="28"/>
                <w:lang w:val="uk-UA"/>
              </w:rPr>
            </w:pPr>
            <w:r>
              <w:rPr>
                <w:color w:val="000000"/>
                <w:sz w:val="28"/>
                <w:szCs w:val="28"/>
                <w:lang w:val="uk-UA"/>
              </w:rPr>
              <w:t>Відповідальний виконавець Програми</w:t>
            </w:r>
          </w:p>
        </w:tc>
        <w:tc>
          <w:tcPr>
            <w:tcW w:w="5812"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rPr>
                <w:color w:val="000000"/>
                <w:sz w:val="28"/>
                <w:szCs w:val="28"/>
                <w:lang w:val="uk-UA"/>
              </w:rPr>
            </w:pPr>
            <w:r>
              <w:rPr>
                <w:color w:val="000000"/>
                <w:sz w:val="28"/>
                <w:szCs w:val="28"/>
                <w:lang w:val="uk-UA"/>
              </w:rPr>
              <w:t>Відділ молоді та спорту Лисичанської міської військово-цивільної адміністрації Сєвєродонецького району Луганської області до 22.02.2021</w:t>
            </w:r>
          </w:p>
          <w:p w:rsidR="00335575" w:rsidRDefault="00335575">
            <w:pPr>
              <w:suppressAutoHyphens/>
              <w:snapToGrid w:val="0"/>
              <w:rPr>
                <w:color w:val="000000"/>
                <w:sz w:val="28"/>
                <w:szCs w:val="28"/>
                <w:lang w:val="uk-UA"/>
              </w:rPr>
            </w:pPr>
            <w:r>
              <w:rPr>
                <w:color w:val="000000"/>
                <w:sz w:val="28"/>
                <w:szCs w:val="28"/>
                <w:lang w:val="uk-UA"/>
              </w:rPr>
              <w:t>Управління соціального захисту населення Лисичанської міської військово-цивільної адміністрації Сєвєродонецького району Луганської області з 22.02.2021</w:t>
            </w:r>
          </w:p>
        </w:tc>
      </w:tr>
      <w:tr w:rsidR="00335575" w:rsidRPr="00D75911" w:rsidTr="00335575">
        <w:trPr>
          <w:trHeight w:val="1805"/>
        </w:trPr>
        <w:tc>
          <w:tcPr>
            <w:tcW w:w="540"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spacing w:line="276" w:lineRule="auto"/>
              <w:jc w:val="both"/>
              <w:rPr>
                <w:sz w:val="26"/>
                <w:szCs w:val="26"/>
                <w:lang w:val="uk-UA"/>
              </w:rPr>
            </w:pPr>
            <w:r>
              <w:rPr>
                <w:sz w:val="26"/>
                <w:szCs w:val="26"/>
                <w:lang w:val="uk-UA"/>
              </w:rPr>
              <w:t>5</w:t>
            </w:r>
          </w:p>
        </w:tc>
        <w:tc>
          <w:tcPr>
            <w:tcW w:w="3326"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jc w:val="both"/>
              <w:rPr>
                <w:color w:val="000000"/>
                <w:sz w:val="28"/>
                <w:szCs w:val="28"/>
                <w:lang w:val="uk-UA"/>
              </w:rPr>
            </w:pPr>
            <w:r>
              <w:rPr>
                <w:color w:val="000000"/>
                <w:sz w:val="28"/>
                <w:szCs w:val="28"/>
                <w:lang w:val="uk-UA"/>
              </w:rPr>
              <w:t>Учасники Програми</w:t>
            </w:r>
          </w:p>
        </w:tc>
        <w:tc>
          <w:tcPr>
            <w:tcW w:w="5812" w:type="dxa"/>
            <w:tcBorders>
              <w:top w:val="single" w:sz="4" w:space="0" w:color="auto"/>
              <w:left w:val="single" w:sz="4" w:space="0" w:color="auto"/>
              <w:bottom w:val="single" w:sz="4" w:space="0" w:color="auto"/>
              <w:right w:val="single" w:sz="4" w:space="0" w:color="auto"/>
            </w:tcBorders>
            <w:hideMark/>
          </w:tcPr>
          <w:p w:rsidR="00335575" w:rsidRDefault="00335575">
            <w:pPr>
              <w:rPr>
                <w:color w:val="000000"/>
                <w:sz w:val="28"/>
                <w:szCs w:val="28"/>
                <w:lang w:val="uk-UA"/>
              </w:rPr>
            </w:pPr>
            <w:r>
              <w:rPr>
                <w:color w:val="000000"/>
                <w:sz w:val="28"/>
                <w:szCs w:val="28"/>
                <w:lang w:val="uk-UA"/>
              </w:rPr>
              <w:t xml:space="preserve">Управління освіти, відділ охорони здоров’я, відділ молоді та спорту, відділ культури, служба у справах дітей, Лисичанське управління ГУ </w:t>
            </w:r>
            <w:proofErr w:type="spellStart"/>
            <w:r>
              <w:rPr>
                <w:color w:val="000000"/>
                <w:sz w:val="28"/>
                <w:szCs w:val="28"/>
                <w:lang w:val="uk-UA"/>
              </w:rPr>
              <w:t>Держпродспоживслужби</w:t>
            </w:r>
            <w:proofErr w:type="spellEnd"/>
            <w:r>
              <w:rPr>
                <w:color w:val="000000"/>
                <w:sz w:val="28"/>
                <w:szCs w:val="28"/>
                <w:lang w:val="uk-UA"/>
              </w:rPr>
              <w:t xml:space="preserve"> в Луганській області </w:t>
            </w:r>
          </w:p>
        </w:tc>
      </w:tr>
      <w:tr w:rsidR="00335575" w:rsidTr="00335575">
        <w:tc>
          <w:tcPr>
            <w:tcW w:w="540"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spacing w:line="276" w:lineRule="auto"/>
              <w:jc w:val="both"/>
              <w:rPr>
                <w:sz w:val="26"/>
                <w:szCs w:val="26"/>
                <w:lang w:val="uk-UA"/>
              </w:rPr>
            </w:pPr>
            <w:r>
              <w:rPr>
                <w:sz w:val="26"/>
                <w:szCs w:val="26"/>
                <w:lang w:val="uk-UA"/>
              </w:rPr>
              <w:t>6</w:t>
            </w:r>
          </w:p>
        </w:tc>
        <w:tc>
          <w:tcPr>
            <w:tcW w:w="3326"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jc w:val="both"/>
              <w:rPr>
                <w:color w:val="000000"/>
                <w:sz w:val="28"/>
                <w:szCs w:val="28"/>
                <w:lang w:val="uk-UA"/>
              </w:rPr>
            </w:pPr>
            <w:r>
              <w:rPr>
                <w:color w:val="000000"/>
                <w:sz w:val="28"/>
                <w:szCs w:val="28"/>
                <w:lang w:val="uk-UA"/>
              </w:rPr>
              <w:t>Термін реалізації</w:t>
            </w:r>
          </w:p>
        </w:tc>
        <w:tc>
          <w:tcPr>
            <w:tcW w:w="5812"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rPr>
                <w:color w:val="000000"/>
                <w:sz w:val="28"/>
                <w:szCs w:val="28"/>
                <w:lang w:val="uk-UA"/>
              </w:rPr>
            </w:pPr>
            <w:r>
              <w:rPr>
                <w:color w:val="000000"/>
                <w:sz w:val="28"/>
                <w:szCs w:val="28"/>
                <w:lang w:val="uk-UA"/>
              </w:rPr>
              <w:t>2017-2021 роки</w:t>
            </w:r>
          </w:p>
        </w:tc>
      </w:tr>
      <w:tr w:rsidR="00335575" w:rsidRPr="00D75911" w:rsidTr="00335575">
        <w:trPr>
          <w:trHeight w:val="1551"/>
        </w:trPr>
        <w:tc>
          <w:tcPr>
            <w:tcW w:w="540"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spacing w:line="276" w:lineRule="auto"/>
              <w:jc w:val="both"/>
              <w:rPr>
                <w:sz w:val="26"/>
                <w:szCs w:val="26"/>
                <w:lang w:val="uk-UA"/>
              </w:rPr>
            </w:pPr>
            <w:r>
              <w:rPr>
                <w:sz w:val="26"/>
                <w:szCs w:val="26"/>
                <w:lang w:val="uk-UA"/>
              </w:rPr>
              <w:t>7</w:t>
            </w:r>
          </w:p>
        </w:tc>
        <w:tc>
          <w:tcPr>
            <w:tcW w:w="3326"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rPr>
                <w:color w:val="000000"/>
                <w:sz w:val="28"/>
                <w:szCs w:val="28"/>
                <w:lang w:val="uk-UA"/>
              </w:rPr>
            </w:pPr>
            <w:r>
              <w:rPr>
                <w:color w:val="000000"/>
                <w:sz w:val="28"/>
                <w:szCs w:val="28"/>
                <w:lang w:val="uk-UA"/>
              </w:rPr>
              <w:t>Основні джерела фінансування Програми</w:t>
            </w:r>
          </w:p>
        </w:tc>
        <w:tc>
          <w:tcPr>
            <w:tcW w:w="5812"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rPr>
                <w:color w:val="000000"/>
                <w:sz w:val="28"/>
                <w:szCs w:val="28"/>
                <w:lang w:val="uk-UA"/>
              </w:rPr>
            </w:pPr>
            <w:r>
              <w:rPr>
                <w:color w:val="000000"/>
                <w:sz w:val="28"/>
                <w:szCs w:val="28"/>
                <w:lang w:val="uk-UA"/>
              </w:rPr>
              <w:t>Місцевий бюджет;</w:t>
            </w:r>
          </w:p>
          <w:p w:rsidR="00335575" w:rsidRDefault="00335575">
            <w:pPr>
              <w:suppressAutoHyphens/>
              <w:snapToGrid w:val="0"/>
              <w:rPr>
                <w:color w:val="000000"/>
                <w:sz w:val="28"/>
                <w:szCs w:val="28"/>
                <w:lang w:val="uk-UA"/>
              </w:rPr>
            </w:pPr>
            <w:r>
              <w:rPr>
                <w:color w:val="000000"/>
                <w:sz w:val="28"/>
                <w:szCs w:val="28"/>
                <w:lang w:val="uk-UA"/>
              </w:rPr>
              <w:t>Бюджет Лисичанської міської територіальної громади</w:t>
            </w:r>
          </w:p>
        </w:tc>
      </w:tr>
      <w:tr w:rsidR="00335575" w:rsidTr="00335575">
        <w:trPr>
          <w:trHeight w:val="1729"/>
        </w:trPr>
        <w:tc>
          <w:tcPr>
            <w:tcW w:w="540"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spacing w:line="276" w:lineRule="auto"/>
              <w:jc w:val="both"/>
              <w:rPr>
                <w:sz w:val="26"/>
                <w:szCs w:val="26"/>
                <w:lang w:val="uk-UA"/>
              </w:rPr>
            </w:pPr>
            <w:r>
              <w:rPr>
                <w:sz w:val="26"/>
                <w:szCs w:val="26"/>
                <w:lang w:val="uk-UA"/>
              </w:rPr>
              <w:t>8</w:t>
            </w:r>
          </w:p>
        </w:tc>
        <w:tc>
          <w:tcPr>
            <w:tcW w:w="3326" w:type="dxa"/>
            <w:tcBorders>
              <w:top w:val="single" w:sz="4" w:space="0" w:color="auto"/>
              <w:left w:val="single" w:sz="4" w:space="0" w:color="auto"/>
              <w:bottom w:val="single" w:sz="4" w:space="0" w:color="auto"/>
              <w:right w:val="single" w:sz="4" w:space="0" w:color="auto"/>
            </w:tcBorders>
            <w:hideMark/>
          </w:tcPr>
          <w:p w:rsidR="00335575" w:rsidRDefault="00335575">
            <w:pPr>
              <w:suppressAutoHyphens/>
              <w:snapToGrid w:val="0"/>
              <w:rPr>
                <w:color w:val="000000"/>
                <w:sz w:val="28"/>
                <w:szCs w:val="28"/>
                <w:lang w:val="uk-UA"/>
              </w:rPr>
            </w:pPr>
            <w:r>
              <w:rPr>
                <w:color w:val="000000"/>
                <w:sz w:val="28"/>
                <w:szCs w:val="28"/>
                <w:lang w:val="uk-UA"/>
              </w:rPr>
              <w:t>Загальний обсяг фінансових ресурсів, необхідних для реалізації Програми, всього (тис. грн.)</w:t>
            </w:r>
          </w:p>
        </w:tc>
        <w:tc>
          <w:tcPr>
            <w:tcW w:w="5812" w:type="dxa"/>
            <w:tcBorders>
              <w:top w:val="single" w:sz="4" w:space="0" w:color="auto"/>
              <w:left w:val="single" w:sz="4" w:space="0" w:color="auto"/>
              <w:bottom w:val="single" w:sz="4" w:space="0" w:color="auto"/>
              <w:right w:val="single" w:sz="4" w:space="0" w:color="auto"/>
            </w:tcBorders>
          </w:tcPr>
          <w:p w:rsidR="00335575" w:rsidRDefault="00335575">
            <w:pPr>
              <w:suppressAutoHyphens/>
              <w:snapToGrid w:val="0"/>
              <w:rPr>
                <w:color w:val="000000"/>
                <w:sz w:val="28"/>
                <w:szCs w:val="28"/>
                <w:lang w:val="uk-UA"/>
              </w:rPr>
            </w:pPr>
          </w:p>
          <w:p w:rsidR="00335575" w:rsidRDefault="00335575">
            <w:pPr>
              <w:suppressAutoHyphens/>
              <w:snapToGrid w:val="0"/>
              <w:rPr>
                <w:color w:val="000000"/>
                <w:sz w:val="28"/>
                <w:szCs w:val="28"/>
                <w:lang w:val="uk-UA"/>
              </w:rPr>
            </w:pPr>
          </w:p>
          <w:p w:rsidR="00335575" w:rsidRDefault="00335575">
            <w:pPr>
              <w:suppressAutoHyphens/>
              <w:snapToGrid w:val="0"/>
              <w:rPr>
                <w:color w:val="000000"/>
                <w:sz w:val="28"/>
                <w:szCs w:val="28"/>
                <w:lang w:val="uk-UA"/>
              </w:rPr>
            </w:pPr>
          </w:p>
          <w:p w:rsidR="00335575" w:rsidRDefault="00335575">
            <w:pPr>
              <w:suppressAutoHyphens/>
              <w:snapToGrid w:val="0"/>
              <w:rPr>
                <w:color w:val="000000"/>
                <w:sz w:val="28"/>
                <w:szCs w:val="28"/>
                <w:lang w:val="uk-UA"/>
              </w:rPr>
            </w:pPr>
          </w:p>
          <w:p w:rsidR="00335575" w:rsidRDefault="00335575">
            <w:pPr>
              <w:suppressAutoHyphens/>
              <w:snapToGrid w:val="0"/>
              <w:rPr>
                <w:color w:val="000000"/>
                <w:sz w:val="28"/>
                <w:szCs w:val="28"/>
                <w:lang w:val="uk-UA"/>
              </w:rPr>
            </w:pPr>
            <w:r>
              <w:rPr>
                <w:color w:val="000000"/>
                <w:sz w:val="28"/>
                <w:szCs w:val="28"/>
                <w:lang w:val="uk-UA"/>
              </w:rPr>
              <w:t>4 181,349 тис. грн.</w:t>
            </w:r>
          </w:p>
        </w:tc>
      </w:tr>
    </w:tbl>
    <w:p w:rsidR="00335575" w:rsidRDefault="00335575" w:rsidP="00335575">
      <w:pPr>
        <w:jc w:val="center"/>
        <w:rPr>
          <w:b/>
          <w:bCs/>
          <w:sz w:val="28"/>
          <w:szCs w:val="28"/>
          <w:lang w:val="uk-UA" w:eastAsia="ru-RU"/>
        </w:rPr>
      </w:pPr>
    </w:p>
    <w:p w:rsidR="00335575" w:rsidRDefault="00335575" w:rsidP="00335575">
      <w:pPr>
        <w:jc w:val="center"/>
        <w:rPr>
          <w:b/>
          <w:bCs/>
          <w:sz w:val="28"/>
          <w:szCs w:val="28"/>
        </w:rPr>
      </w:pPr>
    </w:p>
    <w:p w:rsidR="00335575" w:rsidRPr="00D75911" w:rsidRDefault="00335575" w:rsidP="00335575">
      <w:pPr>
        <w:jc w:val="center"/>
        <w:rPr>
          <w:b/>
          <w:bCs/>
          <w:sz w:val="28"/>
          <w:szCs w:val="28"/>
          <w:lang w:val="uk-UA"/>
        </w:rPr>
      </w:pPr>
      <w:r w:rsidRPr="00D75911">
        <w:rPr>
          <w:b/>
          <w:bCs/>
          <w:sz w:val="28"/>
          <w:szCs w:val="28"/>
          <w:lang w:val="uk-UA"/>
        </w:rPr>
        <w:lastRenderedPageBreak/>
        <w:t>І. Визначення проблеми, на розв’язання якої спрямована Програма</w:t>
      </w:r>
    </w:p>
    <w:p w:rsidR="00335575" w:rsidRPr="00D75911" w:rsidRDefault="00335575" w:rsidP="00335575">
      <w:pPr>
        <w:jc w:val="center"/>
        <w:rPr>
          <w:b/>
          <w:bCs/>
          <w:sz w:val="28"/>
          <w:szCs w:val="28"/>
          <w:lang w:val="uk-UA"/>
        </w:rPr>
      </w:pPr>
    </w:p>
    <w:p w:rsidR="00335575" w:rsidRPr="00D75911" w:rsidRDefault="00335575" w:rsidP="00335575">
      <w:pPr>
        <w:ind w:firstLine="720"/>
        <w:jc w:val="both"/>
        <w:rPr>
          <w:sz w:val="28"/>
          <w:szCs w:val="28"/>
          <w:lang w:val="uk-UA"/>
        </w:rPr>
      </w:pPr>
      <w:r w:rsidRPr="00D75911">
        <w:rPr>
          <w:sz w:val="28"/>
          <w:szCs w:val="28"/>
          <w:lang w:val="uk-UA"/>
        </w:rPr>
        <w:t>Одним із найважливіших завдань у сфері соціального захисту дітей є реалізація їх права на оздоровлення та відпочинок, максимальне охоплення організованими формами оздоровлення дітей, що потребують особливої соціальної уваги та підтримки.</w:t>
      </w:r>
    </w:p>
    <w:p w:rsidR="00335575" w:rsidRPr="00D75911" w:rsidRDefault="00335575" w:rsidP="00335575">
      <w:pPr>
        <w:ind w:firstLine="720"/>
        <w:jc w:val="both"/>
        <w:rPr>
          <w:iCs/>
          <w:sz w:val="28"/>
          <w:szCs w:val="28"/>
          <w:lang w:val="uk-UA"/>
        </w:rPr>
      </w:pPr>
      <w:r w:rsidRPr="00D75911">
        <w:rPr>
          <w:sz w:val="28"/>
          <w:szCs w:val="28"/>
          <w:lang w:val="uk-UA"/>
        </w:rPr>
        <w:t>В епоху розвинутої цивілізації та науково-технічного прогресу суспільство постійно стикається з проблемою послаблених адаптаційних механізмів людини, зниження стану здоров`я. Проживання в містах поряд з промисловими підприємствами, з інтенсивним транспортним рухом, насиченою навчальною програмою призводить до постійних перенавантажень організму та психіки дітей. Поряд із цим о</w:t>
      </w:r>
      <w:r w:rsidRPr="00D75911">
        <w:rPr>
          <w:iCs/>
          <w:sz w:val="28"/>
          <w:szCs w:val="28"/>
          <w:lang w:val="uk-UA"/>
        </w:rPr>
        <w:t xml:space="preserve">б'єктивними причинами різкого зниження фізичного та психологічного здоров'я, соціального та духовного стану підростаючого покоління є екологічні проблеми, ускладнені наслідками Чорнобильської катастрофи, неповноцінне харчування дітей, слабка матеріально-технічна база системи охорони здоров'я і освіти, обмеження доступу дітей до позашкільної освіти через комерціалізацію соціальної сфери, що унеможливлює задоволення їх культурних інтересів та спортивно-оздоровчих потреб. </w:t>
      </w:r>
    </w:p>
    <w:p w:rsidR="00335575" w:rsidRPr="00D75911" w:rsidRDefault="00335575" w:rsidP="00335575">
      <w:pPr>
        <w:ind w:firstLine="720"/>
        <w:jc w:val="both"/>
        <w:rPr>
          <w:color w:val="000000"/>
          <w:sz w:val="28"/>
          <w:szCs w:val="28"/>
          <w:lang w:val="uk-UA"/>
        </w:rPr>
      </w:pPr>
      <w:r w:rsidRPr="00D75911">
        <w:rPr>
          <w:color w:val="000000"/>
          <w:sz w:val="28"/>
          <w:szCs w:val="28"/>
          <w:lang w:val="uk-UA"/>
        </w:rPr>
        <w:t>Незважаючи на проблеми, які склалися в державі та суспільстві, питання оздоровлення та відпочинку дітей, формування здорового способу життя, збереження та поліпшення стану здоров’я підростаючого покоління залишається одним із пріоритетних напрямків державної політики.</w:t>
      </w:r>
    </w:p>
    <w:p w:rsidR="00335575" w:rsidRPr="00D75911" w:rsidRDefault="00335575" w:rsidP="00335575">
      <w:pPr>
        <w:ind w:firstLine="720"/>
        <w:jc w:val="both"/>
        <w:rPr>
          <w:sz w:val="28"/>
          <w:szCs w:val="28"/>
          <w:lang w:val="uk-UA"/>
        </w:rPr>
      </w:pPr>
      <w:r w:rsidRPr="00D75911">
        <w:rPr>
          <w:sz w:val="28"/>
          <w:szCs w:val="28"/>
          <w:lang w:val="uk-UA"/>
        </w:rPr>
        <w:t>З 01.01.2009р. набрав чинності Закон України «Про відпочинок та оздоровлення дітей» (зі змінами № 922-VIII від 25.12.2015), яким визначено основні засади державної політики у сфері оздоровлення та відпочинку дітей, повноваження органів виконавчої влади і органів місцевого самоуправління, правові, фінансові та організаційні засади утворення і діяльності дитячих закладів оздоровлення та відпочинку, права, обов`язки та відповідальність усіх учасників процесу.</w:t>
      </w:r>
    </w:p>
    <w:p w:rsidR="00335575" w:rsidRPr="00D75911" w:rsidRDefault="00335575" w:rsidP="00335575">
      <w:pPr>
        <w:ind w:firstLine="720"/>
        <w:jc w:val="both"/>
        <w:rPr>
          <w:color w:val="000000"/>
          <w:sz w:val="28"/>
          <w:szCs w:val="28"/>
          <w:lang w:val="uk-UA"/>
        </w:rPr>
      </w:pPr>
      <w:r w:rsidRPr="00D75911">
        <w:rPr>
          <w:color w:val="000000"/>
          <w:sz w:val="28"/>
          <w:szCs w:val="28"/>
          <w:lang w:val="uk-UA"/>
        </w:rPr>
        <w:t xml:space="preserve">Протягом </w:t>
      </w:r>
      <w:r w:rsidRPr="00D75911">
        <w:rPr>
          <w:sz w:val="28"/>
          <w:szCs w:val="28"/>
          <w:lang w:val="uk-UA"/>
        </w:rPr>
        <w:t>2013 – 2016</w:t>
      </w:r>
      <w:r w:rsidRPr="00D75911">
        <w:rPr>
          <w:color w:val="000000"/>
          <w:sz w:val="28"/>
          <w:szCs w:val="28"/>
          <w:lang w:val="uk-UA"/>
        </w:rPr>
        <w:t xml:space="preserve"> років в місті спостерігається нестабільність у кількості дітей пільгових категорій, охоплених оздоровчими послугами. Так, у зазначений період було оздоровлено:</w:t>
      </w:r>
    </w:p>
    <w:p w:rsidR="00335575" w:rsidRPr="00D75911" w:rsidRDefault="00335575" w:rsidP="00335575">
      <w:pPr>
        <w:tabs>
          <w:tab w:val="left" w:pos="1134"/>
        </w:tabs>
        <w:ind w:firstLine="709"/>
        <w:jc w:val="both"/>
        <w:rPr>
          <w:sz w:val="28"/>
          <w:szCs w:val="28"/>
          <w:lang w:val="uk-UA"/>
        </w:rPr>
      </w:pPr>
      <w:r w:rsidRPr="00D75911">
        <w:rPr>
          <w:sz w:val="28"/>
          <w:szCs w:val="28"/>
          <w:lang w:val="uk-UA"/>
        </w:rPr>
        <w:t>дітей-сиріт та дітей, позбавлених батьківського піклування: у 2013 р. – 210; у 2015 р. – 185, у 2016 р. – 153;</w:t>
      </w:r>
    </w:p>
    <w:p w:rsidR="00335575" w:rsidRPr="00D75911" w:rsidRDefault="00335575" w:rsidP="00335575">
      <w:pPr>
        <w:tabs>
          <w:tab w:val="left" w:pos="1134"/>
        </w:tabs>
        <w:ind w:firstLine="709"/>
        <w:jc w:val="both"/>
        <w:rPr>
          <w:sz w:val="28"/>
          <w:szCs w:val="28"/>
          <w:lang w:val="uk-UA"/>
        </w:rPr>
      </w:pPr>
      <w:r w:rsidRPr="00D75911">
        <w:rPr>
          <w:sz w:val="28"/>
          <w:szCs w:val="28"/>
          <w:lang w:val="uk-UA"/>
        </w:rPr>
        <w:t>дітей з інвалідністю: у 2013 р. – 172, у 2015 р. – 210, у 2016 р. – 212;</w:t>
      </w:r>
    </w:p>
    <w:p w:rsidR="00335575" w:rsidRPr="00D75911" w:rsidRDefault="00335575" w:rsidP="00335575">
      <w:pPr>
        <w:tabs>
          <w:tab w:val="left" w:pos="1134"/>
        </w:tabs>
        <w:ind w:firstLine="709"/>
        <w:jc w:val="both"/>
        <w:rPr>
          <w:sz w:val="28"/>
          <w:szCs w:val="28"/>
          <w:lang w:val="uk-UA"/>
        </w:rPr>
      </w:pPr>
      <w:r w:rsidRPr="00D75911">
        <w:rPr>
          <w:sz w:val="28"/>
          <w:szCs w:val="28"/>
          <w:lang w:val="uk-UA"/>
        </w:rPr>
        <w:t>дітей, потерпілих від наслідків Чорнобильської катастрофи: у 2013 р. – 71, у 2015 р. – 50, у 2016 р. – 28;</w:t>
      </w:r>
    </w:p>
    <w:p w:rsidR="00335575" w:rsidRPr="00D75911" w:rsidRDefault="00335575" w:rsidP="00335575">
      <w:pPr>
        <w:tabs>
          <w:tab w:val="left" w:pos="1134"/>
        </w:tabs>
        <w:ind w:firstLine="709"/>
        <w:jc w:val="both"/>
        <w:rPr>
          <w:sz w:val="28"/>
          <w:szCs w:val="28"/>
          <w:lang w:val="uk-UA"/>
        </w:rPr>
      </w:pPr>
      <w:r w:rsidRPr="00D75911">
        <w:rPr>
          <w:sz w:val="28"/>
          <w:szCs w:val="28"/>
          <w:lang w:val="uk-UA"/>
        </w:rPr>
        <w:t>дітей з багатодітних та малозабезпечених сімей: у 2013 р. – 626,             у 2015 р. – 511, у 2016 р. – 758;</w:t>
      </w:r>
    </w:p>
    <w:p w:rsidR="00335575" w:rsidRPr="00D75911" w:rsidRDefault="00335575" w:rsidP="00335575">
      <w:pPr>
        <w:tabs>
          <w:tab w:val="left" w:pos="1134"/>
        </w:tabs>
        <w:ind w:firstLine="709"/>
        <w:jc w:val="both"/>
        <w:rPr>
          <w:sz w:val="28"/>
          <w:szCs w:val="28"/>
          <w:lang w:val="uk-UA"/>
        </w:rPr>
      </w:pPr>
      <w:r w:rsidRPr="00D75911">
        <w:rPr>
          <w:sz w:val="28"/>
          <w:szCs w:val="28"/>
          <w:lang w:val="uk-UA"/>
        </w:rPr>
        <w:t>дітей із сімей, батьки яких загинули від нещасних випадків на виробництві під час виконання службових обов’язків: у 2013 р. – 1, у 2015р. – 3, у 2016 р. – 7;</w:t>
      </w:r>
    </w:p>
    <w:p w:rsidR="00335575" w:rsidRPr="00D75911" w:rsidRDefault="00335575" w:rsidP="00335575">
      <w:pPr>
        <w:tabs>
          <w:tab w:val="left" w:pos="1134"/>
        </w:tabs>
        <w:ind w:firstLine="709"/>
        <w:jc w:val="both"/>
        <w:rPr>
          <w:sz w:val="28"/>
          <w:szCs w:val="28"/>
          <w:lang w:val="uk-UA"/>
        </w:rPr>
      </w:pPr>
      <w:r w:rsidRPr="00D75911">
        <w:rPr>
          <w:sz w:val="28"/>
          <w:szCs w:val="28"/>
          <w:lang w:val="uk-UA"/>
        </w:rPr>
        <w:lastRenderedPageBreak/>
        <w:t>дітей, які перебувають на диспансерному обліку: у 2013 р. – 524,            у 2015 р. – 471, у 2016 р. – 1496;</w:t>
      </w:r>
    </w:p>
    <w:p w:rsidR="00335575" w:rsidRPr="00D75911" w:rsidRDefault="00335575" w:rsidP="00335575">
      <w:pPr>
        <w:tabs>
          <w:tab w:val="left" w:pos="1134"/>
        </w:tabs>
        <w:ind w:firstLine="709"/>
        <w:jc w:val="both"/>
        <w:rPr>
          <w:sz w:val="28"/>
          <w:szCs w:val="28"/>
          <w:lang w:val="uk-UA"/>
        </w:rPr>
      </w:pPr>
      <w:r w:rsidRPr="00D75911">
        <w:rPr>
          <w:sz w:val="28"/>
          <w:szCs w:val="28"/>
          <w:lang w:val="uk-UA"/>
        </w:rPr>
        <w:t>обдарованих та талановитих дітей: у 2013 р. – 657, у 2015 р. –163,         у 2009 р. – 310.</w:t>
      </w:r>
    </w:p>
    <w:p w:rsidR="00335575" w:rsidRPr="00D75911" w:rsidRDefault="00335575" w:rsidP="00335575">
      <w:pPr>
        <w:ind w:firstLine="720"/>
        <w:jc w:val="both"/>
        <w:rPr>
          <w:sz w:val="28"/>
          <w:szCs w:val="28"/>
          <w:lang w:val="uk-UA"/>
        </w:rPr>
      </w:pPr>
      <w:r w:rsidRPr="00D75911">
        <w:rPr>
          <w:sz w:val="28"/>
          <w:szCs w:val="28"/>
          <w:lang w:val="uk-UA"/>
        </w:rPr>
        <w:t>Станом на 01.11.2016 року місцева оздоровча база складається з 14 Літніх мовних пришкільних таборів з денним перебуванням та 1 табору з денним перебуванням при КЗ «Лисичанська ДЮСШ» зі спортивним ухилом «Рекорд».</w:t>
      </w:r>
    </w:p>
    <w:p w:rsidR="00335575" w:rsidRPr="00D75911" w:rsidRDefault="00335575" w:rsidP="00335575">
      <w:pPr>
        <w:ind w:firstLine="720"/>
        <w:jc w:val="both"/>
        <w:rPr>
          <w:sz w:val="28"/>
          <w:szCs w:val="28"/>
          <w:lang w:val="uk-UA"/>
        </w:rPr>
      </w:pPr>
      <w:r w:rsidRPr="00D75911">
        <w:rPr>
          <w:sz w:val="28"/>
          <w:szCs w:val="28"/>
          <w:lang w:val="uk-UA"/>
        </w:rPr>
        <w:t xml:space="preserve">У зв’язку з проведенням на території міста антитерористичної операції та економічною кризою, яка впливає на фінансову спроможність підприємств-власників дитячих закладів оздоровлення та відпочинку з 2014 року відкриття позаміських дитячих таборів є неможливим. </w:t>
      </w:r>
    </w:p>
    <w:p w:rsidR="00335575" w:rsidRPr="00D75911" w:rsidRDefault="00335575" w:rsidP="00335575">
      <w:pPr>
        <w:pStyle w:val="1"/>
        <w:spacing w:before="0" w:after="0"/>
        <w:ind w:firstLine="720"/>
        <w:jc w:val="both"/>
        <w:rPr>
          <w:rFonts w:ascii="Times New Roman" w:hAnsi="Times New Roman" w:cs="Times New Roman"/>
          <w:b w:val="0"/>
          <w:sz w:val="28"/>
          <w:szCs w:val="28"/>
        </w:rPr>
      </w:pPr>
      <w:r w:rsidRPr="00D75911">
        <w:rPr>
          <w:rFonts w:ascii="Times New Roman" w:hAnsi="Times New Roman" w:cs="Times New Roman"/>
          <w:b w:val="0"/>
          <w:sz w:val="28"/>
          <w:szCs w:val="28"/>
        </w:rPr>
        <w:t>Усього протягом літнього періоду 2016 року в місті було відкрито 15 таборів з денним перебуванням.</w:t>
      </w:r>
    </w:p>
    <w:p w:rsidR="00335575" w:rsidRPr="00D75911" w:rsidRDefault="00335575" w:rsidP="00335575">
      <w:pPr>
        <w:ind w:firstLine="720"/>
        <w:jc w:val="both"/>
        <w:rPr>
          <w:color w:val="000000"/>
          <w:sz w:val="28"/>
          <w:szCs w:val="28"/>
          <w:lang w:val="uk-UA"/>
        </w:rPr>
      </w:pPr>
      <w:r w:rsidRPr="00D75911">
        <w:rPr>
          <w:color w:val="000000"/>
          <w:sz w:val="28"/>
          <w:szCs w:val="28"/>
          <w:lang w:val="uk-UA"/>
        </w:rPr>
        <w:t xml:space="preserve">Аналіз стану сфери оздоровлення та відпочинку дітей міста вказує на наявність певних проблем, що безпосередньо впливають на розвиток оздоровчого процесу в місті. </w:t>
      </w:r>
      <w:r w:rsidRPr="00D75911">
        <w:rPr>
          <w:bCs/>
          <w:color w:val="000000"/>
          <w:sz w:val="28"/>
          <w:szCs w:val="28"/>
          <w:lang w:val="uk-UA"/>
        </w:rPr>
        <w:t xml:space="preserve">Серед них: відсутність діючих позаміських закладів відпочинку і оздоровлення, </w:t>
      </w:r>
      <w:r w:rsidRPr="00D75911">
        <w:rPr>
          <w:color w:val="000000"/>
          <w:sz w:val="28"/>
          <w:szCs w:val="28"/>
          <w:lang w:val="uk-UA"/>
        </w:rPr>
        <w:t>зношеність їх матеріально-технічної бази, недостатнє фінансування заходів з оздоровлення дітей пільгових категорій та придбання путівок до дитячих закладів оздоровлення та відпочинку України.</w:t>
      </w:r>
    </w:p>
    <w:p w:rsidR="00335575" w:rsidRPr="00D75911" w:rsidRDefault="00335575" w:rsidP="00335575">
      <w:pPr>
        <w:ind w:firstLine="720"/>
        <w:jc w:val="both"/>
        <w:rPr>
          <w:sz w:val="28"/>
          <w:szCs w:val="28"/>
          <w:lang w:val="uk-UA" w:bidi="ar-EG"/>
        </w:rPr>
      </w:pPr>
      <w:r w:rsidRPr="00D75911">
        <w:rPr>
          <w:sz w:val="28"/>
          <w:szCs w:val="28"/>
          <w:lang w:val="uk-UA" w:bidi="ar-EG"/>
        </w:rPr>
        <w:t xml:space="preserve">Крім цього, на сьогодні актуальним є питання організації оздоровлення дітей з обмеженими фізичними можливостями, учнівської та студентської молоді. Також в місті відсутні спеціалізовані оздоровчі заклади для сімейного відпочинку, </w:t>
      </w:r>
      <w:proofErr w:type="spellStart"/>
      <w:r w:rsidRPr="00D75911">
        <w:rPr>
          <w:sz w:val="28"/>
          <w:szCs w:val="28"/>
          <w:lang w:val="uk-UA" w:bidi="ar-EG"/>
        </w:rPr>
        <w:t>відпочинку</w:t>
      </w:r>
      <w:proofErr w:type="spellEnd"/>
      <w:r w:rsidRPr="00D75911">
        <w:rPr>
          <w:sz w:val="28"/>
          <w:szCs w:val="28"/>
          <w:lang w:val="uk-UA" w:bidi="ar-EG"/>
        </w:rPr>
        <w:t xml:space="preserve"> для молоді та дітей з інвалідністю. </w:t>
      </w:r>
    </w:p>
    <w:p w:rsidR="00335575" w:rsidRPr="00D75911" w:rsidRDefault="00335575" w:rsidP="00335575">
      <w:pPr>
        <w:ind w:firstLine="720"/>
        <w:jc w:val="both"/>
        <w:rPr>
          <w:sz w:val="28"/>
          <w:szCs w:val="28"/>
          <w:lang w:val="uk-UA" w:bidi="ar-EG"/>
        </w:rPr>
      </w:pPr>
      <w:r w:rsidRPr="00D75911">
        <w:rPr>
          <w:sz w:val="28"/>
          <w:szCs w:val="28"/>
          <w:lang w:val="uk-UA"/>
        </w:rPr>
        <w:t>Одним із пріоритетних питань державної політики у сфері оздоровлення та відпочинку дітей є збереження діючих та відновлення роботи дитячих оздоровчих баз, що тривалий час не працюють. Наявна в місті оздоровча база дитячих закладів оздоровлення та відпочинку й закладів санаторного типу, у разі повної завантаженості ліжко-місць у літній період може забезпечити оздоровчими послугами лише 20,5 % дітей шкільного віку (у 2016 році 36</w:t>
      </w:r>
      <w:r w:rsidRPr="00D75911">
        <w:rPr>
          <w:sz w:val="28"/>
          <w:szCs w:val="28"/>
          <w:lang w:val="uk-UA" w:eastAsia="ja-JP"/>
        </w:rPr>
        <w:t xml:space="preserve"> % дітей відпочивали в закладах денного перебування). Крім цього, п</w:t>
      </w:r>
      <w:r w:rsidRPr="00D75911">
        <w:rPr>
          <w:sz w:val="28"/>
          <w:szCs w:val="28"/>
          <w:lang w:val="uk-UA" w:bidi="ar-EG"/>
        </w:rPr>
        <w:t xml:space="preserve">отребує оновлення та приведення у відповідність до єдиних стандартів ДСТУ 4268 «Послуги туристичні. Засоби розміщування. Загальні вимоги», ДСТУ 4269 «Послуги туристичні. Класифікація готелів», ДСТУ 4281 п. 6.5. «Заклади ресторанного господарства. Класифікація» матеріально-технічна база таборів. </w:t>
      </w:r>
    </w:p>
    <w:p w:rsidR="00335575" w:rsidRPr="00D75911" w:rsidRDefault="00335575" w:rsidP="00335575">
      <w:pPr>
        <w:ind w:firstLine="720"/>
        <w:jc w:val="both"/>
        <w:rPr>
          <w:sz w:val="28"/>
          <w:szCs w:val="28"/>
          <w:lang w:val="uk-UA" w:bidi="ar-EG"/>
        </w:rPr>
      </w:pPr>
      <w:r w:rsidRPr="00D75911">
        <w:rPr>
          <w:sz w:val="28"/>
          <w:szCs w:val="28"/>
          <w:lang w:val="uk-UA"/>
        </w:rPr>
        <w:t xml:space="preserve">Нагальною є проблема організації виховного процесу та дозвілля в оздоровчих закладах. З метою вдосконалення роботи в цьому напрямку необхідно забезпечити дитячі оздоровчі заклади сучасною методикою проведення змістовного дозвілля, вжити заходів щодо поліпшення виховної, культурно-масової та фізкультурно-спортивної роботи з дітьми під час літніх канікул. Потребують розвитку такі активні форми відпочинку та оздоровлення, як організація таборів праці і відпочинку, трудових загонів, туристичних походів, волонтерського руху. Зважаючи на ряд негативних явищ у підлітковому та </w:t>
      </w:r>
      <w:r w:rsidRPr="00D75911">
        <w:rPr>
          <w:sz w:val="28"/>
          <w:szCs w:val="28"/>
          <w:lang w:val="uk-UA"/>
        </w:rPr>
        <w:lastRenderedPageBreak/>
        <w:t>молодіжному середовищі (</w:t>
      </w:r>
      <w:proofErr w:type="spellStart"/>
      <w:r w:rsidRPr="00D75911">
        <w:rPr>
          <w:sz w:val="28"/>
          <w:szCs w:val="28"/>
          <w:lang w:val="uk-UA"/>
        </w:rPr>
        <w:t>тютюнопаління</w:t>
      </w:r>
      <w:proofErr w:type="spellEnd"/>
      <w:r w:rsidRPr="00D75911">
        <w:rPr>
          <w:sz w:val="28"/>
          <w:szCs w:val="28"/>
          <w:lang w:val="uk-UA"/>
        </w:rPr>
        <w:t>, алкоголізм, наркоманія), особливістю відпочинку та оздоровлення молоді має стати формування навичок здорового способу життя.</w:t>
      </w:r>
      <w:r w:rsidRPr="00D75911">
        <w:rPr>
          <w:sz w:val="28"/>
          <w:szCs w:val="28"/>
          <w:lang w:val="uk-UA" w:bidi="ar-EG"/>
        </w:rPr>
        <w:t xml:space="preserve"> </w:t>
      </w:r>
    </w:p>
    <w:p w:rsidR="00335575" w:rsidRPr="00D75911" w:rsidRDefault="00335575" w:rsidP="00335575">
      <w:pPr>
        <w:jc w:val="center"/>
        <w:rPr>
          <w:b/>
          <w:bCs/>
          <w:sz w:val="28"/>
          <w:szCs w:val="28"/>
          <w:lang w:val="uk-UA"/>
        </w:rPr>
      </w:pPr>
      <w:r w:rsidRPr="00D75911">
        <w:rPr>
          <w:b/>
          <w:bCs/>
          <w:sz w:val="28"/>
          <w:szCs w:val="28"/>
          <w:lang w:val="uk-UA"/>
        </w:rPr>
        <w:t>ІІ. Мета Програми</w:t>
      </w:r>
    </w:p>
    <w:p w:rsidR="00335575" w:rsidRPr="00D75911" w:rsidRDefault="00335575" w:rsidP="00335575">
      <w:pPr>
        <w:jc w:val="center"/>
        <w:rPr>
          <w:b/>
          <w:bCs/>
          <w:sz w:val="28"/>
          <w:szCs w:val="28"/>
          <w:lang w:val="uk-UA"/>
        </w:rPr>
      </w:pPr>
    </w:p>
    <w:p w:rsidR="00335575" w:rsidRPr="00D75911" w:rsidRDefault="00335575" w:rsidP="00335575">
      <w:pPr>
        <w:ind w:firstLine="708"/>
        <w:jc w:val="both"/>
        <w:rPr>
          <w:color w:val="000000"/>
          <w:sz w:val="28"/>
          <w:szCs w:val="28"/>
          <w:lang w:val="uk-UA"/>
        </w:rPr>
      </w:pPr>
      <w:r w:rsidRPr="00D75911">
        <w:rPr>
          <w:sz w:val="28"/>
          <w:szCs w:val="28"/>
          <w:lang w:val="uk-UA"/>
        </w:rPr>
        <w:t xml:space="preserve">Метою </w:t>
      </w:r>
      <w:r w:rsidRPr="00D75911">
        <w:rPr>
          <w:color w:val="000000"/>
          <w:sz w:val="28"/>
          <w:szCs w:val="28"/>
          <w:lang w:val="uk-UA"/>
        </w:rPr>
        <w:t xml:space="preserve">Програми є вдосконалення системи оздоровлення та відпочинку дітей, </w:t>
      </w:r>
    </w:p>
    <w:p w:rsidR="00335575" w:rsidRPr="00D75911" w:rsidRDefault="00335575" w:rsidP="00335575">
      <w:pPr>
        <w:jc w:val="both"/>
        <w:rPr>
          <w:color w:val="000000"/>
          <w:sz w:val="28"/>
          <w:szCs w:val="28"/>
          <w:lang w:val="uk-UA"/>
        </w:rPr>
      </w:pPr>
      <w:r w:rsidRPr="00D75911">
        <w:rPr>
          <w:color w:val="000000"/>
          <w:sz w:val="28"/>
          <w:szCs w:val="28"/>
          <w:lang w:val="uk-UA"/>
        </w:rPr>
        <w:t>створення сприятливих умов для зміцнення фізичного та психічного здоров’я дітей шляхом належної організації оздоровлення та відпочинку, збільшення кількості дітей, охоплених послугами оздоровлення та відпочинку, які потребують особливої соціальної уваги та підтримки, створення умов для відновлення та збереження дитячих оздоровчих закладів.</w:t>
      </w:r>
    </w:p>
    <w:p w:rsidR="00335575" w:rsidRPr="00D75911" w:rsidRDefault="00335575" w:rsidP="00335575">
      <w:pPr>
        <w:ind w:firstLine="720"/>
        <w:jc w:val="both"/>
        <w:rPr>
          <w:sz w:val="28"/>
          <w:szCs w:val="28"/>
          <w:lang w:val="uk-UA"/>
        </w:rPr>
      </w:pPr>
    </w:p>
    <w:p w:rsidR="00335575" w:rsidRPr="00D75911" w:rsidRDefault="00335575" w:rsidP="00335575">
      <w:pPr>
        <w:jc w:val="center"/>
        <w:rPr>
          <w:b/>
          <w:sz w:val="28"/>
          <w:szCs w:val="28"/>
          <w:lang w:val="uk-UA"/>
        </w:rPr>
      </w:pPr>
      <w:r w:rsidRPr="00D75911">
        <w:rPr>
          <w:b/>
          <w:sz w:val="28"/>
          <w:szCs w:val="28"/>
          <w:lang w:val="uk-UA"/>
        </w:rPr>
        <w:t xml:space="preserve">ІІІ. Обґрунтування шляхів і засобів розв’язання проблем, обсягів та джерел фінансування; строки та етапи виконання </w:t>
      </w:r>
    </w:p>
    <w:p w:rsidR="00335575" w:rsidRPr="00D75911" w:rsidRDefault="00335575" w:rsidP="00335575">
      <w:pPr>
        <w:jc w:val="center"/>
        <w:rPr>
          <w:b/>
          <w:sz w:val="28"/>
          <w:szCs w:val="28"/>
          <w:lang w:val="uk-UA"/>
        </w:rPr>
      </w:pPr>
    </w:p>
    <w:p w:rsidR="00335575" w:rsidRPr="00D75911" w:rsidRDefault="00335575" w:rsidP="00335575">
      <w:pPr>
        <w:ind w:firstLine="900"/>
        <w:jc w:val="both"/>
        <w:rPr>
          <w:sz w:val="28"/>
          <w:szCs w:val="28"/>
          <w:lang w:val="uk-UA"/>
        </w:rPr>
      </w:pPr>
      <w:r w:rsidRPr="00D75911">
        <w:rPr>
          <w:sz w:val="28"/>
          <w:szCs w:val="28"/>
          <w:lang w:val="uk-UA"/>
        </w:rPr>
        <w:t>Прийняття цієї Програми дозволить поступово вирішити проблеми у сфері оздоровлення та відпочинку дітей.</w:t>
      </w:r>
    </w:p>
    <w:p w:rsidR="00335575" w:rsidRPr="00D75911" w:rsidRDefault="00335575" w:rsidP="00335575">
      <w:pPr>
        <w:ind w:firstLine="900"/>
        <w:jc w:val="both"/>
        <w:rPr>
          <w:sz w:val="28"/>
          <w:szCs w:val="28"/>
          <w:lang w:val="uk-UA"/>
        </w:rPr>
      </w:pPr>
      <w:r w:rsidRPr="00D75911">
        <w:rPr>
          <w:sz w:val="28"/>
          <w:szCs w:val="28"/>
          <w:lang w:val="uk-UA"/>
        </w:rPr>
        <w:t>Програма передбачає протягом 2017 – 2021 років здійснити комплекс заходів щодо створення умов для належної організації оздоровлення і відпочинку дітей шляхом:</w:t>
      </w:r>
    </w:p>
    <w:p w:rsidR="00335575" w:rsidRPr="00D75911" w:rsidRDefault="00335575" w:rsidP="00335575">
      <w:pPr>
        <w:ind w:firstLine="900"/>
        <w:jc w:val="both"/>
        <w:rPr>
          <w:sz w:val="28"/>
          <w:szCs w:val="28"/>
          <w:lang w:val="uk-UA"/>
        </w:rPr>
      </w:pPr>
      <w:r w:rsidRPr="00D75911">
        <w:rPr>
          <w:sz w:val="28"/>
          <w:szCs w:val="28"/>
          <w:lang w:val="uk-UA"/>
        </w:rPr>
        <w:t>забезпечення належних умов відновлення і функціонування дитячих оздоровчих закладів;</w:t>
      </w:r>
    </w:p>
    <w:p w:rsidR="00335575" w:rsidRPr="00D75911" w:rsidRDefault="00335575" w:rsidP="00335575">
      <w:pPr>
        <w:ind w:firstLine="900"/>
        <w:jc w:val="both"/>
        <w:rPr>
          <w:sz w:val="28"/>
          <w:szCs w:val="28"/>
          <w:lang w:val="uk-UA"/>
        </w:rPr>
      </w:pPr>
      <w:r w:rsidRPr="00D75911">
        <w:rPr>
          <w:sz w:val="28"/>
          <w:szCs w:val="28"/>
          <w:lang w:val="uk-UA"/>
        </w:rPr>
        <w:t>придбання путівок до дитячих оздоровчих закладів України за рахунок коштів місцевого бюджету та бюджету Лисичанської міської територіальної громади;</w:t>
      </w:r>
    </w:p>
    <w:p w:rsidR="00335575" w:rsidRPr="00D75911" w:rsidRDefault="00335575" w:rsidP="00335575">
      <w:pPr>
        <w:ind w:firstLine="900"/>
        <w:jc w:val="both"/>
        <w:rPr>
          <w:sz w:val="28"/>
          <w:szCs w:val="28"/>
          <w:lang w:val="uk-UA"/>
        </w:rPr>
      </w:pPr>
      <w:r w:rsidRPr="00D75911">
        <w:rPr>
          <w:sz w:val="28"/>
          <w:szCs w:val="28"/>
          <w:lang w:val="uk-UA"/>
        </w:rPr>
        <w:t>поширення інформації про можливості оздоровлення та відпочинку дітей у дитячих оздоровчих закладах області та України.</w:t>
      </w:r>
    </w:p>
    <w:p w:rsidR="00335575" w:rsidRPr="00D75911" w:rsidRDefault="00335575" w:rsidP="00335575">
      <w:pPr>
        <w:ind w:firstLine="900"/>
        <w:jc w:val="both"/>
        <w:rPr>
          <w:sz w:val="28"/>
          <w:szCs w:val="26"/>
          <w:lang w:val="uk-UA"/>
        </w:rPr>
      </w:pPr>
      <w:r w:rsidRPr="00D75911">
        <w:rPr>
          <w:sz w:val="28"/>
          <w:szCs w:val="28"/>
          <w:lang w:val="uk-UA"/>
        </w:rPr>
        <w:t xml:space="preserve">Програму розроблено на період до 2021 року, вона є середньостроковою. </w:t>
      </w:r>
    </w:p>
    <w:p w:rsidR="00335575" w:rsidRPr="00D75911" w:rsidRDefault="00335575" w:rsidP="00335575">
      <w:pPr>
        <w:pStyle w:val="a6"/>
        <w:tabs>
          <w:tab w:val="clear" w:pos="9160"/>
          <w:tab w:val="left" w:pos="9720"/>
        </w:tabs>
        <w:ind w:left="0" w:right="0" w:firstLine="900"/>
        <w:jc w:val="both"/>
      </w:pPr>
      <w:r w:rsidRPr="00D75911">
        <w:t>Фінансування Програми здійснюється за рахунок коштів місцевого бюджету та бюджету Лисичанської міської територіальної громади.</w:t>
      </w:r>
    </w:p>
    <w:p w:rsidR="00335575" w:rsidRPr="00D75911" w:rsidRDefault="00335575" w:rsidP="00335575">
      <w:pPr>
        <w:pStyle w:val="a6"/>
        <w:tabs>
          <w:tab w:val="clear" w:pos="9160"/>
          <w:tab w:val="left" w:pos="9720"/>
        </w:tabs>
        <w:ind w:left="0" w:right="0" w:firstLine="900"/>
        <w:jc w:val="both"/>
      </w:pPr>
      <w:r w:rsidRPr="00D75911">
        <w:t xml:space="preserve">Конкретні обсяги фінансування на реалізацію заходів Програми за рахунок місцевого бюджету, </w:t>
      </w:r>
      <w:proofErr w:type="spellStart"/>
      <w:r w:rsidRPr="00D75911">
        <w:t>бюджету</w:t>
      </w:r>
      <w:proofErr w:type="spellEnd"/>
      <w:r w:rsidRPr="00D75911">
        <w:t xml:space="preserve"> Лисичанської міської територіальної громади визначаються щороку під час його затвердження.</w:t>
      </w:r>
    </w:p>
    <w:p w:rsidR="00335575" w:rsidRPr="00D75911" w:rsidRDefault="00335575" w:rsidP="00335575">
      <w:pPr>
        <w:ind w:firstLine="540"/>
        <w:jc w:val="both"/>
        <w:rPr>
          <w:bCs/>
          <w:sz w:val="28"/>
          <w:szCs w:val="28"/>
          <w:lang w:val="uk-UA"/>
        </w:rPr>
      </w:pPr>
    </w:p>
    <w:p w:rsidR="00335575" w:rsidRPr="00D75911" w:rsidRDefault="00335575" w:rsidP="00335575">
      <w:pPr>
        <w:ind w:firstLine="540"/>
        <w:jc w:val="both"/>
        <w:rPr>
          <w:b/>
          <w:sz w:val="28"/>
          <w:szCs w:val="28"/>
          <w:lang w:val="uk-UA"/>
        </w:rPr>
      </w:pPr>
      <w:r w:rsidRPr="00D75911">
        <w:rPr>
          <w:b/>
          <w:sz w:val="28"/>
          <w:szCs w:val="28"/>
          <w:lang w:val="uk-UA"/>
        </w:rPr>
        <w:t>ІV. Перелік завдань і заходів Програми та результативні показники</w:t>
      </w:r>
    </w:p>
    <w:p w:rsidR="00335575" w:rsidRPr="00D75911" w:rsidRDefault="00335575" w:rsidP="00335575">
      <w:pPr>
        <w:ind w:firstLine="540"/>
        <w:jc w:val="both"/>
        <w:rPr>
          <w:b/>
          <w:sz w:val="28"/>
          <w:szCs w:val="28"/>
          <w:lang w:val="uk-UA"/>
        </w:rPr>
      </w:pPr>
    </w:p>
    <w:p w:rsidR="00335575" w:rsidRPr="00D75911" w:rsidRDefault="00335575" w:rsidP="00335575">
      <w:pPr>
        <w:ind w:firstLine="851"/>
        <w:jc w:val="both"/>
        <w:rPr>
          <w:sz w:val="28"/>
          <w:szCs w:val="28"/>
          <w:lang w:val="uk-UA"/>
        </w:rPr>
      </w:pPr>
      <w:r w:rsidRPr="00D75911">
        <w:rPr>
          <w:sz w:val="28"/>
          <w:szCs w:val="28"/>
          <w:lang w:val="uk-UA"/>
        </w:rPr>
        <w:t>Протягом 2017 – 2021 років планується здійснити такі заходи:</w:t>
      </w:r>
    </w:p>
    <w:p w:rsidR="00335575" w:rsidRPr="00D75911" w:rsidRDefault="00335575" w:rsidP="00335575">
      <w:pPr>
        <w:ind w:firstLine="851"/>
        <w:jc w:val="both"/>
        <w:rPr>
          <w:sz w:val="28"/>
          <w:szCs w:val="28"/>
          <w:lang w:val="uk-UA"/>
        </w:rPr>
      </w:pPr>
      <w:r w:rsidRPr="00D75911">
        <w:rPr>
          <w:sz w:val="28"/>
          <w:szCs w:val="28"/>
          <w:lang w:val="uk-UA"/>
        </w:rPr>
        <w:t xml:space="preserve">забезпечення повноцінного оздоровлення та відпочинку дітей, які потребують особливої соціальної уваги та підтримки, визначених у додатку 1 до Програми, шляхом придбання путівок до дитячих закладів оздоровлення та </w:t>
      </w:r>
      <w:r w:rsidRPr="00D75911">
        <w:rPr>
          <w:sz w:val="28"/>
          <w:szCs w:val="28"/>
          <w:lang w:val="uk-UA"/>
        </w:rPr>
        <w:lastRenderedPageBreak/>
        <w:t xml:space="preserve">відпочинку України за рахунок коштів міського бюджету, </w:t>
      </w:r>
      <w:proofErr w:type="spellStart"/>
      <w:r w:rsidRPr="00D75911">
        <w:rPr>
          <w:sz w:val="28"/>
          <w:szCs w:val="28"/>
          <w:lang w:val="uk-UA"/>
        </w:rPr>
        <w:t>бюджету</w:t>
      </w:r>
      <w:proofErr w:type="spellEnd"/>
      <w:r w:rsidRPr="00D75911">
        <w:rPr>
          <w:sz w:val="28"/>
          <w:szCs w:val="28"/>
          <w:lang w:val="uk-UA"/>
        </w:rPr>
        <w:t xml:space="preserve"> Лисичанської міської територіальної громади;</w:t>
      </w:r>
    </w:p>
    <w:p w:rsidR="00335575" w:rsidRPr="00D75911" w:rsidRDefault="00335575" w:rsidP="00335575">
      <w:pPr>
        <w:ind w:firstLine="851"/>
        <w:jc w:val="both"/>
        <w:rPr>
          <w:color w:val="000000"/>
          <w:sz w:val="28"/>
          <w:szCs w:val="28"/>
          <w:lang w:val="uk-UA"/>
        </w:rPr>
      </w:pPr>
      <w:r w:rsidRPr="00D75911">
        <w:rPr>
          <w:color w:val="000000"/>
          <w:sz w:val="28"/>
          <w:szCs w:val="28"/>
          <w:lang w:val="uk-UA"/>
        </w:rPr>
        <w:t>проведення перевірок щодо умов перебування дітей в закладах відпочинку і оздоровлення Лисичанської територіальної громади;</w:t>
      </w:r>
    </w:p>
    <w:p w:rsidR="00335575" w:rsidRPr="00D75911" w:rsidRDefault="00335575" w:rsidP="00335575">
      <w:pPr>
        <w:ind w:firstLine="851"/>
        <w:jc w:val="both"/>
        <w:rPr>
          <w:color w:val="000000"/>
          <w:sz w:val="28"/>
          <w:szCs w:val="28"/>
          <w:lang w:val="uk-UA"/>
        </w:rPr>
      </w:pPr>
      <w:r w:rsidRPr="00D75911">
        <w:rPr>
          <w:color w:val="000000"/>
          <w:sz w:val="28"/>
          <w:szCs w:val="28"/>
          <w:lang w:val="uk-UA"/>
        </w:rPr>
        <w:t>інформування населення про дитячу оздоровчу базу міста та її можливості;</w:t>
      </w:r>
    </w:p>
    <w:p w:rsidR="00335575" w:rsidRPr="00D75911" w:rsidRDefault="00335575" w:rsidP="00335575">
      <w:pPr>
        <w:ind w:firstLine="851"/>
        <w:jc w:val="both"/>
        <w:rPr>
          <w:color w:val="000000"/>
          <w:sz w:val="28"/>
          <w:szCs w:val="28"/>
          <w:lang w:val="uk-UA"/>
        </w:rPr>
      </w:pPr>
      <w:r w:rsidRPr="00D75911">
        <w:rPr>
          <w:color w:val="000000"/>
          <w:sz w:val="28"/>
          <w:szCs w:val="28"/>
          <w:lang w:val="uk-UA"/>
        </w:rPr>
        <w:t>створення належних умов для оздоровлення та повноцінного відпочинку дітей;</w:t>
      </w:r>
    </w:p>
    <w:p w:rsidR="00335575" w:rsidRPr="00D75911" w:rsidRDefault="00335575" w:rsidP="00335575">
      <w:pPr>
        <w:ind w:firstLine="708"/>
        <w:jc w:val="both"/>
        <w:rPr>
          <w:color w:val="000000"/>
          <w:sz w:val="28"/>
          <w:szCs w:val="28"/>
          <w:lang w:val="uk-UA"/>
        </w:rPr>
      </w:pPr>
      <w:r w:rsidRPr="00D75911">
        <w:rPr>
          <w:color w:val="000000"/>
          <w:sz w:val="28"/>
          <w:szCs w:val="28"/>
          <w:lang w:val="uk-UA"/>
        </w:rPr>
        <w:t>підвищення рівня кваліфікації кадрів дитячих закладів оздоровлення та відпочинку.</w:t>
      </w:r>
    </w:p>
    <w:p w:rsidR="00335575" w:rsidRPr="00D75911" w:rsidRDefault="00335575" w:rsidP="00335575">
      <w:pPr>
        <w:ind w:firstLine="720"/>
        <w:jc w:val="both"/>
        <w:rPr>
          <w:color w:val="000000"/>
          <w:sz w:val="28"/>
          <w:szCs w:val="28"/>
          <w:lang w:val="uk-UA"/>
        </w:rPr>
      </w:pPr>
    </w:p>
    <w:p w:rsidR="00335575" w:rsidRPr="00D75911" w:rsidRDefault="00335575" w:rsidP="00335575">
      <w:pPr>
        <w:pStyle w:val="a8"/>
        <w:keepLines w:val="0"/>
        <w:widowControl w:val="0"/>
        <w:tabs>
          <w:tab w:val="left" w:pos="720"/>
        </w:tabs>
        <w:spacing w:before="0"/>
        <w:ind w:firstLine="709"/>
        <w:jc w:val="center"/>
        <w:rPr>
          <w:rFonts w:ascii="Times New Roman" w:hAnsi="Times New Roman"/>
          <w:position w:val="0"/>
          <w:sz w:val="28"/>
          <w:szCs w:val="28"/>
        </w:rPr>
      </w:pPr>
      <w:r w:rsidRPr="00D75911">
        <w:rPr>
          <w:rFonts w:ascii="Times New Roman" w:hAnsi="Times New Roman"/>
          <w:position w:val="0"/>
          <w:sz w:val="28"/>
          <w:szCs w:val="28"/>
        </w:rPr>
        <w:t>V. Напрями діяльності та заходи Програми</w:t>
      </w:r>
    </w:p>
    <w:p w:rsidR="00335575" w:rsidRPr="00D75911" w:rsidRDefault="00335575" w:rsidP="00335575">
      <w:pPr>
        <w:jc w:val="both"/>
        <w:rPr>
          <w:sz w:val="28"/>
          <w:szCs w:val="28"/>
          <w:lang w:val="uk-UA"/>
        </w:rPr>
      </w:pPr>
    </w:p>
    <w:p w:rsidR="00335575" w:rsidRPr="00D75911" w:rsidRDefault="00335575" w:rsidP="00335575">
      <w:pPr>
        <w:ind w:firstLine="720"/>
        <w:jc w:val="both"/>
        <w:rPr>
          <w:sz w:val="28"/>
          <w:szCs w:val="28"/>
          <w:lang w:val="uk-UA"/>
        </w:rPr>
      </w:pPr>
      <w:r w:rsidRPr="00D75911">
        <w:rPr>
          <w:sz w:val="28"/>
          <w:szCs w:val="28"/>
          <w:lang w:val="uk-UA"/>
        </w:rPr>
        <w:t>Напрями діяльності та заходи Програми викладені у додатку 2 до Програми.</w:t>
      </w:r>
    </w:p>
    <w:p w:rsidR="00335575" w:rsidRPr="00D75911" w:rsidRDefault="00335575" w:rsidP="00335575">
      <w:pPr>
        <w:pStyle w:val="a8"/>
        <w:keepLines w:val="0"/>
        <w:widowControl w:val="0"/>
        <w:tabs>
          <w:tab w:val="left" w:pos="720"/>
        </w:tabs>
        <w:spacing w:before="0"/>
        <w:ind w:firstLine="709"/>
        <w:jc w:val="center"/>
        <w:rPr>
          <w:rFonts w:ascii="Times New Roman" w:hAnsi="Times New Roman"/>
          <w:position w:val="0"/>
          <w:sz w:val="28"/>
          <w:szCs w:val="28"/>
        </w:rPr>
      </w:pPr>
    </w:p>
    <w:p w:rsidR="00335575" w:rsidRPr="00D75911" w:rsidRDefault="00335575" w:rsidP="00335575">
      <w:pPr>
        <w:pStyle w:val="a8"/>
        <w:keepLines w:val="0"/>
        <w:widowControl w:val="0"/>
        <w:tabs>
          <w:tab w:val="left" w:pos="720"/>
        </w:tabs>
        <w:spacing w:before="0"/>
        <w:ind w:firstLine="709"/>
        <w:jc w:val="center"/>
        <w:rPr>
          <w:rFonts w:ascii="Times New Roman" w:hAnsi="Times New Roman"/>
          <w:position w:val="0"/>
          <w:sz w:val="28"/>
          <w:szCs w:val="28"/>
        </w:rPr>
      </w:pPr>
      <w:r w:rsidRPr="00D75911">
        <w:rPr>
          <w:rFonts w:ascii="Times New Roman" w:hAnsi="Times New Roman"/>
          <w:position w:val="0"/>
          <w:sz w:val="28"/>
          <w:szCs w:val="28"/>
        </w:rPr>
        <w:t xml:space="preserve">VI. Ресурсне забезпечення Програми </w:t>
      </w:r>
    </w:p>
    <w:p w:rsidR="00335575" w:rsidRPr="00D75911" w:rsidRDefault="00335575" w:rsidP="00335575">
      <w:pPr>
        <w:pStyle w:val="a8"/>
        <w:keepLines w:val="0"/>
        <w:widowControl w:val="0"/>
        <w:tabs>
          <w:tab w:val="left" w:pos="720"/>
        </w:tabs>
        <w:spacing w:before="0"/>
        <w:ind w:firstLine="709"/>
        <w:jc w:val="center"/>
        <w:rPr>
          <w:rFonts w:ascii="Times New Roman" w:hAnsi="Times New Roman"/>
          <w:position w:val="0"/>
          <w:sz w:val="28"/>
          <w:szCs w:val="28"/>
        </w:rPr>
      </w:pPr>
    </w:p>
    <w:tbl>
      <w:tblPr>
        <w:tblW w:w="94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05"/>
        <w:gridCol w:w="1137"/>
        <w:gridCol w:w="1317"/>
        <w:gridCol w:w="1205"/>
        <w:gridCol w:w="1345"/>
        <w:gridCol w:w="1261"/>
        <w:gridCol w:w="15"/>
      </w:tblGrid>
      <w:tr w:rsidR="00335575" w:rsidRPr="00D75911" w:rsidTr="00335575">
        <w:trPr>
          <w:gridAfter w:val="1"/>
          <w:wAfter w:w="15" w:type="dxa"/>
          <w:cantSplit/>
        </w:trPr>
        <w:tc>
          <w:tcPr>
            <w:tcW w:w="1980" w:type="dxa"/>
            <w:vMerge w:val="restart"/>
            <w:tcBorders>
              <w:top w:val="single" w:sz="4" w:space="0" w:color="auto"/>
              <w:left w:val="single" w:sz="4" w:space="0" w:color="auto"/>
              <w:bottom w:val="single" w:sz="4" w:space="0" w:color="auto"/>
              <w:right w:val="single" w:sz="4" w:space="0" w:color="auto"/>
            </w:tcBorders>
            <w:textDirection w:val="btLr"/>
            <w:hideMark/>
          </w:tcPr>
          <w:p w:rsidR="00335575" w:rsidRPr="00D75911" w:rsidRDefault="00335575">
            <w:pPr>
              <w:ind w:left="113" w:right="113"/>
              <w:jc w:val="center"/>
              <w:rPr>
                <w:b/>
                <w:bCs/>
                <w:lang w:val="uk-UA"/>
              </w:rPr>
            </w:pPr>
            <w:r w:rsidRPr="00D75911">
              <w:rPr>
                <w:b/>
                <w:bCs/>
                <w:lang w:val="uk-UA"/>
              </w:rPr>
              <w:t>Обсяг коштів, які пропонується залучити до виконання програми</w:t>
            </w:r>
          </w:p>
        </w:tc>
        <w:tc>
          <w:tcPr>
            <w:tcW w:w="6204" w:type="dxa"/>
            <w:gridSpan w:val="5"/>
            <w:tcBorders>
              <w:top w:val="single" w:sz="4" w:space="0" w:color="auto"/>
              <w:left w:val="single" w:sz="4" w:space="0" w:color="auto"/>
              <w:bottom w:val="single" w:sz="4" w:space="0" w:color="auto"/>
              <w:right w:val="single" w:sz="4" w:space="0" w:color="auto"/>
            </w:tcBorders>
          </w:tcPr>
          <w:p w:rsidR="00335575" w:rsidRPr="00D75911" w:rsidRDefault="00335575">
            <w:pPr>
              <w:jc w:val="center"/>
              <w:rPr>
                <w:b/>
                <w:bCs/>
                <w:lang w:val="uk-UA"/>
              </w:rPr>
            </w:pPr>
            <w:r w:rsidRPr="00D75911">
              <w:rPr>
                <w:b/>
                <w:bCs/>
                <w:lang w:val="uk-UA"/>
              </w:rPr>
              <w:t xml:space="preserve"> Етапи виконання програми</w:t>
            </w:r>
          </w:p>
          <w:p w:rsidR="00335575" w:rsidRPr="00D75911" w:rsidRDefault="00335575">
            <w:pPr>
              <w:jc w:val="center"/>
              <w:rPr>
                <w:b/>
                <w:bCs/>
                <w:sz w:val="28"/>
                <w:lang w:val="uk-UA"/>
              </w:rPr>
            </w:pPr>
          </w:p>
        </w:tc>
        <w:tc>
          <w:tcPr>
            <w:tcW w:w="1260" w:type="dxa"/>
            <w:vMerge w:val="restart"/>
            <w:tcBorders>
              <w:top w:val="single" w:sz="4" w:space="0" w:color="auto"/>
              <w:left w:val="single" w:sz="4" w:space="0" w:color="auto"/>
              <w:bottom w:val="single" w:sz="4" w:space="0" w:color="auto"/>
              <w:right w:val="single" w:sz="4" w:space="0" w:color="auto"/>
            </w:tcBorders>
            <w:textDirection w:val="btLr"/>
            <w:hideMark/>
          </w:tcPr>
          <w:p w:rsidR="00335575" w:rsidRPr="00D75911" w:rsidRDefault="00335575">
            <w:pPr>
              <w:ind w:left="113" w:right="113"/>
              <w:jc w:val="center"/>
              <w:rPr>
                <w:b/>
                <w:bCs/>
                <w:lang w:val="uk-UA"/>
              </w:rPr>
            </w:pPr>
            <w:r w:rsidRPr="00D75911">
              <w:rPr>
                <w:b/>
                <w:bCs/>
                <w:lang w:val="uk-UA"/>
              </w:rPr>
              <w:t>Усього витрат на виконання програми</w:t>
            </w:r>
          </w:p>
        </w:tc>
      </w:tr>
      <w:tr w:rsidR="00335575" w:rsidRPr="00D75911" w:rsidTr="00335575">
        <w:trPr>
          <w:gridAfter w:val="1"/>
          <w:wAfter w:w="15" w:type="dxa"/>
          <w:cantSplit/>
          <w:trHeight w:val="38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rPr>
                <w:b/>
                <w:bCs/>
                <w:lang w:val="uk-UA" w:eastAsia="ru-RU"/>
              </w:rPr>
            </w:pPr>
          </w:p>
        </w:tc>
        <w:tc>
          <w:tcPr>
            <w:tcW w:w="1204"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b/>
                <w:bCs/>
                <w:sz w:val="28"/>
                <w:lang w:val="uk-UA"/>
              </w:rPr>
            </w:pPr>
            <w:r w:rsidRPr="00D75911">
              <w:rPr>
                <w:b/>
                <w:bCs/>
                <w:sz w:val="28"/>
                <w:lang w:val="uk-UA"/>
              </w:rPr>
              <w:t>І</w:t>
            </w:r>
          </w:p>
        </w:tc>
        <w:tc>
          <w:tcPr>
            <w:tcW w:w="1136"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b/>
                <w:bCs/>
                <w:sz w:val="28"/>
                <w:lang w:val="uk-UA"/>
              </w:rPr>
            </w:pPr>
            <w:r w:rsidRPr="00D75911">
              <w:rPr>
                <w:b/>
                <w:bCs/>
                <w:sz w:val="28"/>
                <w:lang w:val="uk-UA"/>
              </w:rPr>
              <w:t>ІІ</w:t>
            </w:r>
          </w:p>
        </w:tc>
        <w:tc>
          <w:tcPr>
            <w:tcW w:w="1316"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b/>
                <w:bCs/>
                <w:sz w:val="28"/>
                <w:lang w:val="uk-UA"/>
              </w:rPr>
            </w:pPr>
            <w:r w:rsidRPr="00D75911">
              <w:rPr>
                <w:b/>
                <w:bCs/>
                <w:sz w:val="28"/>
                <w:lang w:val="uk-UA"/>
              </w:rPr>
              <w:t>ІІІ</w:t>
            </w:r>
          </w:p>
        </w:tc>
        <w:tc>
          <w:tcPr>
            <w:tcW w:w="1204"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b/>
                <w:bCs/>
                <w:sz w:val="28"/>
                <w:lang w:val="uk-UA"/>
              </w:rPr>
            </w:pPr>
            <w:r w:rsidRPr="00D75911">
              <w:rPr>
                <w:b/>
                <w:bCs/>
                <w:sz w:val="28"/>
                <w:lang w:val="uk-UA"/>
              </w:rPr>
              <w:t>ІV</w:t>
            </w:r>
          </w:p>
        </w:tc>
        <w:tc>
          <w:tcPr>
            <w:tcW w:w="1344"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b/>
                <w:bCs/>
                <w:sz w:val="28"/>
                <w:lang w:val="uk-UA"/>
              </w:rPr>
            </w:pPr>
            <w:r w:rsidRPr="00D75911">
              <w:rPr>
                <w:b/>
                <w:bCs/>
                <w:sz w:val="28"/>
                <w:lang w:val="uk-UA"/>
              </w:rPr>
              <w:t>V</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rPr>
                <w:b/>
                <w:bCs/>
                <w:lang w:val="uk-UA" w:eastAsia="ru-RU"/>
              </w:rPr>
            </w:pPr>
          </w:p>
        </w:tc>
      </w:tr>
      <w:tr w:rsidR="00335575" w:rsidRPr="00D75911" w:rsidTr="00335575">
        <w:trPr>
          <w:gridAfter w:val="1"/>
          <w:wAfter w:w="15" w:type="dxa"/>
          <w:cantSplit/>
          <w:trHeight w:val="771"/>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rPr>
                <w:b/>
                <w:bCs/>
                <w:lang w:val="uk-UA" w:eastAsia="ru-RU"/>
              </w:rPr>
            </w:pPr>
          </w:p>
        </w:tc>
        <w:tc>
          <w:tcPr>
            <w:tcW w:w="1204"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lang w:val="uk-UA"/>
              </w:rPr>
            </w:pPr>
            <w:r w:rsidRPr="00D75911">
              <w:rPr>
                <w:lang w:val="uk-UA"/>
              </w:rPr>
              <w:t xml:space="preserve">2017 рік </w:t>
            </w:r>
          </w:p>
        </w:tc>
        <w:tc>
          <w:tcPr>
            <w:tcW w:w="1136" w:type="dxa"/>
            <w:tcBorders>
              <w:top w:val="single" w:sz="4" w:space="0" w:color="auto"/>
              <w:left w:val="single" w:sz="4" w:space="0" w:color="auto"/>
              <w:bottom w:val="single" w:sz="4" w:space="0" w:color="auto"/>
              <w:right w:val="single" w:sz="4" w:space="0" w:color="auto"/>
            </w:tcBorders>
            <w:hideMark/>
          </w:tcPr>
          <w:p w:rsidR="00335575" w:rsidRPr="00D75911" w:rsidRDefault="00335575">
            <w:pPr>
              <w:ind w:left="-52" w:right="-108"/>
              <w:jc w:val="center"/>
              <w:rPr>
                <w:lang w:val="uk-UA"/>
              </w:rPr>
            </w:pPr>
            <w:r w:rsidRPr="00D75911">
              <w:rPr>
                <w:lang w:val="uk-UA"/>
              </w:rPr>
              <w:t>2018 рік</w:t>
            </w:r>
          </w:p>
        </w:tc>
        <w:tc>
          <w:tcPr>
            <w:tcW w:w="1316"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lang w:val="uk-UA"/>
              </w:rPr>
            </w:pPr>
            <w:r w:rsidRPr="00D75911">
              <w:rPr>
                <w:lang w:val="uk-UA"/>
              </w:rPr>
              <w:t xml:space="preserve">2019 рік </w:t>
            </w:r>
          </w:p>
        </w:tc>
        <w:tc>
          <w:tcPr>
            <w:tcW w:w="1204"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lang w:val="uk-UA"/>
              </w:rPr>
            </w:pPr>
            <w:r w:rsidRPr="00D75911">
              <w:rPr>
                <w:lang w:val="uk-UA"/>
              </w:rPr>
              <w:t>2020 рік</w:t>
            </w:r>
          </w:p>
        </w:tc>
        <w:tc>
          <w:tcPr>
            <w:tcW w:w="1344"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lang w:val="uk-UA"/>
              </w:rPr>
            </w:pPr>
            <w:r w:rsidRPr="00D75911">
              <w:rPr>
                <w:lang w:val="uk-UA"/>
              </w:rPr>
              <w:t>2021 рік</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rPr>
                <w:b/>
                <w:bCs/>
                <w:lang w:val="uk-UA" w:eastAsia="ru-RU"/>
              </w:rPr>
            </w:pPr>
          </w:p>
        </w:tc>
      </w:tr>
      <w:tr w:rsidR="00335575" w:rsidRPr="00D75911" w:rsidTr="00335575">
        <w:trPr>
          <w:gridAfter w:val="1"/>
          <w:wAfter w:w="15" w:type="dxa"/>
          <w:trHeight w:val="749"/>
        </w:trPr>
        <w:tc>
          <w:tcPr>
            <w:tcW w:w="1980" w:type="dxa"/>
            <w:tcBorders>
              <w:top w:val="single" w:sz="4" w:space="0" w:color="auto"/>
              <w:left w:val="single" w:sz="4" w:space="0" w:color="auto"/>
              <w:bottom w:val="single" w:sz="4" w:space="0" w:color="auto"/>
              <w:right w:val="single" w:sz="4" w:space="0" w:color="auto"/>
            </w:tcBorders>
            <w:hideMark/>
          </w:tcPr>
          <w:p w:rsidR="00335575" w:rsidRPr="00D75911" w:rsidRDefault="00335575">
            <w:pPr>
              <w:rPr>
                <w:sz w:val="28"/>
                <w:lang w:val="uk-UA"/>
              </w:rPr>
            </w:pPr>
            <w:r w:rsidRPr="00D75911">
              <w:rPr>
                <w:sz w:val="28"/>
                <w:lang w:val="uk-UA"/>
              </w:rPr>
              <w:t>місцевий бюджет</w:t>
            </w:r>
          </w:p>
        </w:tc>
        <w:tc>
          <w:tcPr>
            <w:tcW w:w="1204" w:type="dxa"/>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pStyle w:val="3"/>
              <w:tabs>
                <w:tab w:val="left" w:pos="-540"/>
                <w:tab w:val="left" w:pos="8100"/>
              </w:tabs>
              <w:jc w:val="center"/>
              <w:rPr>
                <w:sz w:val="28"/>
                <w:szCs w:val="28"/>
              </w:rPr>
            </w:pPr>
            <w:r w:rsidRPr="00D75911">
              <w:rPr>
                <w:sz w:val="28"/>
                <w:szCs w:val="28"/>
              </w:rPr>
              <w:t>626,6</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pStyle w:val="3"/>
              <w:tabs>
                <w:tab w:val="left" w:pos="-540"/>
                <w:tab w:val="left" w:pos="8100"/>
              </w:tabs>
              <w:jc w:val="center"/>
              <w:rPr>
                <w:sz w:val="28"/>
                <w:szCs w:val="28"/>
              </w:rPr>
            </w:pPr>
            <w:r w:rsidRPr="00D75911">
              <w:rPr>
                <w:sz w:val="28"/>
                <w:szCs w:val="28"/>
              </w:rPr>
              <w:t>975,3</w:t>
            </w:r>
          </w:p>
        </w:tc>
        <w:tc>
          <w:tcPr>
            <w:tcW w:w="1316" w:type="dxa"/>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pStyle w:val="3"/>
              <w:tabs>
                <w:tab w:val="left" w:pos="-540"/>
                <w:tab w:val="left" w:pos="8100"/>
              </w:tabs>
              <w:jc w:val="center"/>
              <w:rPr>
                <w:sz w:val="28"/>
                <w:szCs w:val="28"/>
              </w:rPr>
            </w:pPr>
            <w:r w:rsidRPr="00D75911">
              <w:rPr>
                <w:sz w:val="28"/>
                <w:szCs w:val="28"/>
              </w:rPr>
              <w:t>1087,8</w:t>
            </w:r>
          </w:p>
        </w:tc>
        <w:tc>
          <w:tcPr>
            <w:tcW w:w="1204" w:type="dxa"/>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pStyle w:val="3"/>
              <w:tabs>
                <w:tab w:val="left" w:pos="-540"/>
                <w:tab w:val="left" w:pos="8100"/>
              </w:tabs>
              <w:jc w:val="center"/>
              <w:rPr>
                <w:sz w:val="28"/>
                <w:szCs w:val="28"/>
              </w:rPr>
            </w:pPr>
            <w:r w:rsidRPr="00D75911">
              <w:rPr>
                <w:sz w:val="28"/>
                <w:szCs w:val="28"/>
              </w:rPr>
              <w:t>195,1</w:t>
            </w:r>
          </w:p>
        </w:tc>
        <w:tc>
          <w:tcPr>
            <w:tcW w:w="1344" w:type="dxa"/>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jc w:val="center"/>
              <w:rPr>
                <w:sz w:val="28"/>
                <w:szCs w:val="28"/>
                <w:lang w:val="uk-UA"/>
              </w:rPr>
            </w:pPr>
            <w:r w:rsidRPr="00D75911">
              <w:rPr>
                <w:sz w:val="28"/>
                <w:szCs w:val="28"/>
                <w:lang w:val="uk-UA"/>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jc w:val="center"/>
              <w:rPr>
                <w:sz w:val="28"/>
                <w:szCs w:val="28"/>
                <w:lang w:val="uk-UA"/>
              </w:rPr>
            </w:pPr>
            <w:r w:rsidRPr="00D75911">
              <w:rPr>
                <w:sz w:val="28"/>
                <w:szCs w:val="28"/>
                <w:lang w:val="uk-UA"/>
              </w:rPr>
              <w:t>2884,8</w:t>
            </w:r>
          </w:p>
        </w:tc>
      </w:tr>
      <w:tr w:rsidR="00335575" w:rsidRPr="00D75911" w:rsidTr="00335575">
        <w:trPr>
          <w:trHeight w:val="749"/>
        </w:trPr>
        <w:tc>
          <w:tcPr>
            <w:tcW w:w="1980" w:type="dxa"/>
            <w:tcBorders>
              <w:top w:val="single" w:sz="4" w:space="0" w:color="auto"/>
              <w:left w:val="single" w:sz="4" w:space="0" w:color="auto"/>
              <w:bottom w:val="single" w:sz="4" w:space="0" w:color="auto"/>
              <w:right w:val="single" w:sz="4" w:space="0" w:color="auto"/>
            </w:tcBorders>
            <w:hideMark/>
          </w:tcPr>
          <w:p w:rsidR="00335575" w:rsidRPr="00D75911" w:rsidRDefault="00335575">
            <w:pPr>
              <w:rPr>
                <w:sz w:val="27"/>
                <w:szCs w:val="27"/>
                <w:lang w:val="uk-UA"/>
              </w:rPr>
            </w:pPr>
            <w:r w:rsidRPr="00D75911">
              <w:rPr>
                <w:sz w:val="27"/>
                <w:szCs w:val="27"/>
                <w:lang w:val="uk-UA"/>
              </w:rPr>
              <w:t>бюджет Лисичанської міської територіальної громади</w:t>
            </w:r>
          </w:p>
        </w:tc>
        <w:tc>
          <w:tcPr>
            <w:tcW w:w="1204" w:type="dxa"/>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pStyle w:val="3"/>
              <w:tabs>
                <w:tab w:val="left" w:pos="-540"/>
                <w:tab w:val="left" w:pos="8100"/>
              </w:tabs>
              <w:jc w:val="center"/>
              <w:rPr>
                <w:sz w:val="28"/>
                <w:szCs w:val="28"/>
              </w:rPr>
            </w:pPr>
            <w:r w:rsidRPr="00D75911">
              <w:rPr>
                <w:sz w:val="28"/>
                <w:szCs w:val="28"/>
              </w:rPr>
              <w:t>-</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pStyle w:val="3"/>
              <w:tabs>
                <w:tab w:val="left" w:pos="-540"/>
                <w:tab w:val="left" w:pos="8100"/>
              </w:tabs>
              <w:jc w:val="center"/>
              <w:rPr>
                <w:sz w:val="28"/>
                <w:szCs w:val="28"/>
              </w:rPr>
            </w:pPr>
            <w:r w:rsidRPr="00D75911">
              <w:rPr>
                <w:sz w:val="28"/>
                <w:szCs w:val="28"/>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pStyle w:val="3"/>
              <w:tabs>
                <w:tab w:val="left" w:pos="-540"/>
                <w:tab w:val="left" w:pos="8100"/>
              </w:tabs>
              <w:jc w:val="center"/>
              <w:rPr>
                <w:sz w:val="28"/>
                <w:szCs w:val="28"/>
              </w:rPr>
            </w:pPr>
            <w:r w:rsidRPr="00D75911">
              <w:rPr>
                <w:sz w:val="28"/>
                <w:szCs w:val="28"/>
              </w:rPr>
              <w:t>-</w:t>
            </w:r>
          </w:p>
        </w:tc>
        <w:tc>
          <w:tcPr>
            <w:tcW w:w="1204" w:type="dxa"/>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pStyle w:val="3"/>
              <w:tabs>
                <w:tab w:val="left" w:pos="-540"/>
                <w:tab w:val="left" w:pos="8100"/>
              </w:tabs>
              <w:jc w:val="center"/>
              <w:rPr>
                <w:sz w:val="28"/>
                <w:szCs w:val="28"/>
              </w:rPr>
            </w:pPr>
            <w:r w:rsidRPr="00D75911">
              <w:rPr>
                <w:sz w:val="28"/>
                <w:szCs w:val="28"/>
              </w:rPr>
              <w:t>-</w:t>
            </w:r>
          </w:p>
        </w:tc>
        <w:tc>
          <w:tcPr>
            <w:tcW w:w="1344" w:type="dxa"/>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jc w:val="center"/>
              <w:rPr>
                <w:sz w:val="28"/>
                <w:szCs w:val="28"/>
                <w:lang w:val="uk-UA"/>
              </w:rPr>
            </w:pPr>
            <w:r w:rsidRPr="00D75911">
              <w:rPr>
                <w:sz w:val="28"/>
                <w:szCs w:val="28"/>
                <w:lang w:val="uk-UA"/>
              </w:rPr>
              <w:t>1296,549</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335575" w:rsidRPr="00D75911" w:rsidRDefault="00335575">
            <w:pPr>
              <w:jc w:val="center"/>
              <w:rPr>
                <w:sz w:val="28"/>
                <w:szCs w:val="28"/>
                <w:lang w:val="uk-UA"/>
              </w:rPr>
            </w:pPr>
            <w:r w:rsidRPr="00D75911">
              <w:rPr>
                <w:sz w:val="28"/>
                <w:szCs w:val="28"/>
                <w:lang w:val="uk-UA"/>
              </w:rPr>
              <w:t>1296,549</w:t>
            </w:r>
          </w:p>
        </w:tc>
      </w:tr>
    </w:tbl>
    <w:p w:rsidR="00335575" w:rsidRPr="00D75911" w:rsidRDefault="00335575" w:rsidP="00335575">
      <w:pPr>
        <w:pStyle w:val="a8"/>
        <w:keepLines w:val="0"/>
        <w:widowControl w:val="0"/>
        <w:tabs>
          <w:tab w:val="left" w:pos="720"/>
        </w:tabs>
        <w:spacing w:before="0"/>
        <w:jc w:val="center"/>
        <w:rPr>
          <w:rFonts w:ascii="Times New Roman" w:hAnsi="Times New Roman"/>
          <w:position w:val="0"/>
          <w:sz w:val="28"/>
          <w:szCs w:val="28"/>
        </w:rPr>
      </w:pPr>
    </w:p>
    <w:p w:rsidR="00335575" w:rsidRPr="00D75911" w:rsidRDefault="00335575" w:rsidP="00335575">
      <w:pPr>
        <w:pStyle w:val="a8"/>
        <w:keepLines w:val="0"/>
        <w:widowControl w:val="0"/>
        <w:tabs>
          <w:tab w:val="left" w:pos="720"/>
        </w:tabs>
        <w:spacing w:before="0"/>
        <w:jc w:val="center"/>
        <w:rPr>
          <w:rFonts w:ascii="Times New Roman" w:hAnsi="Times New Roman"/>
          <w:position w:val="0"/>
          <w:sz w:val="28"/>
          <w:szCs w:val="28"/>
        </w:rPr>
      </w:pPr>
      <w:r w:rsidRPr="00D75911">
        <w:rPr>
          <w:rFonts w:ascii="Times New Roman" w:hAnsi="Times New Roman"/>
          <w:position w:val="0"/>
          <w:sz w:val="28"/>
          <w:szCs w:val="28"/>
        </w:rPr>
        <w:t>VIІ. Координація та контроль за ходом виконання Програми</w:t>
      </w:r>
    </w:p>
    <w:p w:rsidR="00335575" w:rsidRPr="00D75911" w:rsidRDefault="00335575" w:rsidP="00335575">
      <w:pPr>
        <w:pStyle w:val="a8"/>
        <w:keepLines w:val="0"/>
        <w:widowControl w:val="0"/>
        <w:tabs>
          <w:tab w:val="left" w:pos="720"/>
        </w:tabs>
        <w:spacing w:before="0"/>
        <w:jc w:val="center"/>
        <w:rPr>
          <w:rFonts w:ascii="Times New Roman" w:hAnsi="Times New Roman"/>
          <w:position w:val="0"/>
          <w:sz w:val="28"/>
          <w:szCs w:val="28"/>
        </w:rPr>
      </w:pPr>
    </w:p>
    <w:p w:rsidR="00335575" w:rsidRPr="00D75911" w:rsidRDefault="00335575" w:rsidP="00335575">
      <w:pPr>
        <w:ind w:right="70" w:firstLine="709"/>
        <w:jc w:val="both"/>
        <w:rPr>
          <w:color w:val="000000"/>
          <w:sz w:val="28"/>
          <w:szCs w:val="28"/>
          <w:lang w:val="uk-UA"/>
        </w:rPr>
      </w:pPr>
      <w:r w:rsidRPr="00D75911">
        <w:rPr>
          <w:color w:val="000000"/>
          <w:sz w:val="28"/>
          <w:szCs w:val="28"/>
          <w:lang w:val="uk-UA"/>
        </w:rPr>
        <w:t xml:space="preserve">Виконавці заходів Програми надають інформацію про стан її виконання управлінню соціального захисту населення Лисичанської міської військово-цивільної адміністрації </w:t>
      </w:r>
      <w:proofErr w:type="spellStart"/>
      <w:r w:rsidRPr="00D75911">
        <w:rPr>
          <w:color w:val="000000"/>
          <w:sz w:val="28"/>
          <w:szCs w:val="28"/>
          <w:lang w:val="uk-UA"/>
        </w:rPr>
        <w:t>Сєвєродонецького</w:t>
      </w:r>
      <w:proofErr w:type="spellEnd"/>
      <w:r w:rsidRPr="00D75911">
        <w:rPr>
          <w:color w:val="000000"/>
          <w:sz w:val="28"/>
          <w:szCs w:val="28"/>
          <w:lang w:val="uk-UA"/>
        </w:rPr>
        <w:t xml:space="preserve"> району Луганської області (</w:t>
      </w:r>
      <w:proofErr w:type="spellStart"/>
      <w:r w:rsidRPr="00D75911">
        <w:rPr>
          <w:color w:val="000000"/>
          <w:sz w:val="28"/>
          <w:szCs w:val="28"/>
          <w:lang w:val="uk-UA"/>
        </w:rPr>
        <w:t>далі-УСЗН</w:t>
      </w:r>
      <w:proofErr w:type="spellEnd"/>
      <w:r w:rsidRPr="00D75911">
        <w:rPr>
          <w:color w:val="000000"/>
          <w:sz w:val="28"/>
          <w:szCs w:val="28"/>
          <w:lang w:val="uk-UA"/>
        </w:rPr>
        <w:t>) щоквартально до 10 числа місяця, наступного за звітним.</w:t>
      </w:r>
    </w:p>
    <w:p w:rsidR="00335575" w:rsidRPr="00D75911" w:rsidRDefault="00335575" w:rsidP="00335575">
      <w:pPr>
        <w:pStyle w:val="a4"/>
        <w:tabs>
          <w:tab w:val="left" w:pos="9600"/>
        </w:tabs>
        <w:ind w:right="40" w:firstLine="720"/>
        <w:jc w:val="both"/>
        <w:rPr>
          <w:color w:val="000000"/>
          <w:sz w:val="28"/>
          <w:szCs w:val="28"/>
          <w:lang w:val="uk-UA"/>
        </w:rPr>
      </w:pPr>
      <w:r w:rsidRPr="00D75911">
        <w:rPr>
          <w:color w:val="000000"/>
          <w:sz w:val="28"/>
          <w:szCs w:val="28"/>
          <w:lang w:val="uk-UA"/>
        </w:rPr>
        <w:t xml:space="preserve">УСЗН забезпечує взаємодію з Департаментом соціального захисту населення Луганської ОДА, представниками структурних підрозділів Лисичанської міської військово-цивільної адміністрації </w:t>
      </w:r>
      <w:proofErr w:type="spellStart"/>
      <w:r w:rsidRPr="00D75911">
        <w:rPr>
          <w:color w:val="000000"/>
          <w:sz w:val="28"/>
          <w:szCs w:val="28"/>
          <w:lang w:val="uk-UA"/>
        </w:rPr>
        <w:t>Сєвєродонецького</w:t>
      </w:r>
      <w:proofErr w:type="spellEnd"/>
      <w:r w:rsidRPr="00D75911">
        <w:rPr>
          <w:color w:val="000000"/>
          <w:sz w:val="28"/>
          <w:szCs w:val="28"/>
          <w:lang w:val="uk-UA"/>
        </w:rPr>
        <w:t xml:space="preserve"> району Луганської області, підприємствами, установами, організаціями незалежно від форм власності з питань реалізації Програми.</w:t>
      </w:r>
    </w:p>
    <w:p w:rsidR="00335575" w:rsidRPr="00D75911" w:rsidRDefault="00335575" w:rsidP="00335575">
      <w:pPr>
        <w:spacing w:before="80"/>
        <w:jc w:val="center"/>
        <w:rPr>
          <w:b/>
          <w:sz w:val="28"/>
          <w:szCs w:val="28"/>
          <w:lang w:val="uk-UA"/>
        </w:rPr>
      </w:pPr>
      <w:bookmarkStart w:id="0" w:name="_GoBack"/>
      <w:bookmarkEnd w:id="0"/>
    </w:p>
    <w:p w:rsidR="00335575" w:rsidRPr="00D75911" w:rsidRDefault="00335575" w:rsidP="00335575">
      <w:pPr>
        <w:spacing w:before="80"/>
        <w:jc w:val="center"/>
        <w:rPr>
          <w:b/>
          <w:bCs/>
          <w:sz w:val="28"/>
          <w:szCs w:val="28"/>
          <w:lang w:val="uk-UA"/>
        </w:rPr>
      </w:pPr>
      <w:r w:rsidRPr="00D75911">
        <w:rPr>
          <w:b/>
          <w:sz w:val="28"/>
          <w:szCs w:val="28"/>
          <w:lang w:val="uk-UA"/>
        </w:rPr>
        <w:t xml:space="preserve">VIІІ. </w:t>
      </w:r>
      <w:r w:rsidRPr="00D75911">
        <w:rPr>
          <w:b/>
          <w:bCs/>
          <w:sz w:val="28"/>
          <w:szCs w:val="28"/>
          <w:lang w:val="uk-UA"/>
        </w:rPr>
        <w:t>Розрахунок очікуваних результатів</w:t>
      </w:r>
    </w:p>
    <w:p w:rsidR="00335575" w:rsidRPr="00D75911" w:rsidRDefault="00335575" w:rsidP="00335575">
      <w:pPr>
        <w:spacing w:before="80"/>
        <w:jc w:val="center"/>
        <w:rPr>
          <w:sz w:val="28"/>
          <w:szCs w:val="28"/>
          <w:lang w:val="uk-UA"/>
        </w:rPr>
      </w:pPr>
      <w:r w:rsidRPr="00D75911">
        <w:rPr>
          <w:sz w:val="28"/>
          <w:szCs w:val="28"/>
          <w:lang w:val="uk-UA"/>
        </w:rPr>
        <w:t>Кількість оздоровлених дітей пільгових категорій</w:t>
      </w:r>
    </w:p>
    <w:p w:rsidR="00335575" w:rsidRPr="00D75911" w:rsidRDefault="00335575" w:rsidP="00335575">
      <w:pPr>
        <w:ind w:firstLine="708"/>
        <w:jc w:val="center"/>
        <w:rPr>
          <w:sz w:val="16"/>
          <w:szCs w:val="16"/>
          <w:lang w:val="uk-UA"/>
        </w:rPr>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900"/>
        <w:gridCol w:w="900"/>
        <w:gridCol w:w="900"/>
        <w:gridCol w:w="1105"/>
        <w:gridCol w:w="823"/>
      </w:tblGrid>
      <w:tr w:rsidR="00335575" w:rsidRPr="00D75911" w:rsidTr="00335575">
        <w:tc>
          <w:tcPr>
            <w:tcW w:w="4788" w:type="dxa"/>
            <w:tcBorders>
              <w:top w:val="single" w:sz="4" w:space="0" w:color="auto"/>
              <w:left w:val="single" w:sz="4" w:space="0" w:color="auto"/>
              <w:bottom w:val="single" w:sz="4" w:space="0" w:color="auto"/>
              <w:right w:val="single" w:sz="4" w:space="0" w:color="auto"/>
            </w:tcBorders>
            <w:hideMark/>
          </w:tcPr>
          <w:p w:rsidR="00335575" w:rsidRPr="00D75911" w:rsidRDefault="00335575">
            <w:pPr>
              <w:spacing w:before="60" w:after="60"/>
              <w:jc w:val="center"/>
              <w:rPr>
                <w:b/>
                <w:sz w:val="26"/>
                <w:szCs w:val="26"/>
                <w:lang w:val="uk-UA"/>
              </w:rPr>
            </w:pPr>
            <w:r w:rsidRPr="00D75911">
              <w:rPr>
                <w:b/>
                <w:sz w:val="26"/>
                <w:szCs w:val="26"/>
                <w:lang w:val="uk-UA"/>
              </w:rPr>
              <w:t>Рік</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spacing w:before="60" w:after="60"/>
              <w:jc w:val="center"/>
              <w:rPr>
                <w:b/>
                <w:sz w:val="26"/>
                <w:szCs w:val="26"/>
                <w:lang w:val="uk-UA"/>
              </w:rPr>
            </w:pPr>
            <w:r w:rsidRPr="00D75911">
              <w:rPr>
                <w:b/>
                <w:sz w:val="26"/>
                <w:szCs w:val="26"/>
                <w:lang w:val="uk-UA"/>
              </w:rPr>
              <w:t>2017</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spacing w:before="60" w:after="60"/>
              <w:jc w:val="center"/>
              <w:rPr>
                <w:b/>
                <w:sz w:val="26"/>
                <w:szCs w:val="26"/>
                <w:lang w:val="uk-UA"/>
              </w:rPr>
            </w:pPr>
            <w:r w:rsidRPr="00D75911">
              <w:rPr>
                <w:b/>
                <w:sz w:val="26"/>
                <w:szCs w:val="26"/>
                <w:lang w:val="uk-UA"/>
              </w:rPr>
              <w:t>2018</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spacing w:before="60" w:after="60"/>
              <w:jc w:val="center"/>
              <w:rPr>
                <w:b/>
                <w:sz w:val="26"/>
                <w:szCs w:val="26"/>
                <w:lang w:val="uk-UA"/>
              </w:rPr>
            </w:pPr>
            <w:r w:rsidRPr="00D75911">
              <w:rPr>
                <w:b/>
                <w:sz w:val="26"/>
                <w:szCs w:val="26"/>
                <w:lang w:val="uk-UA"/>
              </w:rPr>
              <w:t>2019</w:t>
            </w:r>
          </w:p>
        </w:tc>
        <w:tc>
          <w:tcPr>
            <w:tcW w:w="1105" w:type="dxa"/>
            <w:tcBorders>
              <w:top w:val="single" w:sz="4" w:space="0" w:color="auto"/>
              <w:left w:val="single" w:sz="4" w:space="0" w:color="auto"/>
              <w:bottom w:val="single" w:sz="4" w:space="0" w:color="auto"/>
              <w:right w:val="single" w:sz="4" w:space="0" w:color="auto"/>
            </w:tcBorders>
            <w:hideMark/>
          </w:tcPr>
          <w:p w:rsidR="00335575" w:rsidRPr="00D75911" w:rsidRDefault="00335575">
            <w:pPr>
              <w:spacing w:before="60" w:after="60"/>
              <w:jc w:val="center"/>
              <w:rPr>
                <w:b/>
                <w:sz w:val="26"/>
                <w:szCs w:val="26"/>
                <w:lang w:val="uk-UA"/>
              </w:rPr>
            </w:pPr>
            <w:r w:rsidRPr="00D75911">
              <w:rPr>
                <w:b/>
                <w:sz w:val="26"/>
                <w:szCs w:val="26"/>
                <w:lang w:val="uk-UA"/>
              </w:rPr>
              <w:t>2020</w:t>
            </w:r>
          </w:p>
        </w:tc>
        <w:tc>
          <w:tcPr>
            <w:tcW w:w="823" w:type="dxa"/>
            <w:tcBorders>
              <w:top w:val="single" w:sz="4" w:space="0" w:color="auto"/>
              <w:left w:val="single" w:sz="4" w:space="0" w:color="auto"/>
              <w:bottom w:val="single" w:sz="4" w:space="0" w:color="auto"/>
              <w:right w:val="single" w:sz="4" w:space="0" w:color="auto"/>
            </w:tcBorders>
            <w:hideMark/>
          </w:tcPr>
          <w:p w:rsidR="00335575" w:rsidRPr="00D75911" w:rsidRDefault="00335575">
            <w:pPr>
              <w:spacing w:before="60" w:after="60"/>
              <w:jc w:val="center"/>
              <w:rPr>
                <w:b/>
                <w:sz w:val="26"/>
                <w:szCs w:val="26"/>
                <w:lang w:val="uk-UA"/>
              </w:rPr>
            </w:pPr>
            <w:r w:rsidRPr="00D75911">
              <w:rPr>
                <w:b/>
                <w:sz w:val="26"/>
                <w:szCs w:val="26"/>
                <w:lang w:val="uk-UA"/>
              </w:rPr>
              <w:t>2021</w:t>
            </w:r>
          </w:p>
        </w:tc>
      </w:tr>
      <w:tr w:rsidR="00335575" w:rsidRPr="00D75911" w:rsidTr="00335575">
        <w:tc>
          <w:tcPr>
            <w:tcW w:w="4788"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both"/>
              <w:rPr>
                <w:sz w:val="26"/>
                <w:szCs w:val="26"/>
                <w:lang w:val="uk-UA"/>
              </w:rPr>
            </w:pPr>
            <w:r w:rsidRPr="00D75911">
              <w:rPr>
                <w:sz w:val="26"/>
                <w:szCs w:val="26"/>
                <w:lang w:val="uk-UA"/>
              </w:rPr>
              <w:t>Кількість дітей пільгових категорій, яких планується оздоровити, із них:</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3087</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3037</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2939</w:t>
            </w:r>
          </w:p>
        </w:tc>
        <w:tc>
          <w:tcPr>
            <w:tcW w:w="1105"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2869</w:t>
            </w:r>
          </w:p>
        </w:tc>
        <w:tc>
          <w:tcPr>
            <w:tcW w:w="823"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1705</w:t>
            </w:r>
          </w:p>
        </w:tc>
      </w:tr>
      <w:tr w:rsidR="00335575" w:rsidRPr="00D75911" w:rsidTr="00335575">
        <w:tc>
          <w:tcPr>
            <w:tcW w:w="4788"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both"/>
              <w:rPr>
                <w:sz w:val="26"/>
                <w:szCs w:val="26"/>
                <w:lang w:val="uk-UA"/>
              </w:rPr>
            </w:pPr>
            <w:r w:rsidRPr="00D75911">
              <w:rPr>
                <w:sz w:val="26"/>
                <w:szCs w:val="26"/>
                <w:lang w:val="uk-UA"/>
              </w:rPr>
              <w:t>Дітей-сиріт та дітей позбавлених батьківського піклування</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220</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220</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220</w:t>
            </w:r>
          </w:p>
        </w:tc>
        <w:tc>
          <w:tcPr>
            <w:tcW w:w="1105"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220</w:t>
            </w:r>
          </w:p>
        </w:tc>
        <w:tc>
          <w:tcPr>
            <w:tcW w:w="823"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56</w:t>
            </w:r>
          </w:p>
        </w:tc>
      </w:tr>
      <w:tr w:rsidR="00335575" w:rsidRPr="00D75911" w:rsidTr="00335575">
        <w:tc>
          <w:tcPr>
            <w:tcW w:w="4788"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both"/>
              <w:rPr>
                <w:sz w:val="26"/>
                <w:szCs w:val="26"/>
                <w:lang w:val="uk-UA"/>
              </w:rPr>
            </w:pPr>
            <w:r w:rsidRPr="00D75911">
              <w:rPr>
                <w:sz w:val="26"/>
                <w:szCs w:val="26"/>
                <w:lang w:val="uk-UA"/>
              </w:rPr>
              <w:t>Дітей з інвалідністю</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211</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198</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191</w:t>
            </w:r>
          </w:p>
        </w:tc>
        <w:tc>
          <w:tcPr>
            <w:tcW w:w="1105"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202</w:t>
            </w:r>
          </w:p>
        </w:tc>
        <w:tc>
          <w:tcPr>
            <w:tcW w:w="823"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15</w:t>
            </w:r>
          </w:p>
        </w:tc>
      </w:tr>
      <w:tr w:rsidR="00335575" w:rsidRPr="00D75911" w:rsidTr="00335575">
        <w:tc>
          <w:tcPr>
            <w:tcW w:w="4788"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both"/>
              <w:rPr>
                <w:sz w:val="26"/>
                <w:szCs w:val="26"/>
                <w:lang w:val="uk-UA"/>
              </w:rPr>
            </w:pPr>
            <w:r w:rsidRPr="00D75911">
              <w:rPr>
                <w:sz w:val="26"/>
                <w:szCs w:val="26"/>
                <w:lang w:val="uk-UA"/>
              </w:rPr>
              <w:t>Дітей, які перебувають на диспансерному обліку</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372</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379</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349</w:t>
            </w:r>
          </w:p>
        </w:tc>
        <w:tc>
          <w:tcPr>
            <w:tcW w:w="1105"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342</w:t>
            </w:r>
          </w:p>
        </w:tc>
        <w:tc>
          <w:tcPr>
            <w:tcW w:w="823"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230</w:t>
            </w:r>
          </w:p>
        </w:tc>
      </w:tr>
      <w:tr w:rsidR="00335575" w:rsidRPr="00D75911" w:rsidTr="00335575">
        <w:tc>
          <w:tcPr>
            <w:tcW w:w="4788"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both"/>
              <w:rPr>
                <w:sz w:val="26"/>
                <w:szCs w:val="26"/>
                <w:lang w:val="uk-UA"/>
              </w:rPr>
            </w:pPr>
            <w:r w:rsidRPr="00D75911">
              <w:rPr>
                <w:sz w:val="26"/>
                <w:szCs w:val="26"/>
                <w:lang w:val="uk-UA"/>
              </w:rPr>
              <w:t>Дітей, потерпілих внаслідок Чорнобильської катастрофи</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31</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31</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29</w:t>
            </w:r>
          </w:p>
        </w:tc>
        <w:tc>
          <w:tcPr>
            <w:tcW w:w="1105"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31</w:t>
            </w:r>
          </w:p>
        </w:tc>
        <w:tc>
          <w:tcPr>
            <w:tcW w:w="823" w:type="dxa"/>
            <w:tcBorders>
              <w:top w:val="single" w:sz="4" w:space="0" w:color="auto"/>
              <w:left w:val="single" w:sz="4" w:space="0" w:color="auto"/>
              <w:bottom w:val="single" w:sz="4" w:space="0" w:color="auto"/>
              <w:right w:val="single" w:sz="4" w:space="0" w:color="auto"/>
            </w:tcBorders>
          </w:tcPr>
          <w:p w:rsidR="00335575" w:rsidRPr="00D75911" w:rsidRDefault="00335575">
            <w:pPr>
              <w:jc w:val="center"/>
              <w:rPr>
                <w:sz w:val="28"/>
                <w:szCs w:val="28"/>
                <w:lang w:val="uk-UA"/>
              </w:rPr>
            </w:pPr>
            <w:r w:rsidRPr="00D75911">
              <w:rPr>
                <w:sz w:val="28"/>
                <w:szCs w:val="28"/>
                <w:lang w:val="uk-UA"/>
              </w:rPr>
              <w:t>10</w:t>
            </w:r>
          </w:p>
          <w:p w:rsidR="00335575" w:rsidRPr="00D75911" w:rsidRDefault="00335575">
            <w:pPr>
              <w:jc w:val="center"/>
              <w:rPr>
                <w:sz w:val="28"/>
                <w:szCs w:val="28"/>
                <w:lang w:val="uk-UA"/>
              </w:rPr>
            </w:pPr>
          </w:p>
        </w:tc>
      </w:tr>
      <w:tr w:rsidR="00335575" w:rsidRPr="00D75911" w:rsidTr="00335575">
        <w:tc>
          <w:tcPr>
            <w:tcW w:w="4788"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both"/>
              <w:rPr>
                <w:sz w:val="26"/>
                <w:szCs w:val="26"/>
                <w:lang w:val="uk-UA"/>
              </w:rPr>
            </w:pPr>
            <w:r w:rsidRPr="00D75911">
              <w:rPr>
                <w:sz w:val="26"/>
                <w:szCs w:val="26"/>
                <w:lang w:val="uk-UA"/>
              </w:rPr>
              <w:t>Дітей з багатодітних та малозабезпечених сімей</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760</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765</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765</w:t>
            </w:r>
          </w:p>
        </w:tc>
        <w:tc>
          <w:tcPr>
            <w:tcW w:w="1105"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765</w:t>
            </w:r>
          </w:p>
        </w:tc>
        <w:tc>
          <w:tcPr>
            <w:tcW w:w="823"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350</w:t>
            </w:r>
          </w:p>
        </w:tc>
      </w:tr>
      <w:tr w:rsidR="00335575" w:rsidRPr="00D75911" w:rsidTr="00335575">
        <w:tc>
          <w:tcPr>
            <w:tcW w:w="4788"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both"/>
              <w:rPr>
                <w:sz w:val="26"/>
                <w:szCs w:val="26"/>
                <w:lang w:val="uk-UA"/>
              </w:rPr>
            </w:pPr>
            <w:r w:rsidRPr="00D75911">
              <w:rPr>
                <w:sz w:val="26"/>
                <w:szCs w:val="26"/>
                <w:lang w:val="uk-UA"/>
              </w:rPr>
              <w:t>Обдарованих дітей</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310</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315</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320</w:t>
            </w:r>
          </w:p>
        </w:tc>
        <w:tc>
          <w:tcPr>
            <w:tcW w:w="1105"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325</w:t>
            </w:r>
          </w:p>
        </w:tc>
        <w:tc>
          <w:tcPr>
            <w:tcW w:w="823"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684</w:t>
            </w:r>
          </w:p>
        </w:tc>
      </w:tr>
      <w:tr w:rsidR="00335575" w:rsidRPr="00D75911" w:rsidTr="00335575">
        <w:tc>
          <w:tcPr>
            <w:tcW w:w="4788"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both"/>
              <w:rPr>
                <w:sz w:val="26"/>
                <w:szCs w:val="26"/>
                <w:lang w:val="uk-UA"/>
              </w:rPr>
            </w:pPr>
            <w:r w:rsidRPr="00D75911">
              <w:rPr>
                <w:sz w:val="26"/>
                <w:szCs w:val="26"/>
                <w:lang w:val="uk-UA"/>
              </w:rPr>
              <w:t>Дітей працівників агропромислового комплексу та соціальної сфери села</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w:t>
            </w:r>
          </w:p>
        </w:tc>
        <w:tc>
          <w:tcPr>
            <w:tcW w:w="1105"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w:t>
            </w:r>
          </w:p>
        </w:tc>
        <w:tc>
          <w:tcPr>
            <w:tcW w:w="823"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w:t>
            </w:r>
          </w:p>
        </w:tc>
      </w:tr>
      <w:tr w:rsidR="00335575" w:rsidRPr="00D75911" w:rsidTr="00335575">
        <w:tc>
          <w:tcPr>
            <w:tcW w:w="4788"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both"/>
              <w:rPr>
                <w:sz w:val="26"/>
                <w:szCs w:val="26"/>
                <w:lang w:val="uk-UA"/>
              </w:rPr>
            </w:pPr>
            <w:r w:rsidRPr="00D75911">
              <w:rPr>
                <w:sz w:val="26"/>
                <w:szCs w:val="26"/>
                <w:lang w:val="uk-UA"/>
              </w:rPr>
              <w:t xml:space="preserve">Дітей, батьки яких загинули від нещасних випадків на виробництві або під час виконання службових обов`язків </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10</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12</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14</w:t>
            </w:r>
          </w:p>
        </w:tc>
        <w:tc>
          <w:tcPr>
            <w:tcW w:w="1105"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18</w:t>
            </w:r>
          </w:p>
        </w:tc>
        <w:tc>
          <w:tcPr>
            <w:tcW w:w="823"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2</w:t>
            </w:r>
          </w:p>
        </w:tc>
      </w:tr>
      <w:tr w:rsidR="00335575" w:rsidRPr="00D75911" w:rsidTr="00335575">
        <w:tc>
          <w:tcPr>
            <w:tcW w:w="4788"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both"/>
              <w:rPr>
                <w:sz w:val="26"/>
                <w:szCs w:val="26"/>
                <w:lang w:val="uk-UA"/>
              </w:rPr>
            </w:pPr>
            <w:r w:rsidRPr="00D75911">
              <w:rPr>
                <w:sz w:val="26"/>
                <w:szCs w:val="26"/>
                <w:lang w:val="uk-UA"/>
              </w:rPr>
              <w:t>Бездоглядних та безпритульних дітей</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3</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5</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5</w:t>
            </w:r>
          </w:p>
        </w:tc>
        <w:tc>
          <w:tcPr>
            <w:tcW w:w="1105"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5</w:t>
            </w:r>
          </w:p>
        </w:tc>
        <w:tc>
          <w:tcPr>
            <w:tcW w:w="823"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13</w:t>
            </w:r>
          </w:p>
        </w:tc>
      </w:tr>
      <w:tr w:rsidR="00335575" w:rsidRPr="00D75911" w:rsidTr="00335575">
        <w:tc>
          <w:tcPr>
            <w:tcW w:w="4788"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both"/>
              <w:rPr>
                <w:sz w:val="26"/>
                <w:szCs w:val="26"/>
                <w:lang w:val="uk-UA"/>
              </w:rPr>
            </w:pPr>
            <w:r w:rsidRPr="00D75911">
              <w:rPr>
                <w:sz w:val="26"/>
                <w:szCs w:val="26"/>
                <w:lang w:val="uk-UA"/>
              </w:rPr>
              <w:t>Дітей, учасників бойових дій</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85</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120</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125</w:t>
            </w:r>
          </w:p>
        </w:tc>
        <w:tc>
          <w:tcPr>
            <w:tcW w:w="1105"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140</w:t>
            </w:r>
          </w:p>
        </w:tc>
        <w:tc>
          <w:tcPr>
            <w:tcW w:w="823"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120</w:t>
            </w:r>
          </w:p>
        </w:tc>
      </w:tr>
      <w:tr w:rsidR="00335575" w:rsidRPr="00D75911" w:rsidTr="00335575">
        <w:tc>
          <w:tcPr>
            <w:tcW w:w="4788"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both"/>
              <w:rPr>
                <w:sz w:val="26"/>
                <w:szCs w:val="26"/>
                <w:lang w:val="uk-UA"/>
              </w:rPr>
            </w:pPr>
            <w:r w:rsidRPr="00D75911">
              <w:rPr>
                <w:sz w:val="26"/>
                <w:szCs w:val="26"/>
                <w:lang w:val="uk-UA"/>
              </w:rPr>
              <w:t>Дітей, вимушено переміщених сімей</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1085</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992</w:t>
            </w:r>
          </w:p>
        </w:tc>
        <w:tc>
          <w:tcPr>
            <w:tcW w:w="900"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921</w:t>
            </w:r>
          </w:p>
        </w:tc>
        <w:tc>
          <w:tcPr>
            <w:tcW w:w="1105"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821</w:t>
            </w:r>
          </w:p>
        </w:tc>
        <w:tc>
          <w:tcPr>
            <w:tcW w:w="823" w:type="dxa"/>
            <w:tcBorders>
              <w:top w:val="single" w:sz="4" w:space="0" w:color="auto"/>
              <w:left w:val="single" w:sz="4" w:space="0" w:color="auto"/>
              <w:bottom w:val="single" w:sz="4" w:space="0" w:color="auto"/>
              <w:right w:val="single" w:sz="4" w:space="0" w:color="auto"/>
            </w:tcBorders>
            <w:hideMark/>
          </w:tcPr>
          <w:p w:rsidR="00335575" w:rsidRPr="00D75911" w:rsidRDefault="00335575">
            <w:pPr>
              <w:jc w:val="center"/>
              <w:rPr>
                <w:sz w:val="28"/>
                <w:szCs w:val="28"/>
                <w:lang w:val="uk-UA"/>
              </w:rPr>
            </w:pPr>
            <w:r w:rsidRPr="00D75911">
              <w:rPr>
                <w:sz w:val="28"/>
                <w:szCs w:val="28"/>
                <w:lang w:val="uk-UA"/>
              </w:rPr>
              <w:t>225</w:t>
            </w:r>
          </w:p>
        </w:tc>
      </w:tr>
    </w:tbl>
    <w:p w:rsidR="00335575" w:rsidRPr="00D75911" w:rsidRDefault="00335575" w:rsidP="00335575">
      <w:pPr>
        <w:pStyle w:val="a7"/>
        <w:jc w:val="both"/>
        <w:rPr>
          <w:rFonts w:ascii="Times New Roman" w:hAnsi="Times New Roman"/>
          <w:b/>
          <w:sz w:val="28"/>
          <w:szCs w:val="28"/>
          <w:lang w:val="uk-UA"/>
        </w:rPr>
      </w:pPr>
    </w:p>
    <w:p w:rsidR="00335575" w:rsidRPr="00D75911" w:rsidRDefault="00335575" w:rsidP="00335575">
      <w:pPr>
        <w:pStyle w:val="a7"/>
        <w:jc w:val="both"/>
        <w:rPr>
          <w:rFonts w:ascii="Times New Roman" w:hAnsi="Times New Roman"/>
          <w:b/>
          <w:sz w:val="28"/>
          <w:szCs w:val="28"/>
          <w:lang w:val="uk-UA"/>
        </w:rPr>
      </w:pPr>
    </w:p>
    <w:p w:rsidR="00335575" w:rsidRPr="00D75911" w:rsidRDefault="00335575" w:rsidP="00335575">
      <w:pPr>
        <w:pStyle w:val="a7"/>
        <w:jc w:val="both"/>
        <w:rPr>
          <w:rFonts w:ascii="Times New Roman" w:hAnsi="Times New Roman"/>
          <w:b/>
          <w:sz w:val="28"/>
          <w:szCs w:val="28"/>
          <w:lang w:val="uk-UA"/>
        </w:rPr>
      </w:pPr>
    </w:p>
    <w:p w:rsidR="00335575" w:rsidRPr="00D75911" w:rsidRDefault="00335575" w:rsidP="00335575">
      <w:pPr>
        <w:pStyle w:val="a7"/>
        <w:jc w:val="both"/>
        <w:rPr>
          <w:rFonts w:ascii="Times New Roman" w:hAnsi="Times New Roman"/>
          <w:b/>
          <w:sz w:val="28"/>
          <w:szCs w:val="28"/>
          <w:lang w:val="uk-UA"/>
        </w:rPr>
      </w:pPr>
    </w:p>
    <w:p w:rsidR="00335575" w:rsidRPr="00D75911" w:rsidRDefault="00335575" w:rsidP="00335575">
      <w:pPr>
        <w:pStyle w:val="a7"/>
        <w:jc w:val="both"/>
        <w:rPr>
          <w:rFonts w:ascii="Times New Roman" w:hAnsi="Times New Roman"/>
          <w:b/>
          <w:sz w:val="28"/>
          <w:szCs w:val="28"/>
          <w:lang w:val="uk-UA"/>
        </w:rPr>
      </w:pPr>
    </w:p>
    <w:p w:rsidR="00335575" w:rsidRPr="00D75911" w:rsidRDefault="00335575" w:rsidP="00335575">
      <w:pPr>
        <w:pStyle w:val="a7"/>
        <w:jc w:val="both"/>
        <w:rPr>
          <w:rFonts w:ascii="Times New Roman" w:hAnsi="Times New Roman"/>
          <w:b/>
          <w:sz w:val="28"/>
          <w:szCs w:val="28"/>
          <w:lang w:val="uk-UA"/>
        </w:rPr>
      </w:pPr>
      <w:r w:rsidRPr="00D75911">
        <w:rPr>
          <w:rFonts w:ascii="Times New Roman" w:hAnsi="Times New Roman"/>
          <w:b/>
          <w:sz w:val="28"/>
          <w:szCs w:val="28"/>
          <w:lang w:val="uk-UA"/>
        </w:rPr>
        <w:t>Заступник керівника</w:t>
      </w:r>
    </w:p>
    <w:p w:rsidR="00335575" w:rsidRPr="00D75911" w:rsidRDefault="00335575" w:rsidP="00335575">
      <w:pPr>
        <w:pStyle w:val="a7"/>
        <w:jc w:val="both"/>
        <w:rPr>
          <w:rFonts w:ascii="Times New Roman" w:hAnsi="Times New Roman"/>
          <w:b/>
          <w:sz w:val="28"/>
          <w:szCs w:val="28"/>
          <w:lang w:val="uk-UA"/>
        </w:rPr>
      </w:pPr>
      <w:r w:rsidRPr="00D75911">
        <w:rPr>
          <w:rFonts w:ascii="Times New Roman" w:hAnsi="Times New Roman"/>
          <w:b/>
          <w:sz w:val="28"/>
          <w:szCs w:val="28"/>
          <w:lang w:val="uk-UA"/>
        </w:rPr>
        <w:t xml:space="preserve">Лисичанської міської </w:t>
      </w:r>
    </w:p>
    <w:p w:rsidR="00335575" w:rsidRPr="00D75911" w:rsidRDefault="00335575" w:rsidP="00335575">
      <w:pPr>
        <w:pStyle w:val="a7"/>
        <w:jc w:val="both"/>
        <w:rPr>
          <w:rFonts w:ascii="Times New Roman" w:hAnsi="Times New Roman"/>
          <w:b/>
          <w:sz w:val="28"/>
          <w:szCs w:val="28"/>
          <w:lang w:val="uk-UA"/>
        </w:rPr>
      </w:pPr>
      <w:r w:rsidRPr="00D75911">
        <w:rPr>
          <w:rFonts w:ascii="Times New Roman" w:hAnsi="Times New Roman"/>
          <w:b/>
          <w:sz w:val="28"/>
          <w:szCs w:val="28"/>
          <w:lang w:val="uk-UA"/>
        </w:rPr>
        <w:t xml:space="preserve">військово-цивільної адміністрації </w:t>
      </w:r>
      <w:r w:rsidRPr="00D75911">
        <w:rPr>
          <w:rFonts w:ascii="Times New Roman" w:hAnsi="Times New Roman"/>
          <w:b/>
          <w:sz w:val="28"/>
          <w:szCs w:val="28"/>
          <w:lang w:val="uk-UA"/>
        </w:rPr>
        <w:tab/>
      </w:r>
      <w:r w:rsidRPr="00D75911">
        <w:rPr>
          <w:rFonts w:ascii="Times New Roman" w:hAnsi="Times New Roman"/>
          <w:b/>
          <w:sz w:val="28"/>
          <w:szCs w:val="28"/>
          <w:lang w:val="uk-UA"/>
        </w:rPr>
        <w:tab/>
      </w:r>
      <w:r w:rsidRPr="00D75911">
        <w:rPr>
          <w:rFonts w:ascii="Times New Roman" w:hAnsi="Times New Roman"/>
          <w:b/>
          <w:sz w:val="28"/>
          <w:szCs w:val="28"/>
          <w:lang w:val="uk-UA"/>
        </w:rPr>
        <w:tab/>
        <w:t xml:space="preserve">   Євген НАЮК</w:t>
      </w:r>
    </w:p>
    <w:p w:rsidR="00335575" w:rsidRPr="00D75911" w:rsidRDefault="00335575" w:rsidP="00335575">
      <w:pPr>
        <w:pStyle w:val="a7"/>
        <w:jc w:val="both"/>
        <w:rPr>
          <w:rFonts w:ascii="Times New Roman" w:hAnsi="Times New Roman"/>
          <w:b/>
          <w:sz w:val="28"/>
          <w:szCs w:val="28"/>
          <w:lang w:val="uk-UA"/>
        </w:rPr>
      </w:pPr>
    </w:p>
    <w:p w:rsidR="00335575" w:rsidRPr="00D75911" w:rsidRDefault="00335575" w:rsidP="00335575">
      <w:pPr>
        <w:pStyle w:val="a7"/>
        <w:jc w:val="both"/>
        <w:rPr>
          <w:rFonts w:ascii="Times New Roman" w:hAnsi="Times New Roman"/>
          <w:b/>
          <w:sz w:val="28"/>
          <w:szCs w:val="28"/>
          <w:lang w:val="uk-UA"/>
        </w:rPr>
      </w:pPr>
    </w:p>
    <w:p w:rsidR="00335575" w:rsidRPr="00D75911" w:rsidRDefault="00335575" w:rsidP="00335575">
      <w:pPr>
        <w:pStyle w:val="a7"/>
        <w:jc w:val="both"/>
        <w:rPr>
          <w:rFonts w:ascii="Times New Roman" w:hAnsi="Times New Roman"/>
          <w:b/>
          <w:sz w:val="28"/>
          <w:szCs w:val="28"/>
          <w:lang w:val="uk-UA"/>
        </w:rPr>
      </w:pPr>
      <w:r w:rsidRPr="00D75911">
        <w:rPr>
          <w:rFonts w:ascii="Times New Roman" w:hAnsi="Times New Roman"/>
          <w:b/>
          <w:sz w:val="28"/>
          <w:szCs w:val="28"/>
          <w:lang w:val="uk-UA"/>
        </w:rPr>
        <w:t xml:space="preserve">Заступник начальника управління </w:t>
      </w:r>
    </w:p>
    <w:p w:rsidR="0012136E" w:rsidRPr="00D75911" w:rsidRDefault="00335575" w:rsidP="00335575">
      <w:pPr>
        <w:rPr>
          <w:b/>
          <w:sz w:val="28"/>
          <w:szCs w:val="28"/>
          <w:lang w:val="uk-UA"/>
        </w:rPr>
      </w:pPr>
      <w:r w:rsidRPr="00D75911">
        <w:rPr>
          <w:b/>
          <w:sz w:val="28"/>
          <w:szCs w:val="28"/>
          <w:lang w:val="uk-UA"/>
        </w:rPr>
        <w:t xml:space="preserve">соціального захисту населення </w:t>
      </w:r>
      <w:r w:rsidRPr="00D75911">
        <w:rPr>
          <w:b/>
          <w:sz w:val="28"/>
          <w:szCs w:val="28"/>
          <w:lang w:val="uk-UA"/>
        </w:rPr>
        <w:tab/>
      </w:r>
      <w:r w:rsidRPr="00D75911">
        <w:rPr>
          <w:b/>
          <w:sz w:val="28"/>
          <w:szCs w:val="28"/>
          <w:lang w:val="uk-UA"/>
        </w:rPr>
        <w:tab/>
      </w:r>
      <w:r w:rsidRPr="00D75911">
        <w:rPr>
          <w:b/>
          <w:sz w:val="28"/>
          <w:szCs w:val="28"/>
          <w:lang w:val="uk-UA"/>
        </w:rPr>
        <w:tab/>
      </w:r>
      <w:r w:rsidRPr="00D75911">
        <w:rPr>
          <w:b/>
          <w:sz w:val="28"/>
          <w:szCs w:val="28"/>
          <w:lang w:val="uk-UA"/>
        </w:rPr>
        <w:tab/>
        <w:t xml:space="preserve">   Вікторія ЯКОВЛЄВА</w:t>
      </w:r>
    </w:p>
    <w:p w:rsidR="00335575" w:rsidRDefault="00335575" w:rsidP="00335575">
      <w:pPr>
        <w:rPr>
          <w:b/>
          <w:sz w:val="28"/>
          <w:szCs w:val="28"/>
          <w:lang w:val="uk-UA"/>
        </w:rPr>
      </w:pPr>
    </w:p>
    <w:p w:rsidR="00335575" w:rsidRDefault="00335575" w:rsidP="00335575">
      <w:pPr>
        <w:rPr>
          <w:b/>
          <w:sz w:val="28"/>
          <w:szCs w:val="28"/>
          <w:lang w:val="uk-UA"/>
        </w:rPr>
      </w:pPr>
    </w:p>
    <w:p w:rsidR="00335575" w:rsidRDefault="00335575" w:rsidP="00335575">
      <w:pPr>
        <w:rPr>
          <w:b/>
          <w:sz w:val="28"/>
          <w:szCs w:val="28"/>
          <w:lang w:val="uk-UA"/>
        </w:rPr>
      </w:pPr>
    </w:p>
    <w:p w:rsidR="00335575" w:rsidRDefault="00335575" w:rsidP="00335575">
      <w:pPr>
        <w:rPr>
          <w:b/>
          <w:sz w:val="28"/>
          <w:szCs w:val="28"/>
          <w:lang w:val="uk-UA"/>
        </w:rPr>
      </w:pPr>
    </w:p>
    <w:p w:rsidR="00335575" w:rsidRPr="0041332F" w:rsidRDefault="00335575" w:rsidP="00335575">
      <w:pPr>
        <w:rPr>
          <w:b/>
          <w:sz w:val="28"/>
          <w:szCs w:val="28"/>
          <w:lang w:val="en-US"/>
        </w:rPr>
      </w:pPr>
    </w:p>
    <w:p w:rsidR="00335575" w:rsidRDefault="00C946EA" w:rsidP="00335575">
      <w:pPr>
        <w:rPr>
          <w:sz w:val="28"/>
          <w:szCs w:val="28"/>
          <w:lang w:val="uk-UA" w:eastAsia="en-US"/>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335575">
        <w:rPr>
          <w:sz w:val="28"/>
          <w:szCs w:val="28"/>
          <w:lang w:val="uk-UA"/>
        </w:rPr>
        <w:t xml:space="preserve">Додаток 1 </w:t>
      </w:r>
    </w:p>
    <w:p w:rsidR="00335575" w:rsidRDefault="00335575" w:rsidP="0033557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Програми оздоровлення</w:t>
      </w:r>
    </w:p>
    <w:p w:rsidR="00335575" w:rsidRDefault="00335575" w:rsidP="0033557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та відпочинку дітей</w:t>
      </w:r>
    </w:p>
    <w:p w:rsidR="00335575" w:rsidRDefault="00335575" w:rsidP="0033557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Лисичанської міської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територіальної </w:t>
      </w:r>
    </w:p>
    <w:p w:rsidR="00335575" w:rsidRDefault="00335575" w:rsidP="0033557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громади на 2017-2021 роки</w:t>
      </w:r>
    </w:p>
    <w:p w:rsidR="00335575" w:rsidRDefault="00335575" w:rsidP="00335575">
      <w:pPr>
        <w:rPr>
          <w:sz w:val="28"/>
          <w:szCs w:val="28"/>
          <w:lang w:val="uk-UA"/>
        </w:rPr>
      </w:pPr>
    </w:p>
    <w:p w:rsidR="00335575" w:rsidRDefault="00335575" w:rsidP="00335575">
      <w:pPr>
        <w:jc w:val="center"/>
        <w:rPr>
          <w:b/>
          <w:color w:val="333333"/>
          <w:sz w:val="28"/>
          <w:szCs w:val="28"/>
          <w:shd w:val="clear" w:color="auto" w:fill="FFFFFF"/>
          <w:lang w:val="uk-UA"/>
        </w:rPr>
      </w:pPr>
    </w:p>
    <w:p w:rsidR="00335575" w:rsidRDefault="00335575" w:rsidP="00335575">
      <w:pPr>
        <w:jc w:val="center"/>
        <w:rPr>
          <w:b/>
          <w:color w:val="333333"/>
          <w:sz w:val="28"/>
          <w:szCs w:val="28"/>
          <w:shd w:val="clear" w:color="auto" w:fill="FFFFFF"/>
          <w:lang w:val="uk-UA"/>
        </w:rPr>
      </w:pPr>
      <w:r>
        <w:rPr>
          <w:b/>
          <w:color w:val="333333"/>
          <w:sz w:val="28"/>
          <w:szCs w:val="28"/>
          <w:shd w:val="clear" w:color="auto" w:fill="FFFFFF"/>
          <w:lang w:val="uk-UA"/>
        </w:rPr>
        <w:t xml:space="preserve">Перелік категорій дітей, </w:t>
      </w:r>
    </w:p>
    <w:p w:rsidR="00335575" w:rsidRDefault="00335575" w:rsidP="00335575">
      <w:pPr>
        <w:jc w:val="center"/>
        <w:rPr>
          <w:b/>
          <w:color w:val="333333"/>
          <w:sz w:val="28"/>
          <w:szCs w:val="28"/>
          <w:shd w:val="clear" w:color="auto" w:fill="FFFFFF"/>
          <w:lang w:val="uk-UA"/>
        </w:rPr>
      </w:pPr>
      <w:r>
        <w:rPr>
          <w:b/>
          <w:color w:val="333333"/>
          <w:sz w:val="28"/>
          <w:szCs w:val="28"/>
          <w:shd w:val="clear" w:color="auto" w:fill="FFFFFF"/>
          <w:lang w:val="uk-UA"/>
        </w:rPr>
        <w:t>які потребують особливої соціальної уваги та підтримки</w:t>
      </w:r>
    </w:p>
    <w:p w:rsidR="00335575" w:rsidRDefault="00335575" w:rsidP="00335575">
      <w:pPr>
        <w:jc w:val="center"/>
        <w:rPr>
          <w:color w:val="333333"/>
          <w:sz w:val="28"/>
          <w:szCs w:val="28"/>
          <w:shd w:val="clear" w:color="auto" w:fill="FFFFFF"/>
          <w:lang w:val="uk-UA"/>
        </w:rPr>
      </w:pP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Діти-сироти.</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Діти, позбавлені батьківського піклування.</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Діти осіб, визнаних учасниками бойових дій відповідно до </w:t>
      </w:r>
      <w:hyperlink r:id="rId7" w:anchor="n73" w:tgtFrame="_blank" w:history="1">
        <w:r>
          <w:rPr>
            <w:rStyle w:val="a9"/>
            <w:color w:val="000099"/>
            <w:sz w:val="28"/>
            <w:szCs w:val="28"/>
            <w:shd w:val="clear" w:color="auto" w:fill="FFFFFF"/>
          </w:rPr>
          <w:t>пунктів 19 -21</w:t>
        </w:r>
      </w:hyperlink>
      <w:r>
        <w:rPr>
          <w:color w:val="333333"/>
          <w:sz w:val="28"/>
          <w:szCs w:val="28"/>
          <w:shd w:val="clear" w:color="auto" w:fill="FFFFFF"/>
        </w:rPr>
        <w:t> частини першої статті 6 Закону України "Про статус ветеранів війни, гарантії їх соціального захисту".</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Діти,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Діти, зареєстровані як внутрішньо переміщені особи.</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Діти, які проживають у населених пунктах, розташованих на лінії зіткнення.</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Рідні діти батьків-вихователів або прийомних батьків, які проживають в одному дитячому будинку сімейного типу або в одній прийомній сім’ї.</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 xml:space="preserve">Діти, взяті на облік службами у справах дітей як такі, що перебувають у складних життєвих обставинах. </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 xml:space="preserve">Діти з інвалідністю. </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Діти, які постраждали внаслідок Чорнобильської катастрофи.</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Діти, які постраждали внаслідок стихійного лиха, техногенних аварій, катастроф.</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 xml:space="preserve">Діти з багатодітних сімей. </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lastRenderedPageBreak/>
        <w:t>Діти з малозабезпечених сімей.</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 xml:space="preserve">Діти, батьки яких загинули від нещасного випадку на виробництві або під час виконання службових обов’язків, у тому числі діти журналістів, які загинули під час виконання службових обов’язків. </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Діти, одному з батьків яких встановлено інвалідність I або II групи.</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Діти, які перебувають на диспансерному обліку.</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 xml:space="preserve">Талановиті та обдаровані діти - переможці міжнародних, всеукраїнських, обласних, міських, районних олімпіад, конкурсів, фестивалів, змагань, </w:t>
      </w:r>
      <w:proofErr w:type="spellStart"/>
      <w:r>
        <w:rPr>
          <w:color w:val="333333"/>
          <w:sz w:val="28"/>
          <w:szCs w:val="28"/>
          <w:shd w:val="clear" w:color="auto" w:fill="FFFFFF"/>
        </w:rPr>
        <w:t>спартакіад</w:t>
      </w:r>
      <w:proofErr w:type="spellEnd"/>
      <w:r>
        <w:rPr>
          <w:color w:val="333333"/>
          <w:sz w:val="28"/>
          <w:szCs w:val="28"/>
          <w:shd w:val="clear" w:color="auto" w:fill="FFFFFF"/>
        </w:rPr>
        <w:t xml:space="preserve">, відмінники навчання, лідери дитячих громадських організацій. </w:t>
      </w:r>
    </w:p>
    <w:p w:rsidR="00335575" w:rsidRDefault="00335575" w:rsidP="00335575">
      <w:pPr>
        <w:pStyle w:val="a3"/>
        <w:numPr>
          <w:ilvl w:val="0"/>
          <w:numId w:val="2"/>
        </w:numPr>
        <w:ind w:left="426" w:hanging="426"/>
        <w:contextualSpacing/>
        <w:jc w:val="both"/>
        <w:rPr>
          <w:color w:val="333333"/>
          <w:sz w:val="28"/>
          <w:szCs w:val="28"/>
          <w:shd w:val="clear" w:color="auto" w:fill="FFFFFF"/>
        </w:rPr>
      </w:pPr>
      <w:r>
        <w:rPr>
          <w:color w:val="333333"/>
          <w:sz w:val="28"/>
          <w:szCs w:val="28"/>
          <w:shd w:val="clear" w:color="auto" w:fill="FFFFFF"/>
        </w:rPr>
        <w:t xml:space="preserve">Діти - учасники дитячих творчих колективів та спортивних команд. </w:t>
      </w:r>
    </w:p>
    <w:p w:rsidR="00335575" w:rsidRDefault="00335575" w:rsidP="00335575">
      <w:pPr>
        <w:pStyle w:val="a3"/>
        <w:numPr>
          <w:ilvl w:val="0"/>
          <w:numId w:val="2"/>
        </w:numPr>
        <w:ind w:left="426" w:hanging="426"/>
        <w:contextualSpacing/>
        <w:jc w:val="both"/>
        <w:rPr>
          <w:sz w:val="28"/>
          <w:szCs w:val="28"/>
        </w:rPr>
      </w:pPr>
      <w:r>
        <w:rPr>
          <w:color w:val="333333"/>
          <w:sz w:val="28"/>
          <w:szCs w:val="28"/>
          <w:shd w:val="clear" w:color="auto" w:fill="FFFFFF"/>
        </w:rPr>
        <w:t>Діти працівників агропромислового комплексу та соціальної сфери села.</w:t>
      </w:r>
    </w:p>
    <w:p w:rsidR="00335575" w:rsidRDefault="00335575" w:rsidP="00335575">
      <w:pPr>
        <w:jc w:val="both"/>
        <w:rPr>
          <w:sz w:val="28"/>
          <w:szCs w:val="28"/>
          <w:lang w:val="uk-UA"/>
        </w:rPr>
      </w:pPr>
    </w:p>
    <w:p w:rsidR="00335575" w:rsidRDefault="00335575" w:rsidP="00335575">
      <w:pPr>
        <w:jc w:val="both"/>
        <w:rPr>
          <w:sz w:val="28"/>
          <w:szCs w:val="28"/>
          <w:lang w:val="uk-UA"/>
        </w:rPr>
      </w:pPr>
    </w:p>
    <w:p w:rsidR="00335575" w:rsidRDefault="00335575" w:rsidP="00335575">
      <w:pPr>
        <w:jc w:val="both"/>
        <w:rPr>
          <w:sz w:val="28"/>
          <w:szCs w:val="28"/>
          <w:lang w:val="uk-UA"/>
        </w:rPr>
      </w:pPr>
    </w:p>
    <w:p w:rsidR="00335575" w:rsidRDefault="00335575" w:rsidP="00335575">
      <w:pPr>
        <w:jc w:val="both"/>
        <w:rPr>
          <w:sz w:val="28"/>
          <w:szCs w:val="28"/>
          <w:lang w:val="uk-UA"/>
        </w:rPr>
      </w:pPr>
    </w:p>
    <w:p w:rsidR="00335575" w:rsidRDefault="00335575" w:rsidP="00335575">
      <w:pPr>
        <w:jc w:val="center"/>
        <w:rPr>
          <w:sz w:val="28"/>
          <w:szCs w:val="28"/>
          <w:lang w:val="uk-UA"/>
        </w:rPr>
      </w:pPr>
      <w:r>
        <w:rPr>
          <w:sz w:val="28"/>
          <w:szCs w:val="28"/>
          <w:lang w:val="uk-UA"/>
        </w:rPr>
        <w:t>______________________</w:t>
      </w: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pPr>
    </w:p>
    <w:p w:rsidR="00335575" w:rsidRDefault="00335575" w:rsidP="00335575">
      <w:pPr>
        <w:rPr>
          <w:lang w:val="uk-UA"/>
        </w:rPr>
        <w:sectPr w:rsidR="00335575" w:rsidSect="00335575">
          <w:pgSz w:w="12240" w:h="15840"/>
          <w:pgMar w:top="1134" w:right="567" w:bottom="1134" w:left="1701" w:header="709" w:footer="709" w:gutter="0"/>
          <w:cols w:space="708"/>
          <w:docGrid w:linePitch="360"/>
        </w:sectPr>
      </w:pPr>
    </w:p>
    <w:p w:rsidR="00335575" w:rsidRDefault="00335575" w:rsidP="00335575">
      <w:pPr>
        <w:ind w:firstLine="10206"/>
        <w:jc w:val="both"/>
        <w:rPr>
          <w:iCs/>
          <w:sz w:val="28"/>
          <w:szCs w:val="28"/>
          <w:lang w:val="uk-UA" w:eastAsia="ru-RU"/>
        </w:rPr>
      </w:pPr>
      <w:r>
        <w:rPr>
          <w:iCs/>
          <w:sz w:val="28"/>
          <w:szCs w:val="28"/>
          <w:lang w:val="uk-UA"/>
        </w:rPr>
        <w:lastRenderedPageBreak/>
        <w:t xml:space="preserve">Додаток 2 </w:t>
      </w:r>
    </w:p>
    <w:p w:rsidR="00335575" w:rsidRDefault="00335575" w:rsidP="00335575">
      <w:pPr>
        <w:ind w:firstLine="10206"/>
        <w:jc w:val="both"/>
        <w:rPr>
          <w:iCs/>
          <w:sz w:val="28"/>
          <w:szCs w:val="28"/>
          <w:lang w:val="uk-UA"/>
        </w:rPr>
      </w:pPr>
      <w:r>
        <w:rPr>
          <w:iCs/>
          <w:sz w:val="28"/>
          <w:szCs w:val="28"/>
          <w:lang w:val="uk-UA"/>
        </w:rPr>
        <w:t xml:space="preserve">до Програми оздоровлення та </w:t>
      </w:r>
    </w:p>
    <w:p w:rsidR="00335575" w:rsidRDefault="00335575" w:rsidP="00335575">
      <w:pPr>
        <w:ind w:firstLine="10206"/>
        <w:jc w:val="both"/>
        <w:rPr>
          <w:iCs/>
          <w:sz w:val="28"/>
          <w:szCs w:val="28"/>
          <w:lang w:val="uk-UA"/>
        </w:rPr>
      </w:pPr>
      <w:r>
        <w:rPr>
          <w:iCs/>
          <w:sz w:val="28"/>
          <w:szCs w:val="28"/>
          <w:lang w:val="uk-UA"/>
        </w:rPr>
        <w:t>відпочинку дітей Лисичанської</w:t>
      </w:r>
    </w:p>
    <w:p w:rsidR="00335575" w:rsidRDefault="00335575" w:rsidP="00335575">
      <w:pPr>
        <w:ind w:firstLine="10206"/>
        <w:jc w:val="both"/>
        <w:rPr>
          <w:iCs/>
          <w:sz w:val="28"/>
          <w:szCs w:val="28"/>
          <w:lang w:val="uk-UA"/>
        </w:rPr>
      </w:pPr>
      <w:r>
        <w:rPr>
          <w:iCs/>
          <w:sz w:val="28"/>
          <w:szCs w:val="28"/>
          <w:lang w:val="uk-UA"/>
        </w:rPr>
        <w:t xml:space="preserve">міської територіальної громади </w:t>
      </w:r>
    </w:p>
    <w:p w:rsidR="00335575" w:rsidRDefault="00335575" w:rsidP="00335575">
      <w:pPr>
        <w:ind w:firstLine="10206"/>
        <w:jc w:val="both"/>
        <w:rPr>
          <w:iCs/>
          <w:sz w:val="28"/>
          <w:szCs w:val="28"/>
          <w:lang w:val="uk-UA"/>
        </w:rPr>
      </w:pPr>
      <w:r>
        <w:rPr>
          <w:iCs/>
          <w:sz w:val="28"/>
          <w:szCs w:val="28"/>
          <w:lang w:val="uk-UA"/>
        </w:rPr>
        <w:t>на 2017-2021 роки</w:t>
      </w:r>
    </w:p>
    <w:p w:rsidR="00335575" w:rsidRDefault="00335575" w:rsidP="00335575">
      <w:pPr>
        <w:pStyle w:val="1"/>
        <w:ind w:firstLine="10206"/>
        <w:jc w:val="center"/>
        <w:rPr>
          <w:rFonts w:ascii="Times New Roman" w:hAnsi="Times New Roman" w:cs="Times New Roman"/>
          <w:sz w:val="28"/>
          <w:szCs w:val="28"/>
        </w:rPr>
      </w:pPr>
    </w:p>
    <w:p w:rsidR="00335575" w:rsidRDefault="00335575" w:rsidP="00335575">
      <w:pPr>
        <w:rPr>
          <w:lang w:val="uk-UA"/>
        </w:rPr>
      </w:pPr>
    </w:p>
    <w:p w:rsidR="00335575" w:rsidRDefault="00335575" w:rsidP="00335575">
      <w:pPr>
        <w:pStyle w:val="1"/>
        <w:spacing w:before="0" w:after="0"/>
        <w:jc w:val="center"/>
        <w:rPr>
          <w:rFonts w:ascii="Times New Roman" w:hAnsi="Times New Roman" w:cs="Times New Roman"/>
          <w:iCs/>
        </w:rPr>
      </w:pPr>
      <w:r>
        <w:rPr>
          <w:rFonts w:ascii="Times New Roman" w:hAnsi="Times New Roman" w:cs="Times New Roman"/>
          <w:lang w:val="ru-RU"/>
        </w:rPr>
        <w:t xml:space="preserve">Напрямки </w:t>
      </w:r>
      <w:r>
        <w:rPr>
          <w:rFonts w:ascii="Times New Roman" w:hAnsi="Times New Roman" w:cs="Times New Roman"/>
        </w:rPr>
        <w:t xml:space="preserve">діяльності та основні заходи Програми </w:t>
      </w:r>
      <w:r>
        <w:rPr>
          <w:rFonts w:ascii="Times New Roman" w:hAnsi="Times New Roman" w:cs="Times New Roman"/>
          <w:iCs/>
        </w:rPr>
        <w:t>оздоровлення та відпочинку дітей</w:t>
      </w:r>
    </w:p>
    <w:p w:rsidR="00335575" w:rsidRDefault="00335575" w:rsidP="00335575">
      <w:pPr>
        <w:pStyle w:val="1"/>
        <w:spacing w:before="0" w:after="0"/>
        <w:jc w:val="center"/>
        <w:rPr>
          <w:rFonts w:ascii="Times New Roman" w:hAnsi="Times New Roman" w:cs="Times New Roman"/>
        </w:rPr>
      </w:pPr>
      <w:r>
        <w:rPr>
          <w:rFonts w:ascii="Times New Roman" w:hAnsi="Times New Roman" w:cs="Times New Roman"/>
          <w:iCs/>
        </w:rPr>
        <w:t>Лисичанської міської територіальної громади</w:t>
      </w:r>
      <w:r>
        <w:rPr>
          <w:rFonts w:ascii="Times New Roman" w:hAnsi="Times New Roman" w:cs="Times New Roman"/>
          <w:iCs/>
          <w:lang w:val="ru-RU"/>
        </w:rPr>
        <w:t xml:space="preserve"> </w:t>
      </w:r>
      <w:r>
        <w:rPr>
          <w:rFonts w:ascii="Times New Roman" w:hAnsi="Times New Roman" w:cs="Times New Roman"/>
        </w:rPr>
        <w:t>на 2017 - 2021 роки</w:t>
      </w:r>
    </w:p>
    <w:p w:rsidR="00335575" w:rsidRDefault="00335575" w:rsidP="00335575">
      <w:pPr>
        <w:rPr>
          <w:lang w:val="uk-UA"/>
        </w:rPr>
      </w:pPr>
    </w:p>
    <w:p w:rsidR="00335575" w:rsidRDefault="00335575" w:rsidP="00335575">
      <w:pPr>
        <w:rPr>
          <w:lang w:val="uk-UA"/>
        </w:rPr>
      </w:pP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2616"/>
        <w:gridCol w:w="1134"/>
        <w:gridCol w:w="1843"/>
        <w:gridCol w:w="1559"/>
        <w:gridCol w:w="709"/>
        <w:gridCol w:w="850"/>
        <w:gridCol w:w="851"/>
        <w:gridCol w:w="850"/>
        <w:gridCol w:w="993"/>
        <w:gridCol w:w="2408"/>
      </w:tblGrid>
      <w:tr w:rsidR="00335575" w:rsidTr="00335575">
        <w:trPr>
          <w:tblHeader/>
        </w:trPr>
        <w:tc>
          <w:tcPr>
            <w:tcW w:w="468" w:type="dxa"/>
            <w:vMerge w:val="restart"/>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color w:val="000000"/>
                <w:sz w:val="20"/>
                <w:szCs w:val="20"/>
                <w:lang w:val="uk-UA"/>
              </w:rPr>
            </w:pPr>
            <w:r>
              <w:rPr>
                <w:b/>
                <w:color w:val="000000"/>
                <w:sz w:val="20"/>
                <w:szCs w:val="20"/>
                <w:lang w:val="uk-UA"/>
              </w:rPr>
              <w:t>№ з/п</w:t>
            </w:r>
          </w:p>
        </w:tc>
        <w:tc>
          <w:tcPr>
            <w:tcW w:w="2617" w:type="dxa"/>
            <w:vMerge w:val="restart"/>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color w:val="000000"/>
                <w:sz w:val="20"/>
                <w:szCs w:val="20"/>
                <w:lang w:val="uk-UA"/>
              </w:rPr>
            </w:pPr>
            <w:r>
              <w:rPr>
                <w:b/>
                <w:color w:val="000000"/>
                <w:sz w:val="20"/>
                <w:szCs w:val="20"/>
                <w:lang w:val="uk-UA"/>
              </w:rPr>
              <w:t>Перелік заходів Програми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color w:val="000000"/>
                <w:sz w:val="20"/>
                <w:szCs w:val="20"/>
                <w:lang w:val="uk-UA"/>
              </w:rPr>
            </w:pPr>
            <w:r>
              <w:rPr>
                <w:b/>
                <w:color w:val="000000"/>
                <w:sz w:val="20"/>
                <w:szCs w:val="20"/>
                <w:lang w:val="uk-UA"/>
              </w:rPr>
              <w:t>Строк виконання заходу</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color w:val="000000"/>
                <w:sz w:val="20"/>
                <w:szCs w:val="20"/>
                <w:lang w:val="uk-UA"/>
              </w:rPr>
            </w:pPr>
            <w:r>
              <w:rPr>
                <w:b/>
                <w:color w:val="000000"/>
                <w:sz w:val="20"/>
                <w:szCs w:val="20"/>
                <w:lang w:val="uk-UA"/>
              </w:rPr>
              <w:t>Виконавці</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color w:val="000000"/>
                <w:sz w:val="20"/>
                <w:szCs w:val="20"/>
                <w:lang w:val="uk-UA"/>
              </w:rPr>
            </w:pPr>
            <w:r>
              <w:rPr>
                <w:b/>
                <w:color w:val="000000"/>
                <w:sz w:val="20"/>
                <w:szCs w:val="20"/>
                <w:lang w:val="uk-UA"/>
              </w:rPr>
              <w:t>Джерела фінансування (бюджет)</w:t>
            </w:r>
          </w:p>
        </w:tc>
        <w:tc>
          <w:tcPr>
            <w:tcW w:w="4253" w:type="dxa"/>
            <w:gridSpan w:val="5"/>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color w:val="000000"/>
                <w:sz w:val="20"/>
                <w:szCs w:val="20"/>
                <w:lang w:val="uk-UA"/>
              </w:rPr>
            </w:pPr>
            <w:r>
              <w:rPr>
                <w:b/>
                <w:color w:val="000000"/>
                <w:sz w:val="20"/>
                <w:szCs w:val="20"/>
                <w:lang w:val="uk-UA"/>
              </w:rPr>
              <w:t>Орієнтовані обсяги фінансування (тис. грн), у тому числі по роках</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color w:val="000000"/>
                <w:sz w:val="20"/>
                <w:szCs w:val="20"/>
                <w:lang w:val="uk-UA"/>
              </w:rPr>
            </w:pPr>
            <w:r>
              <w:rPr>
                <w:b/>
                <w:color w:val="000000"/>
                <w:sz w:val="20"/>
                <w:szCs w:val="20"/>
                <w:lang w:val="uk-UA"/>
              </w:rPr>
              <w:t>Очікуваний результат</w:t>
            </w:r>
          </w:p>
        </w:tc>
      </w:tr>
      <w:tr w:rsidR="00335575" w:rsidTr="00335575">
        <w:trPr>
          <w:tblHeader/>
        </w:trPr>
        <w:tc>
          <w:tcPr>
            <w:tcW w:w="468" w:type="dxa"/>
            <w:vMerge/>
            <w:tcBorders>
              <w:top w:val="single" w:sz="4" w:space="0" w:color="auto"/>
              <w:left w:val="single" w:sz="4" w:space="0" w:color="auto"/>
              <w:bottom w:val="single" w:sz="4" w:space="0" w:color="auto"/>
              <w:right w:val="single" w:sz="4" w:space="0" w:color="auto"/>
            </w:tcBorders>
            <w:vAlign w:val="center"/>
            <w:hideMark/>
          </w:tcPr>
          <w:p w:rsidR="00335575" w:rsidRDefault="00335575">
            <w:pPr>
              <w:spacing w:line="256" w:lineRule="auto"/>
              <w:rPr>
                <w:b/>
                <w:color w:val="000000"/>
                <w:sz w:val="20"/>
                <w:szCs w:val="20"/>
                <w:lang w:val="uk-UA" w:eastAsia="ru-RU"/>
              </w:rPr>
            </w:pP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335575" w:rsidRDefault="00335575">
            <w:pPr>
              <w:spacing w:line="256" w:lineRule="auto"/>
              <w:rPr>
                <w:b/>
                <w:color w:val="000000"/>
                <w:sz w:val="20"/>
                <w:szCs w:val="20"/>
                <w:lang w:val="uk-UA"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5575" w:rsidRDefault="00335575">
            <w:pPr>
              <w:spacing w:line="256" w:lineRule="auto"/>
              <w:rPr>
                <w:b/>
                <w:color w:val="000000"/>
                <w:sz w:val="20"/>
                <w:szCs w:val="20"/>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35575" w:rsidRDefault="00335575">
            <w:pPr>
              <w:spacing w:line="256" w:lineRule="auto"/>
              <w:rPr>
                <w:b/>
                <w:color w:val="000000"/>
                <w:sz w:val="20"/>
                <w:szCs w:val="20"/>
                <w:lang w:val="uk-UA"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5575" w:rsidRDefault="00335575">
            <w:pPr>
              <w:spacing w:line="256" w:lineRule="auto"/>
              <w:rPr>
                <w:b/>
                <w:color w:val="000000"/>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color w:val="000000"/>
                <w:sz w:val="20"/>
                <w:szCs w:val="20"/>
                <w:lang w:val="uk-UA"/>
              </w:rPr>
            </w:pPr>
            <w:r>
              <w:rPr>
                <w:b/>
                <w:color w:val="000000"/>
                <w:sz w:val="20"/>
                <w:szCs w:val="20"/>
                <w:lang w:val="uk-UA"/>
              </w:rPr>
              <w:t>2017</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color w:val="000000"/>
                <w:sz w:val="20"/>
                <w:szCs w:val="20"/>
                <w:lang w:val="uk-UA"/>
              </w:rPr>
            </w:pPr>
            <w:r>
              <w:rPr>
                <w:b/>
                <w:color w:val="000000"/>
                <w:sz w:val="20"/>
                <w:szCs w:val="20"/>
                <w:lang w:val="uk-UA"/>
              </w:rPr>
              <w:t>2018</w:t>
            </w:r>
          </w:p>
        </w:tc>
        <w:tc>
          <w:tcPr>
            <w:tcW w:w="851"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color w:val="000000"/>
                <w:sz w:val="20"/>
                <w:szCs w:val="20"/>
                <w:lang w:val="uk-UA"/>
              </w:rPr>
            </w:pPr>
            <w:r>
              <w:rPr>
                <w:b/>
                <w:color w:val="000000"/>
                <w:sz w:val="20"/>
                <w:szCs w:val="20"/>
                <w:lang w:val="uk-UA"/>
              </w:rPr>
              <w:t>2019</w:t>
            </w:r>
          </w:p>
        </w:tc>
        <w:tc>
          <w:tcPr>
            <w:tcW w:w="850" w:type="dxa"/>
            <w:tcBorders>
              <w:top w:val="single" w:sz="4" w:space="0" w:color="auto"/>
              <w:left w:val="single" w:sz="4" w:space="0" w:color="auto"/>
              <w:bottom w:val="single" w:sz="4" w:space="0" w:color="auto"/>
              <w:right w:val="single" w:sz="4" w:space="0" w:color="auto"/>
            </w:tcBorders>
          </w:tcPr>
          <w:p w:rsidR="00335575" w:rsidRDefault="00335575">
            <w:pPr>
              <w:spacing w:line="256" w:lineRule="auto"/>
              <w:jc w:val="center"/>
              <w:rPr>
                <w:b/>
                <w:color w:val="000000"/>
                <w:sz w:val="20"/>
                <w:szCs w:val="20"/>
                <w:lang w:val="uk-UA"/>
              </w:rPr>
            </w:pPr>
            <w:r>
              <w:rPr>
                <w:b/>
                <w:color w:val="000000"/>
                <w:sz w:val="20"/>
                <w:szCs w:val="20"/>
                <w:lang w:val="uk-UA"/>
              </w:rPr>
              <w:t>2020</w:t>
            </w:r>
          </w:p>
          <w:p w:rsidR="00335575" w:rsidRDefault="00335575">
            <w:pPr>
              <w:spacing w:line="256" w:lineRule="auto"/>
              <w:jc w:val="center"/>
              <w:rPr>
                <w:b/>
                <w:color w:val="000000"/>
                <w:sz w:val="20"/>
                <w:szCs w:val="20"/>
                <w:lang w:val="uk-UA"/>
              </w:rPr>
            </w:pPr>
          </w:p>
        </w:tc>
        <w:tc>
          <w:tcPr>
            <w:tcW w:w="993" w:type="dxa"/>
            <w:tcBorders>
              <w:top w:val="single" w:sz="4" w:space="0" w:color="auto"/>
              <w:left w:val="single" w:sz="4" w:space="0" w:color="auto"/>
              <w:bottom w:val="single" w:sz="4" w:space="0" w:color="auto"/>
              <w:right w:val="single" w:sz="4" w:space="0" w:color="auto"/>
            </w:tcBorders>
          </w:tcPr>
          <w:p w:rsidR="00335575" w:rsidRDefault="00335575">
            <w:pPr>
              <w:spacing w:line="256" w:lineRule="auto"/>
              <w:jc w:val="center"/>
              <w:rPr>
                <w:b/>
                <w:color w:val="000000"/>
                <w:sz w:val="20"/>
                <w:szCs w:val="20"/>
                <w:lang w:val="uk-UA"/>
              </w:rPr>
            </w:pPr>
            <w:r>
              <w:rPr>
                <w:b/>
                <w:color w:val="000000"/>
                <w:sz w:val="20"/>
                <w:szCs w:val="20"/>
                <w:lang w:val="uk-UA"/>
              </w:rPr>
              <w:t>2021</w:t>
            </w:r>
          </w:p>
          <w:p w:rsidR="00335575" w:rsidRDefault="00335575">
            <w:pPr>
              <w:spacing w:line="256" w:lineRule="auto"/>
              <w:jc w:val="center"/>
              <w:rPr>
                <w:b/>
                <w:color w:val="000000"/>
                <w:sz w:val="20"/>
                <w:szCs w:val="20"/>
                <w:lang w:val="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35575" w:rsidRDefault="00335575">
            <w:pPr>
              <w:spacing w:line="256" w:lineRule="auto"/>
              <w:rPr>
                <w:b/>
                <w:color w:val="000000"/>
                <w:sz w:val="20"/>
                <w:szCs w:val="20"/>
                <w:lang w:val="uk-UA" w:eastAsia="ru-RU"/>
              </w:rPr>
            </w:pPr>
          </w:p>
        </w:tc>
      </w:tr>
    </w:tbl>
    <w:p w:rsidR="00335575" w:rsidRDefault="00335575" w:rsidP="00335575">
      <w:pPr>
        <w:rPr>
          <w:color w:val="000000"/>
          <w:sz w:val="20"/>
          <w:szCs w:val="20"/>
          <w:lang w:eastAsia="ru-RU"/>
        </w:rPr>
      </w:pPr>
    </w:p>
    <w:tbl>
      <w:tblPr>
        <w:tblpPr w:leftFromText="180" w:rightFromText="180" w:bottomFromText="160" w:vertAnchor="text" w:tblpY="1"/>
        <w:tblOverlap w:val="neve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2616"/>
        <w:gridCol w:w="1134"/>
        <w:gridCol w:w="1843"/>
        <w:gridCol w:w="1559"/>
        <w:gridCol w:w="709"/>
        <w:gridCol w:w="850"/>
        <w:gridCol w:w="851"/>
        <w:gridCol w:w="850"/>
        <w:gridCol w:w="993"/>
        <w:gridCol w:w="2408"/>
      </w:tblGrid>
      <w:tr w:rsidR="00335575" w:rsidTr="00335575">
        <w:trPr>
          <w:tblHeader/>
        </w:trPr>
        <w:tc>
          <w:tcPr>
            <w:tcW w:w="468"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i/>
                <w:color w:val="000000"/>
                <w:sz w:val="20"/>
                <w:szCs w:val="20"/>
                <w:lang w:val="uk-UA"/>
              </w:rPr>
            </w:pPr>
            <w:r>
              <w:rPr>
                <w:b/>
                <w:i/>
                <w:color w:val="000000"/>
                <w:sz w:val="20"/>
                <w:szCs w:val="20"/>
                <w:lang w:val="uk-UA"/>
              </w:rPr>
              <w:t>1</w:t>
            </w:r>
          </w:p>
        </w:tc>
        <w:tc>
          <w:tcPr>
            <w:tcW w:w="2617"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i/>
                <w:color w:val="000000"/>
                <w:sz w:val="20"/>
                <w:szCs w:val="20"/>
                <w:lang w:val="uk-UA"/>
              </w:rPr>
            </w:pPr>
            <w:r>
              <w:rPr>
                <w:b/>
                <w:i/>
                <w:color w:val="000000"/>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i/>
                <w:color w:val="000000"/>
                <w:sz w:val="20"/>
                <w:szCs w:val="20"/>
                <w:lang w:val="uk-UA"/>
              </w:rPr>
            </w:pPr>
            <w:r>
              <w:rPr>
                <w:b/>
                <w:i/>
                <w:color w:val="000000"/>
                <w:sz w:val="20"/>
                <w:szCs w:val="20"/>
                <w:lang w:val="uk-UA"/>
              </w:rPr>
              <w:t>3</w:t>
            </w:r>
          </w:p>
        </w:tc>
        <w:tc>
          <w:tcPr>
            <w:tcW w:w="184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i/>
                <w:color w:val="000000"/>
                <w:sz w:val="20"/>
                <w:szCs w:val="20"/>
                <w:lang w:val="uk-UA"/>
              </w:rPr>
            </w:pPr>
            <w:r>
              <w:rPr>
                <w:b/>
                <w:i/>
                <w:color w:val="000000"/>
                <w:sz w:val="20"/>
                <w:szCs w:val="20"/>
                <w:lang w:val="uk-UA"/>
              </w:rPr>
              <w:t>4</w:t>
            </w:r>
          </w:p>
        </w:tc>
        <w:tc>
          <w:tcPr>
            <w:tcW w:w="155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i/>
                <w:color w:val="000000"/>
                <w:sz w:val="20"/>
                <w:szCs w:val="20"/>
                <w:lang w:val="uk-UA"/>
              </w:rPr>
            </w:pPr>
            <w:r>
              <w:rPr>
                <w:b/>
                <w:i/>
                <w:color w:val="000000"/>
                <w:sz w:val="20"/>
                <w:szCs w:val="20"/>
                <w:lang w:val="uk-UA"/>
              </w:rPr>
              <w:t>5</w:t>
            </w:r>
          </w:p>
        </w:tc>
        <w:tc>
          <w:tcPr>
            <w:tcW w:w="7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i/>
                <w:color w:val="000000"/>
                <w:sz w:val="20"/>
                <w:szCs w:val="20"/>
                <w:lang w:val="uk-UA"/>
              </w:rPr>
            </w:pPr>
            <w:r>
              <w:rPr>
                <w:b/>
                <w:i/>
                <w:color w:val="000000"/>
                <w:sz w:val="20"/>
                <w:szCs w:val="20"/>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i/>
                <w:color w:val="000000"/>
                <w:sz w:val="20"/>
                <w:szCs w:val="20"/>
                <w:lang w:val="uk-UA"/>
              </w:rPr>
            </w:pPr>
            <w:r>
              <w:rPr>
                <w:b/>
                <w:i/>
                <w:color w:val="000000"/>
                <w:sz w:val="20"/>
                <w:szCs w:val="20"/>
                <w:lang w:val="uk-UA"/>
              </w:rPr>
              <w:t>7</w:t>
            </w:r>
          </w:p>
        </w:tc>
        <w:tc>
          <w:tcPr>
            <w:tcW w:w="851"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i/>
                <w:color w:val="000000"/>
                <w:sz w:val="20"/>
                <w:szCs w:val="20"/>
                <w:lang w:val="uk-UA"/>
              </w:rPr>
            </w:pPr>
            <w:r>
              <w:rPr>
                <w:b/>
                <w:i/>
                <w:color w:val="000000"/>
                <w:sz w:val="20"/>
                <w:szCs w:val="20"/>
                <w:lang w:val="uk-UA"/>
              </w:rPr>
              <w:t>8</w:t>
            </w:r>
          </w:p>
        </w:tc>
        <w:tc>
          <w:tcPr>
            <w:tcW w:w="850" w:type="dxa"/>
            <w:tcBorders>
              <w:top w:val="single" w:sz="4" w:space="0" w:color="auto"/>
              <w:left w:val="single" w:sz="4" w:space="0" w:color="auto"/>
              <w:bottom w:val="single" w:sz="4" w:space="0" w:color="auto"/>
              <w:right w:val="single" w:sz="4" w:space="0" w:color="auto"/>
            </w:tcBorders>
          </w:tcPr>
          <w:p w:rsidR="00335575" w:rsidRDefault="00335575">
            <w:pPr>
              <w:spacing w:line="256" w:lineRule="auto"/>
              <w:jc w:val="center"/>
              <w:rPr>
                <w:b/>
                <w:i/>
                <w:color w:val="000000"/>
                <w:sz w:val="20"/>
                <w:szCs w:val="20"/>
                <w:lang w:val="uk-UA"/>
              </w:rPr>
            </w:pPr>
            <w:r>
              <w:rPr>
                <w:b/>
                <w:i/>
                <w:color w:val="000000"/>
                <w:sz w:val="20"/>
                <w:szCs w:val="20"/>
                <w:lang w:val="uk-UA"/>
              </w:rPr>
              <w:t>9</w:t>
            </w:r>
          </w:p>
          <w:p w:rsidR="00335575" w:rsidRDefault="00335575">
            <w:pPr>
              <w:spacing w:line="256" w:lineRule="auto"/>
              <w:rPr>
                <w:b/>
                <w:i/>
                <w:color w:val="000000"/>
                <w:sz w:val="20"/>
                <w:szCs w:val="20"/>
                <w:lang w:val="uk-UA"/>
              </w:rPr>
            </w:pPr>
          </w:p>
        </w:tc>
        <w:tc>
          <w:tcPr>
            <w:tcW w:w="99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i/>
                <w:color w:val="000000"/>
                <w:sz w:val="20"/>
                <w:szCs w:val="20"/>
                <w:lang w:val="uk-UA"/>
              </w:rPr>
            </w:pPr>
            <w:r>
              <w:rPr>
                <w:b/>
                <w:i/>
                <w:color w:val="000000"/>
                <w:sz w:val="20"/>
                <w:szCs w:val="20"/>
                <w:lang w:val="uk-UA"/>
              </w:rPr>
              <w:t>10</w:t>
            </w:r>
          </w:p>
        </w:tc>
        <w:tc>
          <w:tcPr>
            <w:tcW w:w="24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i/>
                <w:color w:val="000000"/>
                <w:sz w:val="20"/>
                <w:szCs w:val="20"/>
                <w:lang w:val="uk-UA"/>
              </w:rPr>
            </w:pPr>
            <w:r>
              <w:rPr>
                <w:b/>
                <w:i/>
                <w:color w:val="000000"/>
                <w:sz w:val="20"/>
                <w:szCs w:val="20"/>
                <w:lang w:val="uk-UA"/>
              </w:rPr>
              <w:t>11</w:t>
            </w:r>
          </w:p>
        </w:tc>
      </w:tr>
      <w:tr w:rsidR="00335575" w:rsidRPr="00335575" w:rsidTr="00335575">
        <w:tc>
          <w:tcPr>
            <w:tcW w:w="14283" w:type="dxa"/>
            <w:gridSpan w:val="11"/>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ind w:right="-1548"/>
              <w:jc w:val="center"/>
              <w:rPr>
                <w:b/>
                <w:color w:val="000000"/>
                <w:sz w:val="20"/>
                <w:szCs w:val="20"/>
                <w:lang w:val="uk-UA"/>
              </w:rPr>
            </w:pPr>
            <w:r>
              <w:rPr>
                <w:b/>
                <w:color w:val="000000"/>
                <w:sz w:val="20"/>
                <w:szCs w:val="20"/>
                <w:lang w:val="uk-UA"/>
              </w:rPr>
              <w:t>І. Науково-методичне, інформаційне та кадрове забезпечення відпочинку та оздоровлення дітей</w:t>
            </w:r>
          </w:p>
        </w:tc>
      </w:tr>
      <w:tr w:rsidR="00335575" w:rsidRPr="00335575" w:rsidTr="00335575">
        <w:tc>
          <w:tcPr>
            <w:tcW w:w="468"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1.1</w:t>
            </w:r>
          </w:p>
        </w:tc>
        <w:tc>
          <w:tcPr>
            <w:tcW w:w="2617"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eastAsia="uk-UA"/>
              </w:rPr>
              <w:t>Організація і підготовка кваліфікованих педагогів – вихователів, аніматорів, медичних працівників та інших фахівців для роботи в дитячих закладах оздоровлення та відпочинку.</w:t>
            </w:r>
          </w:p>
        </w:tc>
        <w:tc>
          <w:tcPr>
            <w:tcW w:w="1134"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квітень 2017-2021 років</w:t>
            </w:r>
          </w:p>
        </w:tc>
        <w:tc>
          <w:tcPr>
            <w:tcW w:w="184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Відділ охорони здоров’я, управління освіти,</w:t>
            </w:r>
          </w:p>
          <w:p w:rsidR="00335575" w:rsidRDefault="00335575">
            <w:pPr>
              <w:spacing w:line="256" w:lineRule="auto"/>
              <w:rPr>
                <w:color w:val="000000"/>
                <w:sz w:val="20"/>
                <w:szCs w:val="20"/>
                <w:lang w:val="uk-UA"/>
              </w:rPr>
            </w:pPr>
            <w:r>
              <w:rPr>
                <w:color w:val="000000"/>
                <w:sz w:val="20"/>
                <w:szCs w:val="20"/>
                <w:lang w:val="uk-UA"/>
              </w:rPr>
              <w:t>відділ культури</w:t>
            </w:r>
          </w:p>
        </w:tc>
        <w:tc>
          <w:tcPr>
            <w:tcW w:w="1559"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rPr>
                <w:color w:val="000000"/>
                <w:sz w:val="20"/>
                <w:szCs w:val="20"/>
              </w:rPr>
            </w:pPr>
            <w:r>
              <w:rPr>
                <w:color w:val="000000"/>
                <w:sz w:val="20"/>
                <w:szCs w:val="20"/>
              </w:rPr>
              <w:t>міський бюджет, бюджет Лисичанської міської територіальної громади</w:t>
            </w:r>
          </w:p>
        </w:tc>
        <w:tc>
          <w:tcPr>
            <w:tcW w:w="709"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lang w:val="ru-RU"/>
              </w:rPr>
            </w:pPr>
            <w:r>
              <w:rPr>
                <w:color w:val="000000"/>
                <w:sz w:val="20"/>
                <w:szCs w:val="20"/>
                <w:lang w:val="ru-RU"/>
              </w:rPr>
              <w:t>-</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lang w:val="ru-RU"/>
              </w:rPr>
            </w:pPr>
            <w:r>
              <w:rPr>
                <w:color w:val="000000"/>
                <w:sz w:val="20"/>
                <w:szCs w:val="20"/>
                <w:lang w:val="ru-RU"/>
              </w:rPr>
              <w:t>2,5</w:t>
            </w:r>
          </w:p>
        </w:tc>
        <w:tc>
          <w:tcPr>
            <w:tcW w:w="851"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lang w:val="ru-RU"/>
              </w:rPr>
            </w:pPr>
            <w:r>
              <w:rPr>
                <w:color w:val="000000"/>
                <w:sz w:val="20"/>
                <w:szCs w:val="20"/>
                <w:lang w:val="ru-RU"/>
              </w:rPr>
              <w:t>3,0</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lang w:val="ru-RU"/>
              </w:rPr>
            </w:pPr>
            <w:r>
              <w:rPr>
                <w:color w:val="000000"/>
                <w:sz w:val="20"/>
                <w:szCs w:val="20"/>
                <w:lang w:val="ru-RU"/>
              </w:rPr>
              <w:t>3,0</w:t>
            </w:r>
          </w:p>
        </w:tc>
        <w:tc>
          <w:tcPr>
            <w:tcW w:w="993"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lang w:val="ru-RU"/>
              </w:rPr>
            </w:pPr>
            <w:r>
              <w:rPr>
                <w:color w:val="000000"/>
                <w:sz w:val="20"/>
                <w:szCs w:val="20"/>
                <w:lang w:val="ru-RU"/>
              </w:rPr>
              <w:t>3,0</w:t>
            </w:r>
          </w:p>
        </w:tc>
        <w:tc>
          <w:tcPr>
            <w:tcW w:w="2409"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rPr>
                <w:color w:val="000000"/>
                <w:sz w:val="20"/>
                <w:szCs w:val="20"/>
              </w:rPr>
            </w:pPr>
            <w:r>
              <w:rPr>
                <w:color w:val="000000"/>
                <w:sz w:val="20"/>
                <w:szCs w:val="20"/>
              </w:rPr>
              <w:t>підготовка кадрів до роботи в літніх закладах  оздоровлення та відпочинку</w:t>
            </w:r>
          </w:p>
        </w:tc>
      </w:tr>
      <w:tr w:rsidR="00335575" w:rsidRPr="00335575" w:rsidTr="00335575">
        <w:trPr>
          <w:trHeight w:val="1261"/>
        </w:trPr>
        <w:tc>
          <w:tcPr>
            <w:tcW w:w="468"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1.2</w:t>
            </w:r>
          </w:p>
        </w:tc>
        <w:tc>
          <w:tcPr>
            <w:tcW w:w="2617"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Проведення пізнавальних та розважальних заходів для відпочиваючих в таборах</w:t>
            </w:r>
          </w:p>
        </w:tc>
        <w:tc>
          <w:tcPr>
            <w:tcW w:w="1134"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червень-серпень</w:t>
            </w:r>
          </w:p>
          <w:p w:rsidR="00335575" w:rsidRDefault="00335575">
            <w:pPr>
              <w:spacing w:line="256" w:lineRule="auto"/>
              <w:rPr>
                <w:color w:val="000000"/>
                <w:sz w:val="20"/>
                <w:szCs w:val="20"/>
                <w:lang w:val="uk-UA"/>
              </w:rPr>
            </w:pPr>
            <w:r>
              <w:rPr>
                <w:color w:val="000000"/>
                <w:sz w:val="20"/>
                <w:szCs w:val="20"/>
                <w:lang w:val="uk-UA"/>
              </w:rPr>
              <w:t>2017-2021 років</w:t>
            </w:r>
          </w:p>
        </w:tc>
        <w:tc>
          <w:tcPr>
            <w:tcW w:w="184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Відділ культури</w:t>
            </w:r>
          </w:p>
        </w:tc>
        <w:tc>
          <w:tcPr>
            <w:tcW w:w="1559"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rPr>
                <w:color w:val="000000"/>
                <w:sz w:val="20"/>
                <w:szCs w:val="20"/>
              </w:rPr>
            </w:pPr>
            <w:r>
              <w:rPr>
                <w:color w:val="000000"/>
                <w:sz w:val="20"/>
                <w:szCs w:val="20"/>
              </w:rPr>
              <w:t>міський бюджет, бюджет Лисичанської міської територіальної громади</w:t>
            </w:r>
          </w:p>
        </w:tc>
        <w:tc>
          <w:tcPr>
            <w:tcW w:w="709"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lang w:val="ru-RU"/>
              </w:rPr>
            </w:pPr>
            <w:r>
              <w:rPr>
                <w:color w:val="000000"/>
                <w:sz w:val="20"/>
                <w:szCs w:val="20"/>
                <w:lang w:val="ru-RU"/>
              </w:rPr>
              <w:t>-</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lang w:val="ru-RU"/>
              </w:rPr>
            </w:pPr>
            <w:r>
              <w:rPr>
                <w:color w:val="000000"/>
                <w:sz w:val="20"/>
                <w:szCs w:val="20"/>
                <w:lang w:val="ru-RU"/>
              </w:rPr>
              <w:t>7,5</w:t>
            </w:r>
          </w:p>
        </w:tc>
        <w:tc>
          <w:tcPr>
            <w:tcW w:w="851"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lang w:val="ru-RU"/>
              </w:rPr>
            </w:pPr>
            <w:r>
              <w:rPr>
                <w:color w:val="000000"/>
                <w:sz w:val="20"/>
                <w:szCs w:val="20"/>
                <w:lang w:val="ru-RU"/>
              </w:rPr>
              <w:t>8,0</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lang w:val="ru-RU"/>
              </w:rPr>
            </w:pPr>
            <w:r>
              <w:rPr>
                <w:color w:val="000000"/>
                <w:sz w:val="20"/>
                <w:szCs w:val="20"/>
                <w:lang w:val="ru-RU"/>
              </w:rPr>
              <w:t>8,5</w:t>
            </w:r>
          </w:p>
        </w:tc>
        <w:tc>
          <w:tcPr>
            <w:tcW w:w="99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9,0</w:t>
            </w:r>
          </w:p>
        </w:tc>
        <w:tc>
          <w:tcPr>
            <w:tcW w:w="24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both"/>
              <w:rPr>
                <w:color w:val="000000"/>
                <w:sz w:val="20"/>
                <w:szCs w:val="20"/>
                <w:lang w:val="uk-UA"/>
              </w:rPr>
            </w:pPr>
            <w:r>
              <w:rPr>
                <w:color w:val="000000"/>
                <w:sz w:val="20"/>
                <w:szCs w:val="20"/>
                <w:lang w:val="uk-UA"/>
              </w:rPr>
              <w:t>підвищення рівня організації надання оздоровчих послуг дітям</w:t>
            </w:r>
          </w:p>
        </w:tc>
      </w:tr>
      <w:tr w:rsidR="00335575" w:rsidRPr="00D75911" w:rsidTr="00335575">
        <w:tc>
          <w:tcPr>
            <w:tcW w:w="468"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lastRenderedPageBreak/>
              <w:t>1.3</w:t>
            </w:r>
          </w:p>
        </w:tc>
        <w:tc>
          <w:tcPr>
            <w:tcW w:w="2617"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Своєчасне висвітлення на офіційному сайті Лисичанської міської ВЦА інформаційних матеріалів про зміни та доповнення у чинному законодавстві щодо оздоровлення та відпочинку дітей</w:t>
            </w:r>
          </w:p>
        </w:tc>
        <w:tc>
          <w:tcPr>
            <w:tcW w:w="1134"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2017-2021 роки</w:t>
            </w:r>
          </w:p>
        </w:tc>
        <w:tc>
          <w:tcPr>
            <w:tcW w:w="184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 xml:space="preserve">УСЗН, </w:t>
            </w:r>
          </w:p>
          <w:p w:rsidR="00335575" w:rsidRDefault="00335575">
            <w:pPr>
              <w:spacing w:line="256" w:lineRule="auto"/>
              <w:rPr>
                <w:color w:val="000000"/>
                <w:sz w:val="20"/>
                <w:szCs w:val="20"/>
                <w:lang w:val="uk-UA"/>
              </w:rPr>
            </w:pPr>
            <w:r>
              <w:rPr>
                <w:color w:val="000000"/>
                <w:sz w:val="20"/>
                <w:szCs w:val="20"/>
                <w:lang w:val="uk-UA"/>
              </w:rPr>
              <w:t>відділ з питань внутрішньої політики та організаційної роботи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5575" w:rsidRDefault="00335575">
            <w:pPr>
              <w:tabs>
                <w:tab w:val="left" w:pos="7000"/>
              </w:tabs>
              <w:suppressAutoHyphens/>
              <w:snapToGrid w:val="0"/>
              <w:spacing w:line="256" w:lineRule="auto"/>
              <w:jc w:val="center"/>
              <w:rPr>
                <w:b/>
                <w:color w:val="000000"/>
                <w:sz w:val="20"/>
                <w:szCs w:val="20"/>
                <w:lang w:val="uk-UA"/>
              </w:rPr>
            </w:pPr>
            <w:r>
              <w:rPr>
                <w:color w:val="000000"/>
                <w:sz w:val="20"/>
                <w:szCs w:val="20"/>
                <w:lang w:val="uk-UA"/>
              </w:rPr>
              <w:t>Не потребує фінансування</w:t>
            </w:r>
          </w:p>
        </w:tc>
        <w:tc>
          <w:tcPr>
            <w:tcW w:w="709"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rPr>
            </w:pP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rPr>
            </w:pP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rPr>
            </w:pP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rPr>
            </w:pPr>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w:t>
            </w:r>
          </w:p>
        </w:tc>
        <w:tc>
          <w:tcPr>
            <w:tcW w:w="24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 xml:space="preserve">забезпечення обізнаності, підвищення рівня правової грамотності </w:t>
            </w:r>
          </w:p>
        </w:tc>
      </w:tr>
      <w:tr w:rsidR="00335575" w:rsidRPr="00335575" w:rsidTr="00335575">
        <w:trPr>
          <w:trHeight w:val="272"/>
        </w:trPr>
        <w:tc>
          <w:tcPr>
            <w:tcW w:w="14283" w:type="dxa"/>
            <w:gridSpan w:val="11"/>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color w:val="000000"/>
                <w:sz w:val="20"/>
                <w:szCs w:val="20"/>
                <w:lang w:val="uk-UA"/>
              </w:rPr>
            </w:pPr>
            <w:r>
              <w:rPr>
                <w:b/>
                <w:color w:val="000000"/>
                <w:sz w:val="20"/>
                <w:szCs w:val="20"/>
                <w:lang w:val="uk-UA"/>
              </w:rPr>
              <w:t>ІІ. Збереження і розвиток мережі дитячих оздоровчих закладів та закладів відпочинку</w:t>
            </w:r>
          </w:p>
        </w:tc>
      </w:tr>
      <w:tr w:rsidR="00335575" w:rsidRPr="00D75911" w:rsidTr="00335575">
        <w:trPr>
          <w:trHeight w:val="1968"/>
        </w:trPr>
        <w:tc>
          <w:tcPr>
            <w:tcW w:w="468"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2.1</w:t>
            </w:r>
          </w:p>
        </w:tc>
        <w:tc>
          <w:tcPr>
            <w:tcW w:w="2617"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Збереження та відновлення матеріально-технічної бази дитячих закладів оздоровлення</w:t>
            </w:r>
          </w:p>
        </w:tc>
        <w:tc>
          <w:tcPr>
            <w:tcW w:w="1134"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2017-2021 роки</w:t>
            </w:r>
          </w:p>
        </w:tc>
        <w:tc>
          <w:tcPr>
            <w:tcW w:w="184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Лисичанська міська ВЦА,</w:t>
            </w:r>
          </w:p>
          <w:p w:rsidR="00335575" w:rsidRDefault="00335575">
            <w:pPr>
              <w:spacing w:line="256" w:lineRule="auto"/>
              <w:rPr>
                <w:color w:val="000000"/>
                <w:sz w:val="20"/>
                <w:szCs w:val="20"/>
                <w:lang w:val="uk-UA"/>
              </w:rPr>
            </w:pPr>
            <w:r>
              <w:rPr>
                <w:color w:val="000000"/>
                <w:sz w:val="20"/>
                <w:szCs w:val="20"/>
                <w:lang w:val="uk-UA"/>
              </w:rPr>
              <w:t>ПАТ «Лисичанський склозавод «Пролетарій»</w:t>
            </w:r>
          </w:p>
        </w:tc>
        <w:tc>
          <w:tcPr>
            <w:tcW w:w="155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фінансування за рахунок коштів підприємства-власника ПАТ «Лисичанський склозавод «Пролетарій»</w:t>
            </w:r>
          </w:p>
        </w:tc>
        <w:tc>
          <w:tcPr>
            <w:tcW w:w="7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w:t>
            </w:r>
          </w:p>
        </w:tc>
        <w:tc>
          <w:tcPr>
            <w:tcW w:w="24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зміцнення матеріальної бази та покращання стану дитячих оздоровчих закладів та закладів відпочинку, збільшення кількості оздоровлених дітей</w:t>
            </w:r>
          </w:p>
        </w:tc>
      </w:tr>
      <w:tr w:rsidR="00335575" w:rsidRPr="00335575" w:rsidTr="00335575">
        <w:trPr>
          <w:trHeight w:val="1698"/>
        </w:trPr>
        <w:tc>
          <w:tcPr>
            <w:tcW w:w="468"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2.2</w:t>
            </w:r>
          </w:p>
        </w:tc>
        <w:tc>
          <w:tcPr>
            <w:tcW w:w="2617"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Організація та проведення міського етапу Всеукраїнського конкурсу на кращий оздоровчий заклад та заклад відпочинку</w:t>
            </w:r>
          </w:p>
        </w:tc>
        <w:tc>
          <w:tcPr>
            <w:tcW w:w="1134"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червень-серпень</w:t>
            </w:r>
          </w:p>
          <w:p w:rsidR="00335575" w:rsidRDefault="00335575">
            <w:pPr>
              <w:spacing w:line="256" w:lineRule="auto"/>
              <w:rPr>
                <w:color w:val="000000"/>
                <w:sz w:val="20"/>
                <w:szCs w:val="20"/>
                <w:lang w:val="uk-UA"/>
              </w:rPr>
            </w:pPr>
            <w:r>
              <w:rPr>
                <w:color w:val="000000"/>
                <w:sz w:val="20"/>
                <w:szCs w:val="20"/>
                <w:lang w:val="uk-UA"/>
              </w:rPr>
              <w:t>2017-2021 років</w:t>
            </w:r>
          </w:p>
        </w:tc>
        <w:tc>
          <w:tcPr>
            <w:tcW w:w="1843" w:type="dxa"/>
            <w:tcBorders>
              <w:top w:val="single" w:sz="4" w:space="0" w:color="auto"/>
              <w:left w:val="single" w:sz="4" w:space="0" w:color="auto"/>
              <w:bottom w:val="single" w:sz="4" w:space="0" w:color="auto"/>
              <w:right w:val="single" w:sz="4" w:space="0" w:color="auto"/>
            </w:tcBorders>
          </w:tcPr>
          <w:p w:rsidR="00335575" w:rsidRDefault="00335575">
            <w:pPr>
              <w:spacing w:line="256" w:lineRule="auto"/>
              <w:rPr>
                <w:color w:val="000000"/>
                <w:sz w:val="20"/>
                <w:szCs w:val="20"/>
                <w:lang w:val="uk-UA"/>
              </w:rPr>
            </w:pPr>
            <w:r>
              <w:rPr>
                <w:color w:val="000000"/>
                <w:sz w:val="20"/>
                <w:szCs w:val="20"/>
                <w:lang w:val="uk-UA"/>
              </w:rPr>
              <w:t>В</w:t>
            </w:r>
            <w:proofErr w:type="spellStart"/>
            <w:r>
              <w:rPr>
                <w:color w:val="000000"/>
                <w:sz w:val="20"/>
                <w:szCs w:val="20"/>
              </w:rPr>
              <w:t>ідділ</w:t>
            </w:r>
            <w:proofErr w:type="spellEnd"/>
            <w:r>
              <w:rPr>
                <w:color w:val="000000"/>
                <w:sz w:val="20"/>
                <w:szCs w:val="20"/>
              </w:rPr>
              <w:t xml:space="preserve"> </w:t>
            </w:r>
            <w:proofErr w:type="spellStart"/>
            <w:r>
              <w:rPr>
                <w:color w:val="000000"/>
                <w:sz w:val="20"/>
                <w:szCs w:val="20"/>
              </w:rPr>
              <w:t>молоді</w:t>
            </w:r>
            <w:proofErr w:type="spellEnd"/>
            <w:r>
              <w:rPr>
                <w:color w:val="000000"/>
                <w:sz w:val="20"/>
                <w:szCs w:val="20"/>
              </w:rPr>
              <w:t xml:space="preserve"> та спорту</w:t>
            </w:r>
            <w:r>
              <w:rPr>
                <w:color w:val="000000"/>
                <w:sz w:val="20"/>
                <w:szCs w:val="20"/>
                <w:lang w:val="uk-UA"/>
              </w:rPr>
              <w:t xml:space="preserve">, Координаційна рада з питань оздоровлення та відпочину дітей </w:t>
            </w:r>
          </w:p>
          <w:p w:rsidR="00335575" w:rsidRDefault="00335575">
            <w:pPr>
              <w:spacing w:line="256" w:lineRule="auto"/>
              <w:rPr>
                <w:color w:val="000000"/>
                <w:sz w:val="20"/>
                <w:szCs w:val="20"/>
                <w:lang w:val="uk-UA"/>
              </w:rPr>
            </w:pPr>
          </w:p>
        </w:tc>
        <w:tc>
          <w:tcPr>
            <w:tcW w:w="155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міський бюджет,</w:t>
            </w:r>
          </w:p>
          <w:p w:rsidR="00335575" w:rsidRDefault="00335575">
            <w:pPr>
              <w:spacing w:line="256" w:lineRule="auto"/>
              <w:rPr>
                <w:color w:val="000000"/>
                <w:sz w:val="20"/>
                <w:szCs w:val="20"/>
                <w:lang w:val="uk-UA"/>
              </w:rPr>
            </w:pPr>
            <w:r>
              <w:rPr>
                <w:color w:val="000000"/>
                <w:sz w:val="20"/>
                <w:szCs w:val="20"/>
                <w:lang w:val="uk-UA"/>
              </w:rPr>
              <w:t>бюджет Лисичанської міської територіальної громади</w:t>
            </w:r>
          </w:p>
        </w:tc>
        <w:tc>
          <w:tcPr>
            <w:tcW w:w="7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3,0</w:t>
            </w:r>
          </w:p>
        </w:tc>
        <w:tc>
          <w:tcPr>
            <w:tcW w:w="851"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3,3</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3,6</w:t>
            </w:r>
          </w:p>
        </w:tc>
        <w:tc>
          <w:tcPr>
            <w:tcW w:w="99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w:t>
            </w:r>
          </w:p>
        </w:tc>
        <w:tc>
          <w:tcPr>
            <w:tcW w:w="24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підвищення престижу дитячих оздоровчих закладів та закладів відпочинку</w:t>
            </w:r>
          </w:p>
        </w:tc>
      </w:tr>
      <w:tr w:rsidR="00335575" w:rsidRPr="00335575" w:rsidTr="00335575">
        <w:tc>
          <w:tcPr>
            <w:tcW w:w="14283" w:type="dxa"/>
            <w:gridSpan w:val="11"/>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color w:val="000000"/>
                <w:sz w:val="20"/>
                <w:szCs w:val="20"/>
                <w:lang w:val="uk-UA"/>
              </w:rPr>
            </w:pPr>
            <w:r>
              <w:rPr>
                <w:b/>
                <w:color w:val="000000"/>
                <w:sz w:val="20"/>
                <w:szCs w:val="20"/>
                <w:lang w:val="uk-UA"/>
              </w:rPr>
              <w:t>ІІІ. Створення належних умов для безпечного та ефективного перебування дітей у дитячих оздоровчих закладах та закладах відпочинку</w:t>
            </w:r>
          </w:p>
        </w:tc>
      </w:tr>
      <w:tr w:rsidR="00335575" w:rsidRPr="00335575" w:rsidTr="00335575">
        <w:trPr>
          <w:trHeight w:val="1914"/>
        </w:trPr>
        <w:tc>
          <w:tcPr>
            <w:tcW w:w="468"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3.1</w:t>
            </w:r>
          </w:p>
        </w:tc>
        <w:tc>
          <w:tcPr>
            <w:tcW w:w="2617"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both"/>
              <w:rPr>
                <w:color w:val="000000"/>
                <w:sz w:val="20"/>
                <w:szCs w:val="20"/>
                <w:lang w:val="uk-UA"/>
              </w:rPr>
            </w:pPr>
            <w:r>
              <w:rPr>
                <w:color w:val="000000"/>
                <w:sz w:val="20"/>
                <w:szCs w:val="20"/>
                <w:lang w:val="uk-UA"/>
              </w:rPr>
              <w:t>Проведення перевірок щодо забезпечення</w:t>
            </w:r>
            <w:r>
              <w:rPr>
                <w:color w:val="000000"/>
                <w:spacing w:val="1"/>
                <w:sz w:val="20"/>
                <w:szCs w:val="20"/>
                <w:lang w:val="uk-UA"/>
              </w:rPr>
              <w:t xml:space="preserve"> </w:t>
            </w:r>
            <w:r>
              <w:rPr>
                <w:color w:val="000000"/>
                <w:sz w:val="20"/>
                <w:szCs w:val="20"/>
                <w:lang w:val="uk-UA"/>
              </w:rPr>
              <w:t>належного медико-санітарного,</w:t>
            </w:r>
            <w:r>
              <w:rPr>
                <w:color w:val="000000"/>
                <w:spacing w:val="-67"/>
                <w:sz w:val="20"/>
                <w:szCs w:val="20"/>
                <w:lang w:val="uk-UA"/>
              </w:rPr>
              <w:t xml:space="preserve"> </w:t>
            </w:r>
            <w:r>
              <w:rPr>
                <w:color w:val="000000"/>
                <w:sz w:val="20"/>
                <w:szCs w:val="20"/>
                <w:lang w:val="uk-UA"/>
              </w:rPr>
              <w:t>санітарно-епідеміологічного</w:t>
            </w:r>
            <w:r>
              <w:rPr>
                <w:color w:val="000000"/>
                <w:spacing w:val="1"/>
                <w:sz w:val="20"/>
                <w:szCs w:val="20"/>
                <w:lang w:val="uk-UA"/>
              </w:rPr>
              <w:t xml:space="preserve"> </w:t>
            </w:r>
            <w:r>
              <w:rPr>
                <w:color w:val="000000"/>
                <w:sz w:val="20"/>
                <w:szCs w:val="20"/>
                <w:lang w:val="uk-UA"/>
              </w:rPr>
              <w:t>нагляду</w:t>
            </w:r>
            <w:r>
              <w:rPr>
                <w:color w:val="000000"/>
                <w:spacing w:val="1"/>
                <w:sz w:val="20"/>
                <w:szCs w:val="20"/>
                <w:lang w:val="uk-UA"/>
              </w:rPr>
              <w:t xml:space="preserve"> </w:t>
            </w:r>
            <w:r>
              <w:rPr>
                <w:color w:val="000000"/>
                <w:sz w:val="20"/>
                <w:szCs w:val="20"/>
                <w:lang w:val="uk-UA"/>
              </w:rPr>
              <w:t>за літніми пришкільними таборами з денним перебуванням</w:t>
            </w:r>
          </w:p>
        </w:tc>
        <w:tc>
          <w:tcPr>
            <w:tcW w:w="1134"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rPr>
                <w:color w:val="000000"/>
                <w:sz w:val="20"/>
                <w:szCs w:val="20"/>
              </w:rPr>
            </w:pPr>
            <w:r>
              <w:rPr>
                <w:color w:val="000000"/>
                <w:sz w:val="20"/>
                <w:szCs w:val="20"/>
              </w:rPr>
              <w:t>травень - серпень</w:t>
            </w:r>
          </w:p>
          <w:p w:rsidR="00335575" w:rsidRDefault="00335575">
            <w:pPr>
              <w:spacing w:line="256" w:lineRule="auto"/>
              <w:rPr>
                <w:color w:val="000000"/>
                <w:sz w:val="20"/>
                <w:szCs w:val="20"/>
                <w:lang w:val="uk-UA"/>
              </w:rPr>
            </w:pPr>
            <w:r>
              <w:rPr>
                <w:color w:val="000000"/>
                <w:sz w:val="20"/>
                <w:szCs w:val="20"/>
                <w:lang w:val="uk-UA"/>
              </w:rPr>
              <w:t>2017-2021 роки</w:t>
            </w:r>
          </w:p>
        </w:tc>
        <w:tc>
          <w:tcPr>
            <w:tcW w:w="184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Відділ охорони здоров’я, управління освіти,</w:t>
            </w:r>
          </w:p>
          <w:p w:rsidR="00335575" w:rsidRDefault="00335575">
            <w:pPr>
              <w:spacing w:line="256" w:lineRule="auto"/>
              <w:rPr>
                <w:color w:val="000000"/>
                <w:sz w:val="20"/>
                <w:szCs w:val="20"/>
                <w:lang w:val="uk-UA"/>
              </w:rPr>
            </w:pPr>
            <w:r>
              <w:rPr>
                <w:color w:val="000000"/>
                <w:sz w:val="20"/>
                <w:szCs w:val="20"/>
                <w:lang w:val="uk-UA"/>
              </w:rPr>
              <w:t xml:space="preserve">Лисичанське управління ГУ </w:t>
            </w:r>
            <w:proofErr w:type="spellStart"/>
            <w:r>
              <w:rPr>
                <w:color w:val="000000"/>
                <w:sz w:val="20"/>
                <w:szCs w:val="20"/>
                <w:lang w:val="uk-UA"/>
              </w:rPr>
              <w:t>Держпродспожив</w:t>
            </w:r>
            <w:proofErr w:type="spellEnd"/>
          </w:p>
          <w:p w:rsidR="00335575" w:rsidRDefault="00335575">
            <w:pPr>
              <w:spacing w:line="256" w:lineRule="auto"/>
              <w:rPr>
                <w:color w:val="000000"/>
                <w:sz w:val="20"/>
                <w:szCs w:val="20"/>
                <w:lang w:val="uk-UA"/>
              </w:rPr>
            </w:pPr>
            <w:r>
              <w:rPr>
                <w:color w:val="000000"/>
                <w:sz w:val="20"/>
                <w:szCs w:val="20"/>
                <w:lang w:val="uk-UA"/>
              </w:rPr>
              <w:t>служби в Луганській області</w:t>
            </w:r>
          </w:p>
        </w:tc>
        <w:tc>
          <w:tcPr>
            <w:tcW w:w="155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міський бюджет</w:t>
            </w:r>
            <w:r w:rsidR="00C946EA">
              <w:rPr>
                <w:color w:val="000000"/>
                <w:sz w:val="20"/>
                <w:szCs w:val="20"/>
                <w:lang w:val="uk-UA"/>
              </w:rPr>
              <w:t>, Бюджет Лисичанської міської територіальної громади</w:t>
            </w:r>
          </w:p>
        </w:tc>
        <w:tc>
          <w:tcPr>
            <w:tcW w:w="709"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rPr>
            </w:pP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rPr>
            </w:pP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rPr>
            </w:pP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rPr>
            </w:pPr>
            <w:r>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w:t>
            </w:r>
          </w:p>
        </w:tc>
        <w:tc>
          <w:tcPr>
            <w:tcW w:w="24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 xml:space="preserve">забезпечення безпечних умов перебування дітей у дитячих оздоровчих закладах та закладах відпочинку, надання методичної та практичної допомоги працівникам цих закладів </w:t>
            </w:r>
          </w:p>
        </w:tc>
      </w:tr>
      <w:tr w:rsidR="00335575" w:rsidRPr="00335575" w:rsidTr="00335575">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3.2</w:t>
            </w:r>
          </w:p>
        </w:tc>
        <w:tc>
          <w:tcPr>
            <w:tcW w:w="2617"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ind w:right="-108"/>
              <w:rPr>
                <w:color w:val="000000"/>
                <w:sz w:val="20"/>
                <w:szCs w:val="20"/>
                <w:lang w:val="uk-UA"/>
              </w:rPr>
            </w:pPr>
            <w:r>
              <w:rPr>
                <w:color w:val="000000"/>
                <w:sz w:val="20"/>
                <w:szCs w:val="20"/>
                <w:lang w:val="uk-UA"/>
              </w:rPr>
              <w:t xml:space="preserve">Сприяння забезпеченню безперебійного </w:t>
            </w:r>
            <w:proofErr w:type="spellStart"/>
            <w:r>
              <w:rPr>
                <w:color w:val="000000"/>
                <w:sz w:val="20"/>
                <w:szCs w:val="20"/>
                <w:lang w:val="uk-UA"/>
              </w:rPr>
              <w:t>електро-</w:t>
            </w:r>
            <w:proofErr w:type="spellEnd"/>
            <w:r>
              <w:rPr>
                <w:color w:val="000000"/>
                <w:sz w:val="20"/>
                <w:szCs w:val="20"/>
                <w:lang w:val="uk-UA"/>
              </w:rPr>
              <w:t xml:space="preserve">, </w:t>
            </w:r>
            <w:proofErr w:type="spellStart"/>
            <w:r>
              <w:rPr>
                <w:color w:val="000000"/>
                <w:sz w:val="20"/>
                <w:szCs w:val="20"/>
                <w:lang w:val="uk-UA"/>
              </w:rPr>
              <w:t>водо-</w:t>
            </w:r>
            <w:proofErr w:type="spellEnd"/>
            <w:r>
              <w:rPr>
                <w:color w:val="000000"/>
                <w:sz w:val="20"/>
                <w:szCs w:val="20"/>
                <w:lang w:val="uk-UA"/>
              </w:rPr>
              <w:t xml:space="preserve">, </w:t>
            </w:r>
            <w:proofErr w:type="spellStart"/>
            <w:r>
              <w:rPr>
                <w:color w:val="000000"/>
                <w:sz w:val="20"/>
                <w:szCs w:val="20"/>
                <w:lang w:val="uk-UA"/>
              </w:rPr>
              <w:t>газо-</w:t>
            </w:r>
            <w:proofErr w:type="spellEnd"/>
            <w:r>
              <w:rPr>
                <w:color w:val="000000"/>
                <w:sz w:val="20"/>
                <w:szCs w:val="20"/>
                <w:lang w:val="uk-UA"/>
              </w:rPr>
              <w:t xml:space="preserve"> та теплопостачання  дитячих оздоровчих закладів та закладів відпочинку </w:t>
            </w:r>
          </w:p>
        </w:tc>
        <w:tc>
          <w:tcPr>
            <w:tcW w:w="1134"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rPr>
                <w:color w:val="000000"/>
                <w:sz w:val="20"/>
                <w:szCs w:val="20"/>
              </w:rPr>
            </w:pPr>
            <w:r>
              <w:rPr>
                <w:color w:val="000000"/>
                <w:sz w:val="20"/>
                <w:szCs w:val="20"/>
              </w:rPr>
              <w:t>червень-серпень</w:t>
            </w:r>
          </w:p>
          <w:p w:rsidR="00335575" w:rsidRDefault="00335575">
            <w:pPr>
              <w:spacing w:line="256" w:lineRule="auto"/>
              <w:rPr>
                <w:color w:val="000000"/>
                <w:sz w:val="20"/>
                <w:szCs w:val="20"/>
                <w:lang w:val="uk-UA"/>
              </w:rPr>
            </w:pPr>
            <w:r>
              <w:rPr>
                <w:color w:val="000000"/>
                <w:sz w:val="20"/>
                <w:szCs w:val="20"/>
                <w:lang w:val="uk-UA"/>
              </w:rPr>
              <w:t>2017-2021 роки</w:t>
            </w:r>
          </w:p>
        </w:tc>
        <w:tc>
          <w:tcPr>
            <w:tcW w:w="184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Лисичанська міська ВЦА</w:t>
            </w:r>
          </w:p>
        </w:tc>
        <w:tc>
          <w:tcPr>
            <w:tcW w:w="155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both"/>
              <w:rPr>
                <w:color w:val="000000"/>
                <w:sz w:val="20"/>
                <w:szCs w:val="20"/>
                <w:lang w:val="uk-UA"/>
              </w:rPr>
            </w:pPr>
            <w:r>
              <w:rPr>
                <w:color w:val="000000"/>
                <w:sz w:val="20"/>
                <w:szCs w:val="20"/>
                <w:lang w:val="uk-UA"/>
              </w:rPr>
              <w:t>Не потребує фінансування</w:t>
            </w:r>
          </w:p>
        </w:tc>
        <w:tc>
          <w:tcPr>
            <w:tcW w:w="7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w:t>
            </w:r>
          </w:p>
        </w:tc>
        <w:tc>
          <w:tcPr>
            <w:tcW w:w="24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 xml:space="preserve">забезпечення належних умов функціонування дитячих оздоровчих закладів та безпечного перебування в них дітей </w:t>
            </w:r>
          </w:p>
        </w:tc>
      </w:tr>
      <w:tr w:rsidR="00335575" w:rsidTr="00335575">
        <w:trPr>
          <w:trHeight w:val="450"/>
        </w:trPr>
        <w:tc>
          <w:tcPr>
            <w:tcW w:w="14283" w:type="dxa"/>
            <w:gridSpan w:val="11"/>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b/>
                <w:color w:val="000000"/>
                <w:sz w:val="20"/>
                <w:szCs w:val="20"/>
                <w:lang w:val="uk-UA"/>
              </w:rPr>
            </w:pPr>
            <w:r>
              <w:rPr>
                <w:b/>
                <w:color w:val="000000"/>
                <w:sz w:val="20"/>
                <w:szCs w:val="20"/>
                <w:lang w:val="uk-UA"/>
              </w:rPr>
              <w:lastRenderedPageBreak/>
              <w:t>І</w:t>
            </w:r>
            <w:r>
              <w:rPr>
                <w:b/>
                <w:color w:val="000000"/>
                <w:sz w:val="20"/>
                <w:szCs w:val="20"/>
                <w:lang w:val="en-US"/>
              </w:rPr>
              <w:t>V</w:t>
            </w:r>
            <w:r>
              <w:rPr>
                <w:b/>
                <w:color w:val="000000"/>
                <w:sz w:val="20"/>
                <w:szCs w:val="20"/>
                <w:lang w:val="uk-UA"/>
              </w:rPr>
              <w:t>. Організація повноцінного оздоровлення та відпочинку дітей, які потребують особливої соціальної уваги та підтримки</w:t>
            </w:r>
          </w:p>
        </w:tc>
      </w:tr>
      <w:tr w:rsidR="00335575" w:rsidRPr="00335575" w:rsidTr="00335575">
        <w:tc>
          <w:tcPr>
            <w:tcW w:w="468"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4.1</w:t>
            </w:r>
          </w:p>
        </w:tc>
        <w:tc>
          <w:tcPr>
            <w:tcW w:w="2617"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Забезпечення оздоровлення дітей, що потребують особливої соціальної уваги та підтримки</w:t>
            </w:r>
          </w:p>
        </w:tc>
        <w:tc>
          <w:tcPr>
            <w:tcW w:w="1134"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2017-2021 роки</w:t>
            </w:r>
          </w:p>
        </w:tc>
        <w:tc>
          <w:tcPr>
            <w:tcW w:w="1843"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rPr>
                <w:color w:val="000000"/>
                <w:sz w:val="20"/>
                <w:szCs w:val="20"/>
              </w:rPr>
            </w:pPr>
            <w:r>
              <w:rPr>
                <w:color w:val="000000"/>
                <w:sz w:val="20"/>
                <w:szCs w:val="20"/>
              </w:rPr>
              <w:t>Управління освіти</w:t>
            </w:r>
          </w:p>
        </w:tc>
        <w:tc>
          <w:tcPr>
            <w:tcW w:w="155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міський бюджет,</w:t>
            </w:r>
          </w:p>
          <w:p w:rsidR="00335575" w:rsidRDefault="00335575">
            <w:pPr>
              <w:spacing w:line="256" w:lineRule="auto"/>
              <w:rPr>
                <w:color w:val="000000"/>
                <w:sz w:val="20"/>
                <w:szCs w:val="20"/>
                <w:lang w:val="uk-UA"/>
              </w:rPr>
            </w:pPr>
            <w:r>
              <w:rPr>
                <w:color w:val="000000"/>
                <w:sz w:val="20"/>
                <w:szCs w:val="20"/>
                <w:lang w:val="uk-UA"/>
              </w:rPr>
              <w:t>бюджет Лисичанської міської  територіальної громади</w:t>
            </w:r>
          </w:p>
        </w:tc>
        <w:tc>
          <w:tcPr>
            <w:tcW w:w="709"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rPr>
            </w:pPr>
            <w:r>
              <w:rPr>
                <w:color w:val="000000"/>
                <w:sz w:val="20"/>
                <w:szCs w:val="20"/>
              </w:rPr>
              <w:t>158,9</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rPr>
            </w:pPr>
            <w:r>
              <w:rPr>
                <w:color w:val="000000"/>
                <w:sz w:val="20"/>
                <w:szCs w:val="20"/>
              </w:rPr>
              <w:t>180,0</w:t>
            </w:r>
          </w:p>
        </w:tc>
        <w:tc>
          <w:tcPr>
            <w:tcW w:w="851"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rPr>
            </w:pPr>
            <w:r>
              <w:rPr>
                <w:color w:val="000000"/>
                <w:sz w:val="20"/>
                <w:szCs w:val="20"/>
              </w:rPr>
              <w:t>176,7</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lang w:val="ru-RU"/>
              </w:rPr>
            </w:pPr>
            <w:r>
              <w:rPr>
                <w:color w:val="000000"/>
                <w:sz w:val="20"/>
                <w:szCs w:val="20"/>
                <w:lang w:val="ru-RU"/>
              </w:rPr>
              <w:t>180,0</w:t>
            </w:r>
          </w:p>
        </w:tc>
        <w:tc>
          <w:tcPr>
            <w:tcW w:w="99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240,0</w:t>
            </w:r>
          </w:p>
        </w:tc>
        <w:tc>
          <w:tcPr>
            <w:tcW w:w="24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забезпечення оздоровлення дітей, що потребують особливої соціальної уваги та підтримки</w:t>
            </w:r>
          </w:p>
        </w:tc>
      </w:tr>
      <w:tr w:rsidR="00335575" w:rsidRPr="00335575" w:rsidTr="00335575">
        <w:tc>
          <w:tcPr>
            <w:tcW w:w="468"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4.2</w:t>
            </w:r>
          </w:p>
        </w:tc>
        <w:tc>
          <w:tcPr>
            <w:tcW w:w="2617"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 xml:space="preserve">Забезпечення відпочинку дітей, що потребують особливої соціальної уваги та підтримки в дитячих закладах оздоровлення та відпочинку з денним перебуванням </w:t>
            </w:r>
          </w:p>
        </w:tc>
        <w:tc>
          <w:tcPr>
            <w:tcW w:w="1134"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2017-2021 роки</w:t>
            </w:r>
          </w:p>
        </w:tc>
        <w:tc>
          <w:tcPr>
            <w:tcW w:w="1843" w:type="dxa"/>
            <w:tcBorders>
              <w:top w:val="single" w:sz="4" w:space="0" w:color="auto"/>
              <w:left w:val="single" w:sz="4" w:space="0" w:color="auto"/>
              <w:bottom w:val="single" w:sz="4" w:space="0" w:color="auto"/>
              <w:right w:val="single" w:sz="4" w:space="0" w:color="auto"/>
            </w:tcBorders>
          </w:tcPr>
          <w:p w:rsidR="00335575" w:rsidRDefault="00335575">
            <w:pPr>
              <w:spacing w:line="256" w:lineRule="auto"/>
              <w:rPr>
                <w:color w:val="000000"/>
                <w:sz w:val="20"/>
                <w:szCs w:val="20"/>
                <w:lang w:val="uk-UA"/>
              </w:rPr>
            </w:pPr>
            <w:r>
              <w:rPr>
                <w:color w:val="000000"/>
                <w:sz w:val="20"/>
                <w:szCs w:val="20"/>
                <w:lang w:val="uk-UA"/>
              </w:rPr>
              <w:t>Управління освіти,</w:t>
            </w:r>
          </w:p>
          <w:p w:rsidR="00335575" w:rsidRDefault="00335575">
            <w:pPr>
              <w:pStyle w:val="3"/>
              <w:tabs>
                <w:tab w:val="left" w:pos="-540"/>
                <w:tab w:val="left" w:pos="8100"/>
              </w:tabs>
              <w:spacing w:line="256" w:lineRule="auto"/>
              <w:rPr>
                <w:color w:val="000000"/>
                <w:sz w:val="20"/>
                <w:szCs w:val="20"/>
              </w:rPr>
            </w:pPr>
          </w:p>
          <w:p w:rsidR="00335575" w:rsidRDefault="00335575">
            <w:pPr>
              <w:pStyle w:val="3"/>
              <w:tabs>
                <w:tab w:val="left" w:pos="-540"/>
                <w:tab w:val="left" w:pos="8100"/>
              </w:tabs>
              <w:spacing w:line="256" w:lineRule="auto"/>
              <w:rPr>
                <w:color w:val="000000"/>
                <w:sz w:val="20"/>
                <w:szCs w:val="20"/>
              </w:rPr>
            </w:pPr>
            <w:r>
              <w:rPr>
                <w:color w:val="000000"/>
                <w:sz w:val="20"/>
                <w:szCs w:val="20"/>
              </w:rPr>
              <w:t xml:space="preserve">відділ молоді та спорту </w:t>
            </w:r>
          </w:p>
        </w:tc>
        <w:tc>
          <w:tcPr>
            <w:tcW w:w="155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міський бюджет,</w:t>
            </w:r>
          </w:p>
          <w:p w:rsidR="00335575" w:rsidRDefault="00335575">
            <w:pPr>
              <w:spacing w:line="256" w:lineRule="auto"/>
              <w:rPr>
                <w:color w:val="000000"/>
                <w:sz w:val="20"/>
                <w:szCs w:val="20"/>
                <w:lang w:val="uk-UA"/>
              </w:rPr>
            </w:pPr>
            <w:r>
              <w:rPr>
                <w:color w:val="000000"/>
                <w:sz w:val="20"/>
                <w:szCs w:val="20"/>
                <w:lang w:val="uk-UA"/>
              </w:rPr>
              <w:t>бюджет Лисичанської міської територіальної громади</w:t>
            </w:r>
          </w:p>
        </w:tc>
        <w:tc>
          <w:tcPr>
            <w:tcW w:w="7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467,7</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782,3</w:t>
            </w:r>
          </w:p>
        </w:tc>
        <w:tc>
          <w:tcPr>
            <w:tcW w:w="851"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896,8</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w:t>
            </w:r>
          </w:p>
        </w:tc>
        <w:tc>
          <w:tcPr>
            <w:tcW w:w="993" w:type="dxa"/>
            <w:tcBorders>
              <w:top w:val="single" w:sz="4" w:space="0" w:color="auto"/>
              <w:left w:val="single" w:sz="4" w:space="0" w:color="auto"/>
              <w:bottom w:val="single" w:sz="4" w:space="0" w:color="auto"/>
              <w:right w:val="single" w:sz="4" w:space="0" w:color="auto"/>
            </w:tcBorders>
          </w:tcPr>
          <w:p w:rsidR="00335575" w:rsidRDefault="00335575">
            <w:pPr>
              <w:spacing w:line="256" w:lineRule="auto"/>
              <w:jc w:val="center"/>
              <w:rPr>
                <w:color w:val="000000"/>
                <w:sz w:val="20"/>
                <w:szCs w:val="20"/>
                <w:lang w:val="uk-UA"/>
              </w:rPr>
            </w:pPr>
            <w:r>
              <w:rPr>
                <w:color w:val="000000"/>
                <w:sz w:val="20"/>
                <w:szCs w:val="20"/>
                <w:lang w:val="uk-UA"/>
              </w:rPr>
              <w:t>999,449</w:t>
            </w:r>
          </w:p>
          <w:p w:rsidR="00335575" w:rsidRDefault="00335575">
            <w:pPr>
              <w:spacing w:line="256" w:lineRule="auto"/>
              <w:jc w:val="center"/>
              <w:rPr>
                <w:color w:val="000000"/>
                <w:sz w:val="20"/>
                <w:szCs w:val="20"/>
                <w:lang w:val="uk-UA"/>
              </w:rPr>
            </w:pPr>
          </w:p>
          <w:p w:rsidR="00335575" w:rsidRDefault="00335575">
            <w:pPr>
              <w:spacing w:line="256" w:lineRule="auto"/>
              <w:jc w:val="center"/>
              <w:rPr>
                <w:color w:val="000000"/>
                <w:sz w:val="20"/>
                <w:szCs w:val="20"/>
                <w:lang w:val="uk-UA"/>
              </w:rPr>
            </w:pPr>
          </w:p>
          <w:p w:rsidR="00335575" w:rsidRDefault="00335575">
            <w:pPr>
              <w:spacing w:line="256" w:lineRule="auto"/>
              <w:jc w:val="center"/>
              <w:rPr>
                <w:color w:val="000000"/>
                <w:sz w:val="20"/>
                <w:szCs w:val="20"/>
                <w:lang w:val="uk-UA"/>
              </w:rPr>
            </w:pPr>
            <w:r>
              <w:rPr>
                <w:color w:val="000000"/>
                <w:sz w:val="20"/>
                <w:szCs w:val="20"/>
                <w:lang w:val="uk-UA"/>
              </w:rPr>
              <w:t xml:space="preserve"> 45,1</w:t>
            </w:r>
          </w:p>
        </w:tc>
        <w:tc>
          <w:tcPr>
            <w:tcW w:w="24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color w:val="000000"/>
                <w:sz w:val="20"/>
                <w:szCs w:val="20"/>
                <w:lang w:val="uk-UA"/>
              </w:rPr>
            </w:pPr>
            <w:r>
              <w:rPr>
                <w:color w:val="000000"/>
                <w:sz w:val="20"/>
                <w:szCs w:val="20"/>
                <w:lang w:val="uk-UA"/>
              </w:rPr>
              <w:t>забезпечення оздоровлення дітей,  що потребують особливої соціальної уваги та підтримки</w:t>
            </w:r>
          </w:p>
        </w:tc>
      </w:tr>
      <w:tr w:rsidR="00335575" w:rsidTr="00335575">
        <w:tc>
          <w:tcPr>
            <w:tcW w:w="468" w:type="dxa"/>
            <w:tcBorders>
              <w:top w:val="single" w:sz="4" w:space="0" w:color="auto"/>
              <w:left w:val="single" w:sz="4" w:space="0" w:color="auto"/>
              <w:bottom w:val="single" w:sz="4" w:space="0" w:color="auto"/>
              <w:right w:val="single" w:sz="4" w:space="0" w:color="auto"/>
            </w:tcBorders>
          </w:tcPr>
          <w:p w:rsidR="00335575" w:rsidRDefault="00335575">
            <w:pPr>
              <w:spacing w:line="256" w:lineRule="auto"/>
              <w:rPr>
                <w:color w:val="000000"/>
                <w:sz w:val="20"/>
                <w:szCs w:val="20"/>
                <w:lang w:val="uk-UA"/>
              </w:rPr>
            </w:pPr>
          </w:p>
        </w:tc>
        <w:tc>
          <w:tcPr>
            <w:tcW w:w="7153" w:type="dxa"/>
            <w:gridSpan w:val="4"/>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rPr>
                <w:b/>
                <w:color w:val="000000"/>
                <w:sz w:val="20"/>
                <w:szCs w:val="20"/>
                <w:lang w:val="uk-UA"/>
              </w:rPr>
            </w:pPr>
            <w:r>
              <w:rPr>
                <w:b/>
                <w:color w:val="000000"/>
                <w:sz w:val="20"/>
                <w:szCs w:val="20"/>
                <w:lang w:val="uk-UA"/>
              </w:rPr>
              <w:t>Всього за розділом</w:t>
            </w:r>
          </w:p>
        </w:tc>
        <w:tc>
          <w:tcPr>
            <w:tcW w:w="709"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lang w:val="ru-RU"/>
              </w:rPr>
            </w:pPr>
            <w:r>
              <w:rPr>
                <w:color w:val="000000"/>
                <w:sz w:val="20"/>
                <w:szCs w:val="20"/>
                <w:lang w:val="ru-RU"/>
              </w:rPr>
              <w:t>626,6</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rPr>
            </w:pPr>
            <w:r>
              <w:rPr>
                <w:color w:val="000000"/>
                <w:sz w:val="20"/>
                <w:szCs w:val="20"/>
              </w:rPr>
              <w:t>962,3</w:t>
            </w:r>
          </w:p>
        </w:tc>
        <w:tc>
          <w:tcPr>
            <w:tcW w:w="851"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rPr>
            </w:pPr>
            <w:r>
              <w:rPr>
                <w:color w:val="000000"/>
                <w:sz w:val="20"/>
                <w:szCs w:val="20"/>
              </w:rPr>
              <w:t>1073,5</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lang w:val="ru-RU"/>
              </w:rPr>
            </w:pPr>
            <w:r>
              <w:rPr>
                <w:color w:val="000000"/>
                <w:sz w:val="20"/>
                <w:szCs w:val="20"/>
                <w:lang w:val="ru-RU"/>
              </w:rPr>
              <w:t>180,0</w:t>
            </w:r>
          </w:p>
        </w:tc>
        <w:tc>
          <w:tcPr>
            <w:tcW w:w="99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1284,549</w:t>
            </w:r>
          </w:p>
        </w:tc>
        <w:tc>
          <w:tcPr>
            <w:tcW w:w="24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4126,949</w:t>
            </w:r>
          </w:p>
        </w:tc>
      </w:tr>
      <w:tr w:rsidR="00335575" w:rsidTr="00335575">
        <w:tc>
          <w:tcPr>
            <w:tcW w:w="468" w:type="dxa"/>
            <w:tcBorders>
              <w:top w:val="single" w:sz="4" w:space="0" w:color="auto"/>
              <w:left w:val="single" w:sz="4" w:space="0" w:color="auto"/>
              <w:bottom w:val="single" w:sz="4" w:space="0" w:color="auto"/>
              <w:right w:val="single" w:sz="4" w:space="0" w:color="auto"/>
            </w:tcBorders>
          </w:tcPr>
          <w:p w:rsidR="00335575" w:rsidRDefault="00335575">
            <w:pPr>
              <w:spacing w:line="256" w:lineRule="auto"/>
              <w:rPr>
                <w:color w:val="000000"/>
                <w:sz w:val="20"/>
                <w:szCs w:val="20"/>
                <w:lang w:val="uk-UA"/>
              </w:rPr>
            </w:pPr>
          </w:p>
        </w:tc>
        <w:tc>
          <w:tcPr>
            <w:tcW w:w="7153" w:type="dxa"/>
            <w:gridSpan w:val="4"/>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rPr>
                <w:color w:val="000000"/>
                <w:sz w:val="20"/>
                <w:szCs w:val="20"/>
              </w:rPr>
            </w:pPr>
            <w:r>
              <w:rPr>
                <w:b/>
                <w:color w:val="000000"/>
                <w:sz w:val="20"/>
                <w:szCs w:val="20"/>
              </w:rPr>
              <w:t>Всього за Програмою</w:t>
            </w:r>
          </w:p>
        </w:tc>
        <w:tc>
          <w:tcPr>
            <w:tcW w:w="709"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lang w:val="ru-RU"/>
              </w:rPr>
            </w:pPr>
            <w:r>
              <w:rPr>
                <w:color w:val="000000"/>
                <w:sz w:val="20"/>
                <w:szCs w:val="20"/>
                <w:lang w:val="ru-RU"/>
              </w:rPr>
              <w:t>626,6</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rPr>
            </w:pPr>
            <w:r>
              <w:rPr>
                <w:color w:val="000000"/>
                <w:sz w:val="20"/>
                <w:szCs w:val="20"/>
              </w:rPr>
              <w:t>962,3</w:t>
            </w:r>
          </w:p>
        </w:tc>
        <w:tc>
          <w:tcPr>
            <w:tcW w:w="851"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rPr>
            </w:pPr>
            <w:r>
              <w:rPr>
                <w:color w:val="000000"/>
                <w:sz w:val="20"/>
                <w:szCs w:val="20"/>
              </w:rPr>
              <w:t>1087,8</w:t>
            </w:r>
          </w:p>
        </w:tc>
        <w:tc>
          <w:tcPr>
            <w:tcW w:w="850" w:type="dxa"/>
            <w:tcBorders>
              <w:top w:val="single" w:sz="4" w:space="0" w:color="auto"/>
              <w:left w:val="single" w:sz="4" w:space="0" w:color="auto"/>
              <w:bottom w:val="single" w:sz="4" w:space="0" w:color="auto"/>
              <w:right w:val="single" w:sz="4" w:space="0" w:color="auto"/>
            </w:tcBorders>
            <w:hideMark/>
          </w:tcPr>
          <w:p w:rsidR="00335575" w:rsidRDefault="00335575">
            <w:pPr>
              <w:pStyle w:val="3"/>
              <w:tabs>
                <w:tab w:val="left" w:pos="-540"/>
                <w:tab w:val="left" w:pos="8100"/>
              </w:tabs>
              <w:spacing w:line="256" w:lineRule="auto"/>
              <w:jc w:val="center"/>
              <w:rPr>
                <w:color w:val="000000"/>
                <w:sz w:val="20"/>
                <w:szCs w:val="20"/>
                <w:lang w:val="ru-RU"/>
              </w:rPr>
            </w:pPr>
            <w:r>
              <w:rPr>
                <w:color w:val="000000"/>
                <w:sz w:val="20"/>
                <w:szCs w:val="20"/>
                <w:lang w:val="ru-RU"/>
              </w:rPr>
              <w:t>195,1</w:t>
            </w:r>
          </w:p>
        </w:tc>
        <w:tc>
          <w:tcPr>
            <w:tcW w:w="993"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1296,549</w:t>
            </w:r>
          </w:p>
        </w:tc>
        <w:tc>
          <w:tcPr>
            <w:tcW w:w="2409" w:type="dxa"/>
            <w:tcBorders>
              <w:top w:val="single" w:sz="4" w:space="0" w:color="auto"/>
              <w:left w:val="single" w:sz="4" w:space="0" w:color="auto"/>
              <w:bottom w:val="single" w:sz="4" w:space="0" w:color="auto"/>
              <w:right w:val="single" w:sz="4" w:space="0" w:color="auto"/>
            </w:tcBorders>
            <w:hideMark/>
          </w:tcPr>
          <w:p w:rsidR="00335575" w:rsidRDefault="00335575">
            <w:pPr>
              <w:spacing w:line="256" w:lineRule="auto"/>
              <w:jc w:val="center"/>
              <w:rPr>
                <w:color w:val="000000"/>
                <w:sz w:val="20"/>
                <w:szCs w:val="20"/>
                <w:lang w:val="uk-UA"/>
              </w:rPr>
            </w:pPr>
            <w:r>
              <w:rPr>
                <w:color w:val="000000"/>
                <w:sz w:val="20"/>
                <w:szCs w:val="20"/>
                <w:lang w:val="uk-UA"/>
              </w:rPr>
              <w:t>4181,349</w:t>
            </w:r>
          </w:p>
        </w:tc>
      </w:tr>
    </w:tbl>
    <w:p w:rsidR="00335575" w:rsidRDefault="00335575" w:rsidP="00335575">
      <w:pPr>
        <w:tabs>
          <w:tab w:val="left" w:pos="1080"/>
        </w:tabs>
        <w:ind w:firstLine="720"/>
        <w:jc w:val="both"/>
        <w:rPr>
          <w:b/>
          <w:sz w:val="28"/>
          <w:szCs w:val="28"/>
          <w:lang w:val="uk-UA" w:eastAsia="ru-RU"/>
        </w:rPr>
      </w:pPr>
      <w:r>
        <w:rPr>
          <w:b/>
          <w:sz w:val="28"/>
          <w:szCs w:val="28"/>
          <w:lang w:val="uk-UA"/>
        </w:rPr>
        <w:br w:type="textWrapping" w:clear="all"/>
      </w:r>
    </w:p>
    <w:p w:rsidR="00335575" w:rsidRDefault="00335575" w:rsidP="00335575">
      <w:pPr>
        <w:tabs>
          <w:tab w:val="left" w:pos="1080"/>
        </w:tabs>
        <w:ind w:firstLine="720"/>
        <w:jc w:val="both"/>
        <w:rPr>
          <w:b/>
          <w:sz w:val="28"/>
          <w:szCs w:val="28"/>
          <w:lang w:val="uk-UA"/>
        </w:rPr>
      </w:pPr>
    </w:p>
    <w:p w:rsidR="00335575" w:rsidRDefault="00335575" w:rsidP="00335575">
      <w:pPr>
        <w:tabs>
          <w:tab w:val="left" w:pos="1080"/>
        </w:tabs>
        <w:ind w:firstLine="720"/>
        <w:jc w:val="both"/>
        <w:rPr>
          <w:b/>
          <w:sz w:val="28"/>
          <w:szCs w:val="28"/>
          <w:lang w:val="uk-UA"/>
        </w:rPr>
      </w:pPr>
    </w:p>
    <w:p w:rsidR="00335575" w:rsidRDefault="00335575" w:rsidP="00335575">
      <w:pPr>
        <w:tabs>
          <w:tab w:val="left" w:pos="1080"/>
        </w:tabs>
        <w:ind w:firstLine="720"/>
        <w:jc w:val="both"/>
        <w:rPr>
          <w:b/>
          <w:sz w:val="28"/>
          <w:szCs w:val="28"/>
          <w:lang w:val="uk-UA"/>
        </w:rPr>
      </w:pPr>
    </w:p>
    <w:p w:rsidR="00335575" w:rsidRDefault="00335575" w:rsidP="00335575">
      <w:pPr>
        <w:tabs>
          <w:tab w:val="left" w:pos="1080"/>
        </w:tabs>
        <w:ind w:firstLine="720"/>
        <w:jc w:val="center"/>
        <w:rPr>
          <w:b/>
          <w:sz w:val="28"/>
          <w:szCs w:val="28"/>
          <w:lang w:val="uk-UA"/>
        </w:rPr>
      </w:pPr>
      <w:r>
        <w:rPr>
          <w:b/>
          <w:sz w:val="28"/>
          <w:szCs w:val="28"/>
          <w:lang w:val="uk-UA"/>
        </w:rPr>
        <w:t>______________________</w:t>
      </w:r>
    </w:p>
    <w:p w:rsidR="00335575" w:rsidRDefault="00335575" w:rsidP="00335575">
      <w:pPr>
        <w:tabs>
          <w:tab w:val="left" w:pos="1080"/>
        </w:tabs>
        <w:ind w:firstLine="720"/>
        <w:jc w:val="both"/>
        <w:rPr>
          <w:b/>
          <w:sz w:val="28"/>
          <w:szCs w:val="28"/>
          <w:lang w:val="uk-UA"/>
        </w:rPr>
      </w:pPr>
    </w:p>
    <w:p w:rsidR="00335575" w:rsidRDefault="00335575" w:rsidP="00335575">
      <w:pPr>
        <w:rPr>
          <w:lang w:val="uk-UA"/>
        </w:rPr>
      </w:pPr>
    </w:p>
    <w:p w:rsidR="00335575" w:rsidRPr="00335575" w:rsidRDefault="00335575" w:rsidP="00335575">
      <w:pPr>
        <w:rPr>
          <w:lang w:val="uk-UA"/>
        </w:rPr>
      </w:pPr>
    </w:p>
    <w:sectPr w:rsidR="00335575" w:rsidRPr="00335575" w:rsidSect="00C946EA">
      <w:pgSz w:w="15840" w:h="12240" w:orient="landscape"/>
      <w:pgMar w:top="1134" w:right="284"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Arial"/>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67792"/>
    <w:multiLevelType w:val="hybridMultilevel"/>
    <w:tmpl w:val="E23EF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D5"/>
    <w:rsid w:val="0012136E"/>
    <w:rsid w:val="001C289D"/>
    <w:rsid w:val="00335575"/>
    <w:rsid w:val="0041332F"/>
    <w:rsid w:val="00582D46"/>
    <w:rsid w:val="00C946EA"/>
    <w:rsid w:val="00CD41D5"/>
    <w:rsid w:val="00D7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575"/>
    <w:pPr>
      <w:spacing w:after="0" w:line="240" w:lineRule="auto"/>
    </w:pPr>
    <w:rPr>
      <w:rFonts w:ascii="Times New Roman" w:eastAsia="Times New Roman" w:hAnsi="Times New Roman" w:cs="Times New Roman"/>
      <w:sz w:val="24"/>
      <w:szCs w:val="24"/>
      <w:lang w:val="ru-RU" w:eastAsia="ar-SA"/>
    </w:rPr>
  </w:style>
  <w:style w:type="paragraph" w:styleId="1">
    <w:name w:val="heading 1"/>
    <w:basedOn w:val="a"/>
    <w:next w:val="a"/>
    <w:link w:val="10"/>
    <w:qFormat/>
    <w:rsid w:val="00335575"/>
    <w:pPr>
      <w:keepNext/>
      <w:spacing w:before="240" w:after="60"/>
      <w:outlineLvl w:val="0"/>
    </w:pPr>
    <w:rPr>
      <w:rFonts w:ascii="Arial" w:hAnsi="Arial" w:cs="Arial"/>
      <w:b/>
      <w:bCs/>
      <w:kern w:val="32"/>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575"/>
    <w:pPr>
      <w:ind w:left="708"/>
    </w:pPr>
    <w:rPr>
      <w:lang w:val="uk-UA" w:eastAsia="ru-RU"/>
    </w:rPr>
  </w:style>
  <w:style w:type="character" w:customStyle="1" w:styleId="10">
    <w:name w:val="Заголовок 1 Знак"/>
    <w:basedOn w:val="a0"/>
    <w:link w:val="1"/>
    <w:rsid w:val="00335575"/>
    <w:rPr>
      <w:rFonts w:ascii="Arial" w:eastAsia="Times New Roman" w:hAnsi="Arial" w:cs="Arial"/>
      <w:b/>
      <w:bCs/>
      <w:kern w:val="32"/>
      <w:sz w:val="32"/>
      <w:szCs w:val="32"/>
      <w:lang w:val="uk-UA" w:eastAsia="ru-RU"/>
    </w:rPr>
  </w:style>
  <w:style w:type="paragraph" w:styleId="a4">
    <w:name w:val="Body Text"/>
    <w:basedOn w:val="a"/>
    <w:link w:val="a5"/>
    <w:semiHidden/>
    <w:unhideWhenUsed/>
    <w:rsid w:val="00335575"/>
    <w:pPr>
      <w:spacing w:after="120"/>
    </w:pPr>
    <w:rPr>
      <w:lang w:eastAsia="ru-RU"/>
    </w:rPr>
  </w:style>
  <w:style w:type="character" w:customStyle="1" w:styleId="a5">
    <w:name w:val="Основной текст Знак"/>
    <w:basedOn w:val="a0"/>
    <w:link w:val="a4"/>
    <w:semiHidden/>
    <w:rsid w:val="00335575"/>
    <w:rPr>
      <w:rFonts w:ascii="Times New Roman" w:eastAsia="Times New Roman" w:hAnsi="Times New Roman" w:cs="Times New Roman"/>
      <w:sz w:val="24"/>
      <w:szCs w:val="24"/>
      <w:lang w:val="ru-RU" w:eastAsia="ru-RU"/>
    </w:rPr>
  </w:style>
  <w:style w:type="paragraph" w:styleId="3">
    <w:name w:val="Body Text 3"/>
    <w:basedOn w:val="a"/>
    <w:link w:val="30"/>
    <w:semiHidden/>
    <w:unhideWhenUsed/>
    <w:rsid w:val="00335575"/>
    <w:pPr>
      <w:spacing w:after="120"/>
    </w:pPr>
    <w:rPr>
      <w:sz w:val="16"/>
      <w:szCs w:val="16"/>
      <w:lang w:val="uk-UA" w:eastAsia="ru-RU"/>
    </w:rPr>
  </w:style>
  <w:style w:type="character" w:customStyle="1" w:styleId="30">
    <w:name w:val="Основной текст 3 Знак"/>
    <w:basedOn w:val="a0"/>
    <w:link w:val="3"/>
    <w:semiHidden/>
    <w:rsid w:val="00335575"/>
    <w:rPr>
      <w:rFonts w:ascii="Times New Roman" w:eastAsia="Times New Roman" w:hAnsi="Times New Roman" w:cs="Times New Roman"/>
      <w:sz w:val="16"/>
      <w:szCs w:val="16"/>
      <w:lang w:val="uk-UA" w:eastAsia="ru-RU"/>
    </w:rPr>
  </w:style>
  <w:style w:type="paragraph" w:styleId="a6">
    <w:name w:val="Block Text"/>
    <w:basedOn w:val="a"/>
    <w:semiHidden/>
    <w:unhideWhenUsed/>
    <w:rsid w:val="00335575"/>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left="-540" w:right="26" w:firstLine="360"/>
    </w:pPr>
    <w:rPr>
      <w:color w:val="000000"/>
      <w:sz w:val="28"/>
      <w:szCs w:val="21"/>
      <w:lang w:val="uk-UA" w:eastAsia="ru-RU"/>
    </w:rPr>
  </w:style>
  <w:style w:type="paragraph" w:styleId="a7">
    <w:name w:val="No Spacing"/>
    <w:qFormat/>
    <w:rsid w:val="00335575"/>
    <w:pPr>
      <w:suppressAutoHyphens/>
      <w:spacing w:after="0" w:line="240" w:lineRule="auto"/>
    </w:pPr>
    <w:rPr>
      <w:rFonts w:ascii="Calibri" w:eastAsia="Arial" w:hAnsi="Calibri" w:cs="Times New Roman"/>
      <w:lang w:val="ru-RU" w:eastAsia="ar-SA"/>
    </w:rPr>
  </w:style>
  <w:style w:type="paragraph" w:customStyle="1" w:styleId="a8">
    <w:name w:val="Підпис"/>
    <w:basedOn w:val="a"/>
    <w:rsid w:val="00335575"/>
    <w:pPr>
      <w:keepLines/>
      <w:tabs>
        <w:tab w:val="center" w:pos="2268"/>
        <w:tab w:val="left" w:pos="6804"/>
      </w:tabs>
      <w:spacing w:before="360"/>
    </w:pPr>
    <w:rPr>
      <w:rFonts w:ascii="Antiqua" w:hAnsi="Antiqua"/>
      <w:b/>
      <w:position w:val="-48"/>
      <w:sz w:val="26"/>
      <w:szCs w:val="20"/>
      <w:lang w:val="uk-UA" w:eastAsia="ru-RU"/>
    </w:rPr>
  </w:style>
  <w:style w:type="character" w:customStyle="1" w:styleId="s2">
    <w:name w:val="s2"/>
    <w:rsid w:val="00335575"/>
  </w:style>
  <w:style w:type="character" w:styleId="a9">
    <w:name w:val="Hyperlink"/>
    <w:basedOn w:val="a0"/>
    <w:uiPriority w:val="99"/>
    <w:semiHidden/>
    <w:unhideWhenUsed/>
    <w:rsid w:val="00335575"/>
    <w:rPr>
      <w:color w:val="0000FF"/>
      <w:u w:val="single"/>
    </w:rPr>
  </w:style>
  <w:style w:type="paragraph" w:styleId="aa">
    <w:name w:val="Balloon Text"/>
    <w:basedOn w:val="a"/>
    <w:link w:val="ab"/>
    <w:uiPriority w:val="99"/>
    <w:semiHidden/>
    <w:unhideWhenUsed/>
    <w:rsid w:val="001C289D"/>
    <w:rPr>
      <w:rFonts w:ascii="Tahoma" w:hAnsi="Tahoma" w:cs="Tahoma"/>
      <w:sz w:val="16"/>
      <w:szCs w:val="16"/>
    </w:rPr>
  </w:style>
  <w:style w:type="character" w:customStyle="1" w:styleId="ab">
    <w:name w:val="Текст выноски Знак"/>
    <w:basedOn w:val="a0"/>
    <w:link w:val="aa"/>
    <w:uiPriority w:val="99"/>
    <w:semiHidden/>
    <w:rsid w:val="001C289D"/>
    <w:rPr>
      <w:rFonts w:ascii="Tahoma" w:eastAsia="Times New Roman" w:hAnsi="Tahoma" w:cs="Tahoma"/>
      <w:sz w:val="16"/>
      <w:szCs w:val="16"/>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575"/>
    <w:pPr>
      <w:spacing w:after="0" w:line="240" w:lineRule="auto"/>
    </w:pPr>
    <w:rPr>
      <w:rFonts w:ascii="Times New Roman" w:eastAsia="Times New Roman" w:hAnsi="Times New Roman" w:cs="Times New Roman"/>
      <w:sz w:val="24"/>
      <w:szCs w:val="24"/>
      <w:lang w:val="ru-RU" w:eastAsia="ar-SA"/>
    </w:rPr>
  </w:style>
  <w:style w:type="paragraph" w:styleId="1">
    <w:name w:val="heading 1"/>
    <w:basedOn w:val="a"/>
    <w:next w:val="a"/>
    <w:link w:val="10"/>
    <w:qFormat/>
    <w:rsid w:val="00335575"/>
    <w:pPr>
      <w:keepNext/>
      <w:spacing w:before="240" w:after="60"/>
      <w:outlineLvl w:val="0"/>
    </w:pPr>
    <w:rPr>
      <w:rFonts w:ascii="Arial" w:hAnsi="Arial" w:cs="Arial"/>
      <w:b/>
      <w:bCs/>
      <w:kern w:val="32"/>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575"/>
    <w:pPr>
      <w:ind w:left="708"/>
    </w:pPr>
    <w:rPr>
      <w:lang w:val="uk-UA" w:eastAsia="ru-RU"/>
    </w:rPr>
  </w:style>
  <w:style w:type="character" w:customStyle="1" w:styleId="10">
    <w:name w:val="Заголовок 1 Знак"/>
    <w:basedOn w:val="a0"/>
    <w:link w:val="1"/>
    <w:rsid w:val="00335575"/>
    <w:rPr>
      <w:rFonts w:ascii="Arial" w:eastAsia="Times New Roman" w:hAnsi="Arial" w:cs="Arial"/>
      <w:b/>
      <w:bCs/>
      <w:kern w:val="32"/>
      <w:sz w:val="32"/>
      <w:szCs w:val="32"/>
      <w:lang w:val="uk-UA" w:eastAsia="ru-RU"/>
    </w:rPr>
  </w:style>
  <w:style w:type="paragraph" w:styleId="a4">
    <w:name w:val="Body Text"/>
    <w:basedOn w:val="a"/>
    <w:link w:val="a5"/>
    <w:semiHidden/>
    <w:unhideWhenUsed/>
    <w:rsid w:val="00335575"/>
    <w:pPr>
      <w:spacing w:after="120"/>
    </w:pPr>
    <w:rPr>
      <w:lang w:eastAsia="ru-RU"/>
    </w:rPr>
  </w:style>
  <w:style w:type="character" w:customStyle="1" w:styleId="a5">
    <w:name w:val="Основной текст Знак"/>
    <w:basedOn w:val="a0"/>
    <w:link w:val="a4"/>
    <w:semiHidden/>
    <w:rsid w:val="00335575"/>
    <w:rPr>
      <w:rFonts w:ascii="Times New Roman" w:eastAsia="Times New Roman" w:hAnsi="Times New Roman" w:cs="Times New Roman"/>
      <w:sz w:val="24"/>
      <w:szCs w:val="24"/>
      <w:lang w:val="ru-RU" w:eastAsia="ru-RU"/>
    </w:rPr>
  </w:style>
  <w:style w:type="paragraph" w:styleId="3">
    <w:name w:val="Body Text 3"/>
    <w:basedOn w:val="a"/>
    <w:link w:val="30"/>
    <w:semiHidden/>
    <w:unhideWhenUsed/>
    <w:rsid w:val="00335575"/>
    <w:pPr>
      <w:spacing w:after="120"/>
    </w:pPr>
    <w:rPr>
      <w:sz w:val="16"/>
      <w:szCs w:val="16"/>
      <w:lang w:val="uk-UA" w:eastAsia="ru-RU"/>
    </w:rPr>
  </w:style>
  <w:style w:type="character" w:customStyle="1" w:styleId="30">
    <w:name w:val="Основной текст 3 Знак"/>
    <w:basedOn w:val="a0"/>
    <w:link w:val="3"/>
    <w:semiHidden/>
    <w:rsid w:val="00335575"/>
    <w:rPr>
      <w:rFonts w:ascii="Times New Roman" w:eastAsia="Times New Roman" w:hAnsi="Times New Roman" w:cs="Times New Roman"/>
      <w:sz w:val="16"/>
      <w:szCs w:val="16"/>
      <w:lang w:val="uk-UA" w:eastAsia="ru-RU"/>
    </w:rPr>
  </w:style>
  <w:style w:type="paragraph" w:styleId="a6">
    <w:name w:val="Block Text"/>
    <w:basedOn w:val="a"/>
    <w:semiHidden/>
    <w:unhideWhenUsed/>
    <w:rsid w:val="00335575"/>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left="-540" w:right="26" w:firstLine="360"/>
    </w:pPr>
    <w:rPr>
      <w:color w:val="000000"/>
      <w:sz w:val="28"/>
      <w:szCs w:val="21"/>
      <w:lang w:val="uk-UA" w:eastAsia="ru-RU"/>
    </w:rPr>
  </w:style>
  <w:style w:type="paragraph" w:styleId="a7">
    <w:name w:val="No Spacing"/>
    <w:qFormat/>
    <w:rsid w:val="00335575"/>
    <w:pPr>
      <w:suppressAutoHyphens/>
      <w:spacing w:after="0" w:line="240" w:lineRule="auto"/>
    </w:pPr>
    <w:rPr>
      <w:rFonts w:ascii="Calibri" w:eastAsia="Arial" w:hAnsi="Calibri" w:cs="Times New Roman"/>
      <w:lang w:val="ru-RU" w:eastAsia="ar-SA"/>
    </w:rPr>
  </w:style>
  <w:style w:type="paragraph" w:customStyle="1" w:styleId="a8">
    <w:name w:val="Підпис"/>
    <w:basedOn w:val="a"/>
    <w:rsid w:val="00335575"/>
    <w:pPr>
      <w:keepLines/>
      <w:tabs>
        <w:tab w:val="center" w:pos="2268"/>
        <w:tab w:val="left" w:pos="6804"/>
      </w:tabs>
      <w:spacing w:before="360"/>
    </w:pPr>
    <w:rPr>
      <w:rFonts w:ascii="Antiqua" w:hAnsi="Antiqua"/>
      <w:b/>
      <w:position w:val="-48"/>
      <w:sz w:val="26"/>
      <w:szCs w:val="20"/>
      <w:lang w:val="uk-UA" w:eastAsia="ru-RU"/>
    </w:rPr>
  </w:style>
  <w:style w:type="character" w:customStyle="1" w:styleId="s2">
    <w:name w:val="s2"/>
    <w:rsid w:val="00335575"/>
  </w:style>
  <w:style w:type="character" w:styleId="a9">
    <w:name w:val="Hyperlink"/>
    <w:basedOn w:val="a0"/>
    <w:uiPriority w:val="99"/>
    <w:semiHidden/>
    <w:unhideWhenUsed/>
    <w:rsid w:val="00335575"/>
    <w:rPr>
      <w:color w:val="0000FF"/>
      <w:u w:val="single"/>
    </w:rPr>
  </w:style>
  <w:style w:type="paragraph" w:styleId="aa">
    <w:name w:val="Balloon Text"/>
    <w:basedOn w:val="a"/>
    <w:link w:val="ab"/>
    <w:uiPriority w:val="99"/>
    <w:semiHidden/>
    <w:unhideWhenUsed/>
    <w:rsid w:val="001C289D"/>
    <w:rPr>
      <w:rFonts w:ascii="Tahoma" w:hAnsi="Tahoma" w:cs="Tahoma"/>
      <w:sz w:val="16"/>
      <w:szCs w:val="16"/>
    </w:rPr>
  </w:style>
  <w:style w:type="character" w:customStyle="1" w:styleId="ab">
    <w:name w:val="Текст выноски Знак"/>
    <w:basedOn w:val="a0"/>
    <w:link w:val="aa"/>
    <w:uiPriority w:val="99"/>
    <w:semiHidden/>
    <w:rsid w:val="001C289D"/>
    <w:rPr>
      <w:rFonts w:ascii="Tahoma" w:eastAsia="Times New Roman" w:hAnsi="Tahoma" w:cs="Tahoma"/>
      <w:sz w:val="16"/>
      <w:szCs w:val="16"/>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68268">
      <w:bodyDiv w:val="1"/>
      <w:marLeft w:val="0"/>
      <w:marRight w:val="0"/>
      <w:marTop w:val="0"/>
      <w:marBottom w:val="0"/>
      <w:divBdr>
        <w:top w:val="none" w:sz="0" w:space="0" w:color="auto"/>
        <w:left w:val="none" w:sz="0" w:space="0" w:color="auto"/>
        <w:bottom w:val="none" w:sz="0" w:space="0" w:color="auto"/>
        <w:right w:val="none" w:sz="0" w:space="0" w:color="auto"/>
      </w:divBdr>
    </w:div>
    <w:div w:id="998461051">
      <w:bodyDiv w:val="1"/>
      <w:marLeft w:val="0"/>
      <w:marRight w:val="0"/>
      <w:marTop w:val="0"/>
      <w:marBottom w:val="0"/>
      <w:divBdr>
        <w:top w:val="none" w:sz="0" w:space="0" w:color="auto"/>
        <w:left w:val="none" w:sz="0" w:space="0" w:color="auto"/>
        <w:bottom w:val="none" w:sz="0" w:space="0" w:color="auto"/>
        <w:right w:val="none" w:sz="0" w:space="0" w:color="auto"/>
      </w:divBdr>
    </w:div>
    <w:div w:id="1170023347">
      <w:bodyDiv w:val="1"/>
      <w:marLeft w:val="0"/>
      <w:marRight w:val="0"/>
      <w:marTop w:val="0"/>
      <w:marBottom w:val="0"/>
      <w:divBdr>
        <w:top w:val="none" w:sz="0" w:space="0" w:color="auto"/>
        <w:left w:val="none" w:sz="0" w:space="0" w:color="auto"/>
        <w:bottom w:val="none" w:sz="0" w:space="0" w:color="auto"/>
        <w:right w:val="none" w:sz="0" w:space="0" w:color="auto"/>
      </w:divBdr>
    </w:div>
    <w:div w:id="12833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3193</Words>
  <Characters>18205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Компик</cp:lastModifiedBy>
  <cp:revision>7</cp:revision>
  <dcterms:created xsi:type="dcterms:W3CDTF">2021-05-26T09:01:00Z</dcterms:created>
  <dcterms:modified xsi:type="dcterms:W3CDTF">2021-05-27T06:50:00Z</dcterms:modified>
</cp:coreProperties>
</file>