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6" w:rsidRDefault="00881966" w:rsidP="00881966">
      <w:pPr>
        <w:spacing w:after="0" w:line="240" w:lineRule="auto"/>
        <w:jc w:val="center"/>
        <w:rPr>
          <w:rFonts w:ascii="Arial" w:eastAsia="Times New Roman" w:hAnsi="Arial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3D29CD9" wp14:editId="61D7EDBF">
            <wp:extent cx="431165" cy="614045"/>
            <wp:effectExtent l="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66" w:rsidRPr="00362C25" w:rsidRDefault="00881966" w:rsidP="00881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1966" w:rsidRPr="00362C25" w:rsidRDefault="00881966" w:rsidP="0088196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62C2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881966" w:rsidRPr="00362C25" w:rsidRDefault="00881966" w:rsidP="00362C2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ВІЙСЬКОВО-ЦИВІЛЬНА </w:t>
      </w:r>
      <w:r w:rsidR="00362C25"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ДМІНІСТРАЦІЯ</w:t>
      </w:r>
    </w:p>
    <w:p w:rsidR="00881966" w:rsidRPr="00362C25" w:rsidRDefault="00881966" w:rsidP="00881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881966" w:rsidRPr="00362C25" w:rsidRDefault="00881966" w:rsidP="00881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81966" w:rsidRPr="00362C25" w:rsidRDefault="00881966" w:rsidP="00881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881966" w:rsidRPr="00362C25" w:rsidRDefault="00881966" w:rsidP="00881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881966" w:rsidRDefault="00881966" w:rsidP="00881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C83829" w:rsidRPr="00362C25" w:rsidRDefault="00C83829" w:rsidP="00881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881966" w:rsidRPr="00C83829" w:rsidRDefault="00881966" w:rsidP="008819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1966" w:rsidRDefault="00D86934" w:rsidP="008819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02.06.2021</w:t>
      </w:r>
      <w:r w:rsidR="00881966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№ 467</w:t>
      </w:r>
    </w:p>
    <w:p w:rsidR="00881966" w:rsidRDefault="00881966" w:rsidP="00881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6A0D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організацію виїзної</w:t>
      </w:r>
    </w:p>
    <w:p w:rsidR="00B96A0D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2C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торгівлі </w:t>
      </w:r>
      <w:r w:rsidR="00B96A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овочами, фруктами</w:t>
      </w:r>
    </w:p>
    <w:p w:rsidR="00C87E5E" w:rsidRDefault="00B96A0D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баштанними культурами</w:t>
      </w:r>
    </w:p>
    <w:p w:rsidR="00362C25" w:rsidRPr="00362C25" w:rsidRDefault="00362C25" w:rsidP="00362C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A149B" w:rsidRPr="002B6697" w:rsidRDefault="00EA149B" w:rsidP="00EA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задоволення споживчого попиту населення, організації та впорядкув</w:t>
      </w:r>
      <w:r w:rsidR="00B96A0D">
        <w:rPr>
          <w:rFonts w:ascii="Times New Roman" w:eastAsia="Times New Roman" w:hAnsi="Times New Roman"/>
          <w:sz w:val="28"/>
          <w:szCs w:val="28"/>
          <w:lang w:val="uk-UA" w:eastAsia="ru-RU"/>
        </w:rPr>
        <w:t>ання сезонної виїзної торгівлі овочами, фруктами та баштанними культурами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міста Лисичанськ, відповідно до Порядку організації виїзної торгівл</w:t>
      </w:r>
      <w:r w:rsidR="002B6697">
        <w:rPr>
          <w:rFonts w:ascii="Times New Roman" w:eastAsia="Times New Roman" w:hAnsi="Times New Roman"/>
          <w:sz w:val="28"/>
          <w:szCs w:val="28"/>
          <w:lang w:val="uk-UA" w:eastAsia="ru-RU"/>
        </w:rPr>
        <w:t>і на території міста Лисичанськ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затвердженого рішенням міської ради від 24.07.2013 №50/886 зі змінами, </w:t>
      </w:r>
      <w:r w:rsidR="00A732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дію якого продовжено </w:t>
      </w:r>
      <w:r w:rsidR="005E5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розпорядженням керівника </w:t>
      </w:r>
      <w:r w:rsidR="005B54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Лисичанської міської </w:t>
      </w:r>
      <w:r w:rsidR="00092FEE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військово-цивільної адміністрації</w:t>
      </w:r>
      <w:r w:rsidR="005E5544" w:rsidRPr="005B540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B1CE6" w:rsidRPr="005B1CE6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378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організацію виїзної торг</w:t>
      </w:r>
      <w:r w:rsidR="00092FEE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івлі</w:t>
      </w:r>
      <w:r w:rsidR="005E5544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постанову Кабінету Міністрів України від 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09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.2020 №</w:t>
      </w:r>
      <w:r w:rsidR="00505CD5"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>1236</w:t>
      </w:r>
      <w:r w:rsidRPr="00EC4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встановлення карантину 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запровадження обмежувальних протиепідемічних заходів 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запобігання поширенню на території України гострої респіраторної хвороби 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–19, спричиненої </w:t>
      </w:r>
      <w:proofErr w:type="spellStart"/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коронавірусом</w:t>
      </w:r>
      <w:proofErr w:type="spellEnd"/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SARS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A149B">
        <w:rPr>
          <w:rFonts w:ascii="Times New Roman" w:eastAsia="Times New Roman" w:hAnsi="Times New Roman"/>
          <w:sz w:val="28"/>
          <w:szCs w:val="28"/>
          <w:lang w:val="en-US" w:eastAsia="ru-RU"/>
        </w:rPr>
        <w:t>COV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>-2</w:t>
      </w:r>
      <w:r w:rsidRPr="00EA1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зі змінами, керуючись 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пунктом 44 частини </w:t>
      </w:r>
      <w:r w:rsidR="00D00286">
        <w:rPr>
          <w:rFonts w:ascii="Times New Roman" w:eastAsia="Times New Roman" w:hAnsi="Times New Roman"/>
          <w:sz w:val="28"/>
          <w:szCs w:val="28"/>
          <w:lang w:val="uk-UA" w:eastAsia="ru-RU"/>
        </w:rPr>
        <w:t>першої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4, пунктом 8 частини </w:t>
      </w:r>
      <w:r w:rsidR="00D00286">
        <w:rPr>
          <w:rFonts w:ascii="Times New Roman" w:eastAsia="Times New Roman" w:hAnsi="Times New Roman"/>
          <w:sz w:val="28"/>
          <w:szCs w:val="28"/>
          <w:lang w:val="uk-UA" w:eastAsia="ru-RU"/>
        </w:rPr>
        <w:t>третьої</w:t>
      </w:r>
      <w:r w:rsidR="00505C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881966" w:rsidRDefault="00881966" w:rsidP="008819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81966" w:rsidRPr="005E6D48" w:rsidRDefault="00881966" w:rsidP="00505C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зобов’язую: </w:t>
      </w:r>
    </w:p>
    <w:p w:rsidR="00881966" w:rsidRPr="005E6D48" w:rsidRDefault="00881966" w:rsidP="008819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81966" w:rsidRPr="009044A9" w:rsidRDefault="00C87E5E" w:rsidP="00C87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Визначити перелік місць для здійснення виїзної торгівлі </w:t>
      </w:r>
      <w:r w:rsidR="00766B0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овочами, фруктами та баштанними культурами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міста Лисичанськ згідно </w:t>
      </w:r>
      <w:r w:rsidR="00D978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C87E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попередньо погодженою дислокацією </w:t>
      </w:r>
      <w:r w:rsidRPr="009044A9">
        <w:rPr>
          <w:rFonts w:ascii="Times New Roman" w:hAnsi="Times New Roman"/>
          <w:sz w:val="28"/>
          <w:szCs w:val="28"/>
          <w:lang w:val="uk-UA"/>
        </w:rPr>
        <w:t xml:space="preserve">на період з </w:t>
      </w:r>
      <w:r w:rsidR="00FB5A1F" w:rsidRPr="009044A9">
        <w:rPr>
          <w:rFonts w:ascii="Times New Roman" w:hAnsi="Times New Roman"/>
          <w:sz w:val="28"/>
          <w:szCs w:val="28"/>
          <w:lang w:val="uk-UA"/>
        </w:rPr>
        <w:t>04</w:t>
      </w:r>
      <w:r w:rsidRPr="009044A9">
        <w:rPr>
          <w:rFonts w:ascii="Times New Roman" w:hAnsi="Times New Roman"/>
          <w:sz w:val="28"/>
          <w:szCs w:val="28"/>
          <w:lang w:val="uk-UA"/>
        </w:rPr>
        <w:t>.0</w:t>
      </w:r>
      <w:r w:rsidR="00FB5A1F" w:rsidRPr="009044A9">
        <w:rPr>
          <w:rFonts w:ascii="Times New Roman" w:hAnsi="Times New Roman"/>
          <w:sz w:val="28"/>
          <w:szCs w:val="28"/>
          <w:lang w:val="uk-UA"/>
        </w:rPr>
        <w:t>6</w:t>
      </w:r>
      <w:r w:rsidRPr="009044A9">
        <w:rPr>
          <w:rFonts w:ascii="Times New Roman" w:hAnsi="Times New Roman"/>
          <w:sz w:val="28"/>
          <w:szCs w:val="28"/>
          <w:lang w:val="uk-UA"/>
        </w:rPr>
        <w:t>.2021 до 30.</w:t>
      </w:r>
      <w:r w:rsidR="00FB5A1F" w:rsidRPr="009044A9">
        <w:rPr>
          <w:rFonts w:ascii="Times New Roman" w:hAnsi="Times New Roman"/>
          <w:sz w:val="28"/>
          <w:szCs w:val="28"/>
          <w:lang w:val="uk-UA"/>
        </w:rPr>
        <w:t>11</w:t>
      </w:r>
      <w:r w:rsidRPr="009044A9">
        <w:rPr>
          <w:rFonts w:ascii="Times New Roman" w:hAnsi="Times New Roman"/>
          <w:sz w:val="28"/>
          <w:szCs w:val="28"/>
          <w:lang w:val="uk-UA"/>
        </w:rPr>
        <w:t xml:space="preserve">.2021 включно (додається), встановивши режим роботи об’єктів торгівлі </w:t>
      </w:r>
      <w:r w:rsidR="008436CC" w:rsidRPr="009044A9">
        <w:rPr>
          <w:rFonts w:ascii="Times New Roman" w:hAnsi="Times New Roman"/>
          <w:sz w:val="28"/>
          <w:szCs w:val="28"/>
          <w:lang w:val="uk-UA"/>
        </w:rPr>
        <w:t xml:space="preserve">в межах інтервалу </w:t>
      </w:r>
      <w:r w:rsidRPr="009044A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C4AF5" w:rsidRPr="009044A9">
        <w:rPr>
          <w:rFonts w:ascii="Times New Roman" w:hAnsi="Times New Roman"/>
          <w:sz w:val="28"/>
          <w:szCs w:val="28"/>
          <w:lang w:val="uk-UA"/>
        </w:rPr>
        <w:t>0</w:t>
      </w:r>
      <w:r w:rsidR="009044A9" w:rsidRPr="009044A9">
        <w:rPr>
          <w:rFonts w:ascii="Times New Roman" w:hAnsi="Times New Roman"/>
          <w:sz w:val="28"/>
          <w:szCs w:val="28"/>
          <w:lang w:val="uk-UA"/>
        </w:rPr>
        <w:t>7</w:t>
      </w:r>
      <w:r w:rsidR="00EC4AF5" w:rsidRPr="009044A9">
        <w:rPr>
          <w:rFonts w:ascii="Times New Roman" w:hAnsi="Times New Roman"/>
          <w:sz w:val="28"/>
          <w:szCs w:val="28"/>
          <w:lang w:val="uk-UA"/>
        </w:rPr>
        <w:t xml:space="preserve">:00 </w:t>
      </w:r>
      <w:r w:rsidR="00766B0A" w:rsidRPr="009044A9"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="00EC4AF5" w:rsidRPr="009044A9">
        <w:rPr>
          <w:rFonts w:ascii="Times New Roman" w:hAnsi="Times New Roman"/>
          <w:sz w:val="28"/>
          <w:szCs w:val="28"/>
          <w:lang w:val="uk-UA"/>
        </w:rPr>
        <w:t>до 2</w:t>
      </w:r>
      <w:r w:rsidR="009044A9" w:rsidRPr="009044A9">
        <w:rPr>
          <w:rFonts w:ascii="Times New Roman" w:hAnsi="Times New Roman"/>
          <w:sz w:val="28"/>
          <w:szCs w:val="28"/>
          <w:lang w:val="uk-UA"/>
        </w:rPr>
        <w:t>1</w:t>
      </w:r>
      <w:r w:rsidRPr="009044A9">
        <w:rPr>
          <w:rFonts w:ascii="Times New Roman" w:hAnsi="Times New Roman"/>
          <w:sz w:val="28"/>
          <w:szCs w:val="28"/>
          <w:lang w:val="uk-UA"/>
        </w:rPr>
        <w:t xml:space="preserve">:00 </w:t>
      </w:r>
      <w:r w:rsidR="00766B0A" w:rsidRPr="009044A9"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9044A9">
        <w:rPr>
          <w:rFonts w:ascii="Times New Roman" w:hAnsi="Times New Roman"/>
          <w:sz w:val="28"/>
          <w:szCs w:val="28"/>
          <w:lang w:val="uk-UA"/>
        </w:rPr>
        <w:t>щоденно.</w:t>
      </w:r>
    </w:p>
    <w:p w:rsidR="00D97895" w:rsidRPr="00C87E5E" w:rsidRDefault="00D97895" w:rsidP="00C87E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97895" w:rsidRDefault="00D97895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Доручити відділу споживчого ринку Лисичанської міської військово-цивільної адміністрації забезпечити видачу письмового погодження на розміщення об’єктів виїзної торгівлі </w:t>
      </w:r>
      <w:r w:rsidR="00766B0A">
        <w:rPr>
          <w:rFonts w:ascii="Times New Roman" w:hAnsi="Times New Roman"/>
          <w:color w:val="000000" w:themeColor="text1"/>
          <w:sz w:val="28"/>
          <w:szCs w:val="28"/>
          <w:lang w:val="uk-UA"/>
        </w:rPr>
        <w:t>овочами, фруктами та баштанними культурами</w:t>
      </w:r>
      <w:r w:rsidR="005E6D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місцях, визначених цим розпорядженням, згідно з Порядком організації виїзної торгівлі на території міста Лисичанськ.</w:t>
      </w:r>
    </w:p>
    <w:p w:rsidR="00881966" w:rsidRDefault="00E7245C" w:rsidP="00E7245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3. </w:t>
      </w:r>
      <w:r w:rsidR="00D97895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Доручити управлінню житлово-комунального господарства Лисичанської міської військово-цивільної адміністрації забезпечити контроль за дотриманням суб’єктами господарювання, що здійснюють торгівлю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010E4">
        <w:rPr>
          <w:rFonts w:ascii="Times New Roman" w:hAnsi="Times New Roman"/>
          <w:color w:val="000000" w:themeColor="text1"/>
          <w:sz w:val="28"/>
          <w:szCs w:val="28"/>
          <w:lang w:val="uk-UA"/>
        </w:rPr>
        <w:t>овочами, фруктами та баштанними культурами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вимог законодавства у сфері благоустрою населених </w:t>
      </w:r>
      <w:r w:rsidR="00C010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пунктів </w:t>
      </w:r>
      <w:r w:rsidR="005B1CE6">
        <w:rPr>
          <w:rFonts w:ascii="Times New Roman" w:hAnsi="Times New Roman"/>
          <w:color w:val="000000" w:themeColor="text1"/>
          <w:sz w:val="28"/>
          <w:szCs w:val="28"/>
          <w:lang w:val="uk-UA"/>
        </w:rPr>
        <w:t>з належного утримання території</w:t>
      </w:r>
      <w:r w:rsidR="00E77EFE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яка відведена для здійснення виїзної торгівлі.</w:t>
      </w: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 Зобов</w:t>
      </w:r>
      <w:r>
        <w:rPr>
          <w:color w:val="000000" w:themeColor="text1"/>
          <w:sz w:val="28"/>
          <w:szCs w:val="28"/>
          <w:lang w:val="uk-UA"/>
        </w:rPr>
        <w:t>'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язати суб’єктів господарювання, задіяних в організації виїзної торгівлі </w:t>
      </w:r>
      <w:r w:rsidR="00933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овочами, фруктами та баштанними культурами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міста Лисичанськ:</w:t>
      </w:r>
    </w:p>
    <w:p w:rsidR="00E7245C" w:rsidRDefault="00E7245C" w:rsidP="00D978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4.1. Здійснювати виїзну торгівлю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33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овочами, фруктами та баштанними культурами 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Порядку організації виїзної торгівлі на території міста Лисичанськ за умови дотримання Тимчасових рекомендацій щодо організації протиепідемічних заходів </w:t>
      </w:r>
      <w:r w:rsidR="00933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торгівлі на ринках на 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період карантину у зв’язку з поширенням </w:t>
      </w:r>
      <w:proofErr w:type="spellStart"/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коронавірусної</w:t>
      </w:r>
      <w:proofErr w:type="spellEnd"/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хвороби (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="00EB507E" w:rsidRP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-19</w:t>
      </w:r>
      <w:r w:rsidR="00EB507E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EB507E" w:rsidRDefault="00EB507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4.2. </w:t>
      </w:r>
      <w:r w:rsid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Забезпечити дотримання вимог законодавчих і </w:t>
      </w:r>
      <w:r w:rsidR="00EF317C" w:rsidRP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нормативно-правових актів</w:t>
      </w:r>
      <w:r w:rsidR="00EF3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сфері безпечності та якості харчових продуктів, захисту прав споживачів, роздрібної торгівлі щодо зберігання та продажу відповідних харчових продуктів, інших норм та правил </w:t>
      </w:r>
      <w:r w:rsidR="005B1CE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 здійсненні виїзної торгівлі.</w:t>
      </w:r>
    </w:p>
    <w:p w:rsidR="00EF317C" w:rsidRDefault="00EF317C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F317C" w:rsidRDefault="00EF317C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Рекомендувати 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поліції №3 </w:t>
      </w:r>
      <w:proofErr w:type="spellStart"/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РУП ГУНП в Луганській області, управлінню патрульної </w:t>
      </w:r>
      <w:r w:rsidR="00C4518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поліції 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Луганській області Департаменту патрульної поліції забезпечити контроль за розміщенням суб’єктами господарювання об’єктів виїзної торгівлі </w:t>
      </w:r>
      <w:r w:rsidR="0000756C">
        <w:rPr>
          <w:rFonts w:ascii="Times New Roman" w:hAnsi="Times New Roman"/>
          <w:color w:val="000000" w:themeColor="text1"/>
          <w:sz w:val="28"/>
          <w:szCs w:val="28"/>
          <w:lang w:val="uk-UA"/>
        </w:rPr>
        <w:t>овочами, фруктами та баштанними культурами</w:t>
      </w:r>
      <w:r w:rsidR="00F9433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виключно в місцях, перелік яких визначений цим розпорядженням та вжити заходи з ліквідації місць несанкціонованої торгівлі на території міста Лисичанськ.</w:t>
      </w: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6. Дане розпорядження підлягає оприлюдненню.</w:t>
      </w:r>
    </w:p>
    <w:p w:rsidR="00F9433E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9433E" w:rsidRPr="00EF317C" w:rsidRDefault="00F9433E" w:rsidP="00EF317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7. Контроль за виконанням розпорядження покласти на заступника керівника Лисичанської міської військово-цивільної адміністрації</w:t>
      </w:r>
      <w:r w:rsidR="000966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Олега</w:t>
      </w:r>
      <w:r w:rsidR="000966A6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КАЛІНІНА.</w:t>
      </w:r>
    </w:p>
    <w:p w:rsidR="00881966" w:rsidRDefault="00881966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00756C" w:rsidRDefault="0000756C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D57285" w:rsidRDefault="00D57285" w:rsidP="0088196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CE2431" w:rsidRDefault="002C417D" w:rsidP="002C417D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Заступник к</w:t>
      </w:r>
      <w:r w:rsidR="0000756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а</w:t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з питань</w:t>
      </w:r>
    </w:p>
    <w:p w:rsidR="00CE2431" w:rsidRDefault="002C417D" w:rsidP="002C417D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безпеки</w:t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та громадського порядку</w:t>
      </w:r>
      <w:r w:rsidR="008F157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, </w:t>
      </w:r>
    </w:p>
    <w:p w:rsidR="00CE2431" w:rsidRDefault="008F157C" w:rsidP="002C417D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. керівника </w:t>
      </w:r>
      <w:r w:rsidR="00D5728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Лисичанської міської</w:t>
      </w:r>
    </w:p>
    <w:p w:rsidR="00D57285" w:rsidRDefault="00D57285" w:rsidP="002C417D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військово-цивільної ад</w:t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міністрації </w:t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  <w:r w:rsidR="00CE243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ab/>
        <w:t xml:space="preserve">   Станіслав МОСЕЙКО</w:t>
      </w:r>
    </w:p>
    <w:p w:rsidR="00881966" w:rsidRDefault="00881966" w:rsidP="00881966">
      <w:pPr>
        <w:spacing w:after="0" w:line="240" w:lineRule="auto"/>
        <w:ind w:left="467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1966" w:rsidRPr="00D86934" w:rsidRDefault="00881966" w:rsidP="00881966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</w:p>
    <w:p w:rsidR="00F43311" w:rsidRPr="00D86934" w:rsidRDefault="00F43311" w:rsidP="00881966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  <w:sectPr w:rsidR="00F43311" w:rsidRPr="00D86934" w:rsidSect="00362C25"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F43311" w:rsidRPr="00F43311" w:rsidRDefault="00F43311" w:rsidP="00F43311">
      <w:pPr>
        <w:spacing w:after="0" w:line="240" w:lineRule="auto"/>
        <w:ind w:left="9360" w:firstLine="1413"/>
        <w:rPr>
          <w:rFonts w:ascii="Times New Roman" w:eastAsia="Times New Roman" w:hAnsi="Times New Roman"/>
          <w:lang w:val="uk-UA" w:eastAsia="ru-RU"/>
        </w:rPr>
      </w:pPr>
      <w:r w:rsidRPr="00F43311">
        <w:rPr>
          <w:rFonts w:ascii="Times New Roman" w:eastAsia="Times New Roman" w:hAnsi="Times New Roman"/>
          <w:lang w:val="uk-UA" w:eastAsia="ru-RU"/>
        </w:rPr>
        <w:lastRenderedPageBreak/>
        <w:t>Додаток до розпорядження</w:t>
      </w:r>
    </w:p>
    <w:p w:rsidR="00F43311" w:rsidRPr="00F43311" w:rsidRDefault="00F43311" w:rsidP="00F43311">
      <w:pPr>
        <w:spacing w:after="0" w:line="240" w:lineRule="auto"/>
        <w:ind w:left="9360" w:firstLine="1413"/>
        <w:rPr>
          <w:rFonts w:ascii="Times New Roman" w:eastAsia="Times New Roman" w:hAnsi="Times New Roman"/>
          <w:lang w:val="uk-UA" w:eastAsia="ru-RU"/>
        </w:rPr>
      </w:pPr>
      <w:r w:rsidRPr="00F43311">
        <w:rPr>
          <w:rFonts w:ascii="Times New Roman" w:eastAsia="Times New Roman" w:hAnsi="Times New Roman"/>
          <w:lang w:val="uk-UA" w:eastAsia="ru-RU"/>
        </w:rPr>
        <w:t>керівника Лисичанської міської</w:t>
      </w:r>
    </w:p>
    <w:p w:rsidR="00F43311" w:rsidRPr="00F43311" w:rsidRDefault="00F43311" w:rsidP="00F43311">
      <w:pPr>
        <w:spacing w:after="0" w:line="240" w:lineRule="auto"/>
        <w:ind w:left="9360" w:firstLine="1413"/>
        <w:rPr>
          <w:rFonts w:ascii="Times New Roman" w:eastAsia="Times New Roman" w:hAnsi="Times New Roman"/>
          <w:lang w:val="uk-UA" w:eastAsia="ru-RU"/>
        </w:rPr>
      </w:pPr>
      <w:r w:rsidRPr="00F43311">
        <w:rPr>
          <w:rFonts w:ascii="Times New Roman" w:eastAsia="Times New Roman" w:hAnsi="Times New Roman"/>
          <w:lang w:val="uk-UA" w:eastAsia="ru-RU"/>
        </w:rPr>
        <w:t>військово-цивільної адміністрації</w:t>
      </w:r>
    </w:p>
    <w:p w:rsidR="00F43311" w:rsidRPr="00F43311" w:rsidRDefault="00B42EA3" w:rsidP="00F43311">
      <w:pPr>
        <w:spacing w:after="0" w:line="240" w:lineRule="auto"/>
        <w:ind w:left="9360" w:firstLine="1413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від 02.06.2021 </w:t>
      </w:r>
      <w:bookmarkStart w:id="0" w:name="_GoBack"/>
      <w:bookmarkEnd w:id="0"/>
      <w:r>
        <w:rPr>
          <w:rFonts w:ascii="Times New Roman" w:eastAsia="Times New Roman" w:hAnsi="Times New Roman"/>
          <w:lang w:val="uk-UA" w:eastAsia="ru-RU"/>
        </w:rPr>
        <w:t>№ 467</w:t>
      </w:r>
    </w:p>
    <w:p w:rsidR="00F43311" w:rsidRPr="00F43311" w:rsidRDefault="00F43311" w:rsidP="00F433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43311" w:rsidRPr="00F43311" w:rsidRDefault="00F43311" w:rsidP="00F433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43311" w:rsidRPr="00F43311" w:rsidRDefault="00F43311" w:rsidP="00F433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43311" w:rsidRPr="00F43311" w:rsidRDefault="00F43311" w:rsidP="00F433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 місць для здійснення виїзної торгівлі овочами, фруктами та баштанними культурами</w:t>
      </w:r>
    </w:p>
    <w:p w:rsidR="00F43311" w:rsidRPr="00F43311" w:rsidRDefault="00F43311" w:rsidP="00F433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 період з </w:t>
      </w:r>
      <w:r w:rsidRPr="00F43311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</w:t>
      </w:r>
      <w:r w:rsidRPr="00F4331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.2021 по 30.</w:t>
      </w:r>
      <w:r w:rsidRPr="00F43311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.2021 включно</w:t>
      </w:r>
    </w:p>
    <w:p w:rsidR="00F43311" w:rsidRPr="00F43311" w:rsidRDefault="00F43311" w:rsidP="00F433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43311" w:rsidRPr="00F43311" w:rsidRDefault="00F43311" w:rsidP="00F433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43311" w:rsidRPr="00F43311" w:rsidRDefault="00F43311" w:rsidP="00F433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4704"/>
      </w:tblGrid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</w:t>
            </w:r>
            <w:proofErr w:type="gramStart"/>
            <w:r w:rsidRPr="00F43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Адреса здійснення торгівлі</w:t>
            </w:r>
          </w:p>
        </w:tc>
      </w:tr>
      <w:tr w:rsidR="00F43311" w:rsidRPr="00F43311" w:rsidTr="00C8347D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 всередині кварталу в районі буд. 94 по пр. Перемоги та буд. 116 по вул. ім. Г. Сковороди</w:t>
            </w:r>
          </w:p>
        </w:tc>
      </w:tr>
      <w:tr w:rsidR="00F43311" w:rsidRPr="00F43311" w:rsidTr="00C8347D">
        <w:trPr>
          <w:trHeight w:val="13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Прибудинкова територія буд. 111 по пр. Перемоги</w:t>
            </w:r>
          </w:p>
        </w:tc>
      </w:tr>
      <w:tr w:rsidR="00F43311" w:rsidRPr="00F43311" w:rsidTr="00C8347D">
        <w:trPr>
          <w:trHeight w:val="13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ресторану «</w:t>
            </w:r>
            <w:proofErr w:type="spellStart"/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Адріатік</w:t>
            </w:r>
            <w:proofErr w:type="spellEnd"/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по вул. Московській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колишнього Центру зайнятості по вул. Першотравневій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буд. 55 по вул. Першотравневій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магазину «Магніт» по вул. Першотравневій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Прибудинкова територія буд. 1 по вул. Маресьєва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Прибудинкова територія буд. буд. 6,</w:t>
            </w: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</w:t>
            </w: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 по вул. Севастопольській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Прибудинкова територія буд. 2 у кв. 50 років Перемоги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овочесховища по вул. Незалежності, 103</w:t>
            </w:r>
          </w:p>
        </w:tc>
      </w:tr>
      <w:tr w:rsidR="00F43311" w:rsidRPr="00F43311" w:rsidTr="00C8347D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Прибудинкова територія буд.10 у кв. Центральний</w:t>
            </w:r>
          </w:p>
        </w:tc>
      </w:tr>
      <w:tr w:rsidR="00F43311" w:rsidRPr="00F43311" w:rsidTr="00C8347D">
        <w:trPr>
          <w:trHeight w:val="13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11" w:rsidRPr="00F43311" w:rsidRDefault="00F43311" w:rsidP="00F43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433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Майданчик в районі буд. буд. 6, 7 у кв. Східний</w:t>
            </w:r>
          </w:p>
        </w:tc>
      </w:tr>
    </w:tbl>
    <w:p w:rsidR="00F43311" w:rsidRPr="00F43311" w:rsidRDefault="00F43311" w:rsidP="00F43311">
      <w:pPr>
        <w:tabs>
          <w:tab w:val="left" w:pos="1261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43311" w:rsidRPr="00F43311" w:rsidRDefault="00F43311" w:rsidP="00F43311">
      <w:pPr>
        <w:tabs>
          <w:tab w:val="left" w:pos="1261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43311" w:rsidRPr="00F43311" w:rsidRDefault="00F43311" w:rsidP="00F43311">
      <w:pPr>
        <w:tabs>
          <w:tab w:val="left" w:pos="1261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43311" w:rsidRPr="00F43311" w:rsidRDefault="00F43311" w:rsidP="00F43311">
      <w:pPr>
        <w:tabs>
          <w:tab w:val="left" w:pos="1261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Заступник керівника Лисичанської</w:t>
      </w:r>
    </w:p>
    <w:p w:rsidR="00F43311" w:rsidRPr="00F43311" w:rsidRDefault="00F43311" w:rsidP="00F433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міської військово-цивільної адміністрації </w:t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Олег КАЛІНІН</w:t>
      </w:r>
    </w:p>
    <w:p w:rsidR="00F43311" w:rsidRPr="00F43311" w:rsidRDefault="00F43311" w:rsidP="00F43311">
      <w:pPr>
        <w:tabs>
          <w:tab w:val="left" w:pos="1332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43311" w:rsidRPr="00F43311" w:rsidRDefault="00F43311" w:rsidP="00F433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спеціаліст, </w:t>
      </w:r>
      <w:proofErr w:type="spellStart"/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в.о</w:t>
      </w:r>
      <w:proofErr w:type="spellEnd"/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начальника відділу споживчого ринку</w:t>
      </w:r>
    </w:p>
    <w:p w:rsidR="00F43311" w:rsidRPr="00F43311" w:rsidRDefault="00F43311" w:rsidP="00F433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Лисичанської міської військово-цивільної адміністрації </w:t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433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Надія КОЗЛОВА</w:t>
      </w:r>
    </w:p>
    <w:sectPr w:rsidR="00F43311" w:rsidRPr="00F43311" w:rsidSect="00F43311">
      <w:pgSz w:w="16838" w:h="11906" w:orient="landscape"/>
      <w:pgMar w:top="1701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303073D"/>
    <w:multiLevelType w:val="hybridMultilevel"/>
    <w:tmpl w:val="DC48378A"/>
    <w:lvl w:ilvl="0" w:tplc="80082E00">
      <w:start w:val="1"/>
      <w:numFmt w:val="decimal"/>
      <w:lvlText w:val="4.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76"/>
    <w:rsid w:val="0000756C"/>
    <w:rsid w:val="000150AE"/>
    <w:rsid w:val="00092FEE"/>
    <w:rsid w:val="000966A6"/>
    <w:rsid w:val="000D1461"/>
    <w:rsid w:val="001B781B"/>
    <w:rsid w:val="001D69C3"/>
    <w:rsid w:val="001E7339"/>
    <w:rsid w:val="0028028D"/>
    <w:rsid w:val="002A2988"/>
    <w:rsid w:val="002B6697"/>
    <w:rsid w:val="002C417D"/>
    <w:rsid w:val="00362C25"/>
    <w:rsid w:val="003A3107"/>
    <w:rsid w:val="00491925"/>
    <w:rsid w:val="00505CD5"/>
    <w:rsid w:val="005B1CE6"/>
    <w:rsid w:val="005B5400"/>
    <w:rsid w:val="005E5544"/>
    <w:rsid w:val="005E6D48"/>
    <w:rsid w:val="00646978"/>
    <w:rsid w:val="006555FE"/>
    <w:rsid w:val="007465B4"/>
    <w:rsid w:val="00766B0A"/>
    <w:rsid w:val="007A618F"/>
    <w:rsid w:val="007B2C95"/>
    <w:rsid w:val="007D5769"/>
    <w:rsid w:val="008435CD"/>
    <w:rsid w:val="008436CC"/>
    <w:rsid w:val="00844AA6"/>
    <w:rsid w:val="0085328D"/>
    <w:rsid w:val="00881966"/>
    <w:rsid w:val="008B207A"/>
    <w:rsid w:val="008F157C"/>
    <w:rsid w:val="009044A9"/>
    <w:rsid w:val="00933856"/>
    <w:rsid w:val="0099114A"/>
    <w:rsid w:val="009A1476"/>
    <w:rsid w:val="009E699D"/>
    <w:rsid w:val="00A732D9"/>
    <w:rsid w:val="00A9740B"/>
    <w:rsid w:val="00AA4A0E"/>
    <w:rsid w:val="00B42EA3"/>
    <w:rsid w:val="00B7642D"/>
    <w:rsid w:val="00B96A0D"/>
    <w:rsid w:val="00BB09CB"/>
    <w:rsid w:val="00C010E4"/>
    <w:rsid w:val="00C45181"/>
    <w:rsid w:val="00C83829"/>
    <w:rsid w:val="00C87E5E"/>
    <w:rsid w:val="00CE2431"/>
    <w:rsid w:val="00D00286"/>
    <w:rsid w:val="00D57285"/>
    <w:rsid w:val="00D86934"/>
    <w:rsid w:val="00D97895"/>
    <w:rsid w:val="00E342FB"/>
    <w:rsid w:val="00E7245C"/>
    <w:rsid w:val="00E77EFE"/>
    <w:rsid w:val="00EA149B"/>
    <w:rsid w:val="00EB507E"/>
    <w:rsid w:val="00EC4AF5"/>
    <w:rsid w:val="00EF317C"/>
    <w:rsid w:val="00EF3583"/>
    <w:rsid w:val="00F43311"/>
    <w:rsid w:val="00F9433E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6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1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966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6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1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966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58</cp:revision>
  <dcterms:created xsi:type="dcterms:W3CDTF">2021-05-11T07:07:00Z</dcterms:created>
  <dcterms:modified xsi:type="dcterms:W3CDTF">2021-06-02T13:21:00Z</dcterms:modified>
</cp:coreProperties>
</file>