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34" w:rsidRDefault="00BF6034" w:rsidP="00712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694D733">
            <wp:extent cx="490855" cy="61866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29" cy="629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034" w:rsidRDefault="00BF6034" w:rsidP="00712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12DBA" w:rsidRPr="00712DBA" w:rsidRDefault="00712DBA" w:rsidP="00712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712DBA" w:rsidRDefault="00712DBA" w:rsidP="00712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 СЄВЄРОДОНЕЦЬКОГО РАЙОНУ ЛУГАНСЬКОЇ ОБЛАСТІ</w:t>
      </w:r>
    </w:p>
    <w:p w:rsidR="00712DBA" w:rsidRDefault="00712DBA" w:rsidP="00712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12DBA" w:rsidRDefault="00712DBA" w:rsidP="00712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12DBA" w:rsidRDefault="00712DBA" w:rsidP="00712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РОЗПОРЯДЖЕННЯ </w:t>
      </w:r>
    </w:p>
    <w:p w:rsidR="00712DBA" w:rsidRDefault="00712DBA" w:rsidP="00712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 ЛИСИЧАНСЬКОЇ  МІСЬКОЇ</w:t>
      </w:r>
    </w:p>
    <w:p w:rsidR="00712DBA" w:rsidRPr="00712DBA" w:rsidRDefault="00712DBA" w:rsidP="00712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 АДМІНІСТРАЦІЇ</w:t>
      </w:r>
    </w:p>
    <w:p w:rsidR="00DB5295" w:rsidRPr="00DB5295" w:rsidRDefault="00712DBA" w:rsidP="00DB5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uk-UA" w:eastAsia="ru-RU"/>
        </w:rPr>
        <w:t> </w:t>
      </w:r>
    </w:p>
    <w:p w:rsidR="00712DBA" w:rsidRPr="00675F59" w:rsidRDefault="000F4EAC" w:rsidP="00712D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22.06.2021</w:t>
      </w:r>
      <w:r w:rsid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м. Лисичанськ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№ 56</w:t>
      </w:r>
      <w:r w:rsidR="00122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bookmarkStart w:id="0" w:name="_GoBack"/>
      <w:bookmarkEnd w:id="0"/>
    </w:p>
    <w:p w:rsidR="00BF6034" w:rsidRPr="00DB5295" w:rsidRDefault="00712DBA" w:rsidP="007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712DBA" w:rsidRPr="00712DBA" w:rsidRDefault="00712DBA" w:rsidP="0067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Кодексу етичної поведінки</w:t>
      </w:r>
      <w:r w:rsidR="006C7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D2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посадових </w:t>
      </w:r>
      <w:r w:rsidR="00675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осіб</w:t>
      </w:r>
      <w:r w:rsidR="006C7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1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Лисичанської міської військово-цивільної адміністрації </w:t>
      </w:r>
      <w:proofErr w:type="spellStart"/>
      <w:r w:rsidRPr="0071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Сє</w:t>
      </w:r>
      <w:r w:rsidR="00D76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вє</w:t>
      </w:r>
      <w:r w:rsidRPr="0071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родонецького</w:t>
      </w:r>
      <w:proofErr w:type="spellEnd"/>
      <w:r w:rsidRPr="0071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району Луганської області</w:t>
      </w:r>
      <w:r w:rsidR="006C7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 її структурних підрозділів</w:t>
      </w:r>
    </w:p>
    <w:p w:rsidR="00712DBA" w:rsidRPr="00712DBA" w:rsidRDefault="00712DBA" w:rsidP="00712D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712DBA" w:rsidRPr="00712DBA" w:rsidRDefault="00712DBA" w:rsidP="00712D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D2EA7" w:rsidRPr="00ED2EA7" w:rsidRDefault="00712DBA" w:rsidP="00ED2EA7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12DBA">
        <w:rPr>
          <w:color w:val="000000"/>
          <w:sz w:val="28"/>
          <w:szCs w:val="28"/>
          <w:lang w:val="uk-UA" w:eastAsia="ru-RU"/>
        </w:rPr>
        <w:t>           </w:t>
      </w:r>
      <w:r w:rsidR="00E51368">
        <w:rPr>
          <w:color w:val="000000"/>
          <w:sz w:val="28"/>
          <w:szCs w:val="28"/>
          <w:lang w:val="uk-UA" w:eastAsia="ru-RU"/>
        </w:rPr>
        <w:t>Враховуючи статтю</w:t>
      </w:r>
      <w:r w:rsidRPr="00712DBA">
        <w:rPr>
          <w:color w:val="000000"/>
          <w:sz w:val="28"/>
          <w:szCs w:val="28"/>
          <w:lang w:val="uk-UA" w:eastAsia="ru-RU"/>
        </w:rPr>
        <w:t xml:space="preserve"> 8 Закону України «Про службу в органах місцевого самоврядування», статт</w:t>
      </w:r>
      <w:r w:rsidR="00E51368">
        <w:rPr>
          <w:color w:val="000000"/>
          <w:sz w:val="28"/>
          <w:szCs w:val="28"/>
          <w:lang w:val="uk-UA" w:eastAsia="ru-RU"/>
        </w:rPr>
        <w:t>ю</w:t>
      </w:r>
      <w:r w:rsidRPr="00712DBA">
        <w:rPr>
          <w:color w:val="000000"/>
          <w:sz w:val="28"/>
          <w:szCs w:val="28"/>
          <w:lang w:val="uk-UA" w:eastAsia="ru-RU"/>
        </w:rPr>
        <w:t xml:space="preserve"> 139 Кодексу законів про працю України</w:t>
      </w:r>
      <w:r w:rsidR="00E51368">
        <w:rPr>
          <w:color w:val="000000"/>
          <w:sz w:val="28"/>
          <w:szCs w:val="28"/>
          <w:lang w:val="uk-UA" w:eastAsia="ru-RU"/>
        </w:rPr>
        <w:t>,</w:t>
      </w:r>
      <w:r w:rsidRPr="00712DBA">
        <w:rPr>
          <w:color w:val="000000"/>
          <w:sz w:val="28"/>
          <w:szCs w:val="28"/>
          <w:lang w:val="uk-UA" w:eastAsia="ru-RU"/>
        </w:rPr>
        <w:t xml:space="preserve"> Наказ Національного агентства України з питань державної служби від </w:t>
      </w:r>
      <w:r>
        <w:rPr>
          <w:color w:val="000000"/>
          <w:sz w:val="28"/>
          <w:szCs w:val="28"/>
          <w:lang w:val="uk-UA" w:eastAsia="ru-RU"/>
        </w:rPr>
        <w:t>28.04.2021</w:t>
      </w:r>
      <w:r w:rsidR="00E51368">
        <w:rPr>
          <w:color w:val="000000"/>
          <w:sz w:val="28"/>
          <w:szCs w:val="28"/>
          <w:lang w:val="uk-UA" w:eastAsia="ru-RU"/>
        </w:rPr>
        <w:t xml:space="preserve">       </w:t>
      </w:r>
      <w:r w:rsidRPr="00712DBA">
        <w:rPr>
          <w:color w:val="000000"/>
          <w:sz w:val="28"/>
          <w:szCs w:val="28"/>
          <w:lang w:val="uk-UA" w:eastAsia="ru-RU"/>
        </w:rPr>
        <w:t xml:space="preserve"> №</w:t>
      </w:r>
      <w:r>
        <w:rPr>
          <w:color w:val="000000"/>
          <w:sz w:val="28"/>
          <w:szCs w:val="28"/>
          <w:lang w:val="uk-UA" w:eastAsia="ru-RU"/>
        </w:rPr>
        <w:t xml:space="preserve">72-21 </w:t>
      </w:r>
      <w:r w:rsidRPr="00712DBA">
        <w:rPr>
          <w:color w:val="000000"/>
          <w:sz w:val="28"/>
          <w:szCs w:val="28"/>
          <w:lang w:val="uk-UA" w:eastAsia="ru-RU"/>
        </w:rPr>
        <w:t xml:space="preserve">«Про </w:t>
      </w:r>
      <w:r>
        <w:rPr>
          <w:color w:val="000000"/>
          <w:sz w:val="28"/>
          <w:szCs w:val="28"/>
          <w:lang w:val="uk-UA" w:eastAsia="ru-RU"/>
        </w:rPr>
        <w:t>внесення змін до З</w:t>
      </w:r>
      <w:r w:rsidRPr="00712DBA">
        <w:rPr>
          <w:color w:val="000000"/>
          <w:sz w:val="28"/>
          <w:szCs w:val="28"/>
          <w:lang w:val="uk-UA" w:eastAsia="ru-RU"/>
        </w:rPr>
        <w:t>агальних правил етичної поведінки державних службовців та посадових о</w:t>
      </w:r>
      <w:r w:rsidR="00E51368">
        <w:rPr>
          <w:color w:val="000000"/>
          <w:sz w:val="28"/>
          <w:szCs w:val="28"/>
          <w:lang w:val="uk-UA" w:eastAsia="ru-RU"/>
        </w:rPr>
        <w:t xml:space="preserve">сіб місцевого самоврядування», керуючись </w:t>
      </w:r>
      <w:r w:rsidRPr="00712DBA">
        <w:rPr>
          <w:color w:val="000000"/>
          <w:sz w:val="28"/>
          <w:szCs w:val="28"/>
          <w:lang w:val="uk-UA" w:eastAsia="ru-RU"/>
        </w:rPr>
        <w:t>ст</w:t>
      </w:r>
      <w:r w:rsidR="00E51368">
        <w:rPr>
          <w:color w:val="000000"/>
          <w:sz w:val="28"/>
          <w:szCs w:val="28"/>
          <w:lang w:val="uk-UA" w:eastAsia="ru-RU"/>
        </w:rPr>
        <w:t xml:space="preserve">аттею </w:t>
      </w:r>
      <w:r w:rsidRPr="00712DBA">
        <w:rPr>
          <w:color w:val="000000"/>
          <w:sz w:val="28"/>
          <w:szCs w:val="28"/>
          <w:lang w:val="uk-UA" w:eastAsia="ru-RU"/>
        </w:rPr>
        <w:t xml:space="preserve">37 Закону України   «Про запобігання корупції», </w:t>
      </w:r>
      <w:r w:rsidR="00E51368">
        <w:rPr>
          <w:color w:val="000000"/>
          <w:sz w:val="28"/>
          <w:szCs w:val="28"/>
          <w:lang w:val="uk-UA" w:eastAsia="ru-RU"/>
        </w:rPr>
        <w:t>пунктами 1,2,8 частини третьої статті 6 Закону України «Про військово-цивільні адміністрації»,</w:t>
      </w:r>
      <w:r w:rsidRPr="00712DBA">
        <w:rPr>
          <w:color w:val="000000"/>
          <w:sz w:val="28"/>
          <w:szCs w:val="28"/>
          <w:lang w:val="uk-UA" w:eastAsia="ru-RU"/>
        </w:rPr>
        <w:t xml:space="preserve"> </w:t>
      </w:r>
      <w:r w:rsidR="00ED2EA7" w:rsidRPr="00ED2EA7">
        <w:rPr>
          <w:sz w:val="28"/>
          <w:szCs w:val="28"/>
          <w:lang w:val="uk-UA"/>
        </w:rPr>
        <w:t>з метою встановлення та забезпечення дотримання загальних вимог до етичної поведінки посадових</w:t>
      </w:r>
      <w:r w:rsidR="00ED2EA7">
        <w:rPr>
          <w:sz w:val="28"/>
          <w:szCs w:val="28"/>
          <w:lang w:val="uk-UA"/>
        </w:rPr>
        <w:t xml:space="preserve"> осіб Лисичанської міської військово-цивільної адміністрації</w:t>
      </w:r>
      <w:r w:rsidR="00A76607">
        <w:rPr>
          <w:sz w:val="28"/>
          <w:szCs w:val="28"/>
          <w:lang w:val="uk-UA"/>
        </w:rPr>
        <w:t xml:space="preserve"> та її структурних підроз</w:t>
      </w:r>
      <w:r w:rsidR="00675F59">
        <w:rPr>
          <w:sz w:val="28"/>
          <w:szCs w:val="28"/>
          <w:lang w:val="uk-UA"/>
        </w:rPr>
        <w:t>д</w:t>
      </w:r>
      <w:r w:rsidR="00A76607">
        <w:rPr>
          <w:sz w:val="28"/>
          <w:szCs w:val="28"/>
          <w:lang w:val="uk-UA"/>
        </w:rPr>
        <w:t>і</w:t>
      </w:r>
      <w:r w:rsidR="00675F59">
        <w:rPr>
          <w:sz w:val="28"/>
          <w:szCs w:val="28"/>
          <w:lang w:val="uk-UA"/>
        </w:rPr>
        <w:t>лів</w:t>
      </w:r>
      <w:r w:rsidR="00ED2EA7">
        <w:rPr>
          <w:sz w:val="28"/>
          <w:szCs w:val="28"/>
          <w:lang w:val="uk-UA"/>
        </w:rPr>
        <w:t xml:space="preserve">, </w:t>
      </w:r>
      <w:r w:rsidR="00ED2EA7" w:rsidRPr="00ED2EA7">
        <w:rPr>
          <w:sz w:val="28"/>
          <w:szCs w:val="28"/>
          <w:lang w:val="uk-UA"/>
        </w:rPr>
        <w:t xml:space="preserve">прав і свобод громадян, доброчесності та </w:t>
      </w:r>
      <w:r w:rsidR="00ED2EA7">
        <w:rPr>
          <w:sz w:val="28"/>
          <w:szCs w:val="28"/>
          <w:lang w:val="uk-UA"/>
        </w:rPr>
        <w:t>запобігання конфлікту інтересів</w:t>
      </w:r>
    </w:p>
    <w:p w:rsidR="00ED2EA7" w:rsidRPr="00315E52" w:rsidRDefault="00ED2EA7" w:rsidP="00ED2E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15E52">
        <w:rPr>
          <w:rStyle w:val="a4"/>
          <w:sz w:val="28"/>
          <w:szCs w:val="28"/>
          <w:lang w:val="uk-UA"/>
        </w:rPr>
        <w:t>зобов’язую:</w:t>
      </w:r>
    </w:p>
    <w:p w:rsidR="00712DBA" w:rsidRPr="00712DBA" w:rsidRDefault="00712DBA" w:rsidP="00ED2E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712DBA" w:rsidRPr="00712DBA" w:rsidRDefault="00712DBA" w:rsidP="00ED2EA7">
      <w:pPr>
        <w:shd w:val="clear" w:color="auto" w:fill="FFFFFF"/>
        <w:spacing w:after="0" w:line="240" w:lineRule="auto"/>
        <w:ind w:firstLine="692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Затвердити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етичної поведінки</w:t>
      </w:r>
      <w:r w:rsidR="00ED2E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посадових осіб Лисичанської міської військово-цивільної адміністрації </w:t>
      </w:r>
      <w:proofErr w:type="spellStart"/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Сє</w:t>
      </w:r>
      <w:r w:rsidR="00D76E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вє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родонецького</w:t>
      </w:r>
      <w:proofErr w:type="spellEnd"/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Луганської області </w:t>
      </w:r>
      <w:r w:rsid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її структурних підрозділів</w:t>
      </w:r>
      <w:r w:rsidR="00315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(далі-Кодекс) 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315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одаток 1).</w:t>
      </w:r>
    </w:p>
    <w:p w:rsidR="00ED2EA7" w:rsidRDefault="00ED2EA7" w:rsidP="00BF6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12DBA" w:rsidRDefault="00712DBA" w:rsidP="00BF6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D21FF9" w:rsidRPr="00D21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Кодекс 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обов’язковими для посадових осіб </w:t>
      </w:r>
      <w:r w:rsidR="00D21FF9" w:rsidRPr="00D21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Лисичанської міської військово-цивільної адміністрації </w:t>
      </w:r>
      <w:proofErr w:type="spellStart"/>
      <w:r w:rsidR="00D21FF9" w:rsidRPr="00D21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Сє</w:t>
      </w:r>
      <w:r w:rsidR="00D76E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вє</w:t>
      </w:r>
      <w:r w:rsidR="00D21FF9" w:rsidRPr="00D21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родонецького</w:t>
      </w:r>
      <w:proofErr w:type="spellEnd"/>
      <w:r w:rsidR="00D21FF9" w:rsidRPr="00D21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Луганської області</w:t>
      </w:r>
      <w:r w:rsid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її структурних підрозділів.</w:t>
      </w:r>
    </w:p>
    <w:p w:rsidR="00A76607" w:rsidRPr="00712DBA" w:rsidRDefault="00A76607" w:rsidP="00BF60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315E52" w:rsidRDefault="00712DBA" w:rsidP="00A766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A76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форму </w:t>
      </w:r>
      <w:r w:rsid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підтвердження про ознайомлення 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D21FF9" w:rsidRPr="00D21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Кодекс</w:t>
      </w:r>
      <w:r w:rsidR="00D21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D21FF9" w:rsidRPr="00D21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подальшого долучення документу про ознайомлення до особових справ (</w:t>
      </w:r>
      <w:r w:rsidR="00315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одаток 2).</w:t>
      </w:r>
    </w:p>
    <w:p w:rsidR="00A76607" w:rsidRPr="00A76607" w:rsidRDefault="00A76607" w:rsidP="00A766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DB5295" w:rsidRDefault="00DB5295" w:rsidP="00BF6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5295" w:rsidRDefault="00DB5295" w:rsidP="00BF6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12DBA" w:rsidRPr="00712DBA" w:rsidRDefault="00712DBA" w:rsidP="00BF60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r w:rsidR="00315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21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правління юридичної та кадрової</w:t>
      </w:r>
      <w:r w:rsidR="00682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</w:t>
      </w:r>
      <w:r w:rsidR="00315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Лисичанської міської військово-цивільної адміністрації:</w:t>
      </w:r>
    </w:p>
    <w:p w:rsidR="00712DBA" w:rsidRPr="00712DBA" w:rsidRDefault="00712DBA" w:rsidP="00BF60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4.1.</w:t>
      </w:r>
      <w:r w:rsidR="00A76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Ознайомити </w:t>
      </w:r>
      <w:r w:rsidR="00675F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посадових осіб</w:t>
      </w:r>
      <w:r w:rsidR="00315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F6034" w:rsidRPr="00BF6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Лисичанської міської військово-цивільної адміністрації </w:t>
      </w:r>
      <w:proofErr w:type="spellStart"/>
      <w:r w:rsidR="00BF6034" w:rsidRPr="00BF6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Сє</w:t>
      </w:r>
      <w:r w:rsidR="00D76E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вє</w:t>
      </w:r>
      <w:r w:rsidR="00BF6034" w:rsidRPr="00BF6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родонецького</w:t>
      </w:r>
      <w:proofErr w:type="spellEnd"/>
      <w:r w:rsidR="00BF6034" w:rsidRPr="00BF6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Луганської області</w:t>
      </w:r>
      <w:r w:rsidR="00675F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BF6034" w:rsidRPr="00BF6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Кодекс</w:t>
      </w:r>
      <w:r w:rsidR="00BF6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BF6034" w:rsidRPr="00BF6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15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долучити до їх особових справ  в</w:t>
      </w:r>
      <w:r w:rsidR="00BF6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ідомості про ознайомлення з цим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5F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Кодексом;</w:t>
      </w:r>
    </w:p>
    <w:p w:rsidR="00712DBA" w:rsidRDefault="00712DBA" w:rsidP="00BF6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4.2.</w:t>
      </w:r>
      <w:r w:rsidR="00A76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Забезпечувати ознайомлення з цим</w:t>
      </w:r>
      <w:r w:rsidR="00315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Кодексом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претендентів на вакантні</w:t>
      </w:r>
      <w:r w:rsidR="00315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посади при прийнятті на службу</w:t>
      </w:r>
      <w:r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15E52" w:rsidRDefault="00315E52" w:rsidP="00BF6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760B" w:rsidRPr="00712DBA" w:rsidRDefault="00315E52" w:rsidP="006C76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Керівника</w:t>
      </w:r>
      <w:r w:rsid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структурних підрозділів Лисичанської міської військово-цивільної адміністрації</w:t>
      </w:r>
      <w:r w:rsid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є юридичними особами, ознайомити працівників з Кодексом</w:t>
      </w:r>
      <w:r w:rsidR="006C760B" w:rsidRP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6C760B"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долучити до їх особових справ  в</w:t>
      </w:r>
      <w:r w:rsid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ідомості про ознайомлення з цим</w:t>
      </w:r>
      <w:r w:rsidR="006C760B"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Кодексом.</w:t>
      </w:r>
    </w:p>
    <w:p w:rsidR="00315E52" w:rsidRPr="00315E52" w:rsidRDefault="00315E52" w:rsidP="00BF60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6C760B" w:rsidRDefault="00A76607" w:rsidP="00BF6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712DBA"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Розпорядження підлягає оприлюдненню.</w:t>
      </w:r>
    </w:p>
    <w:p w:rsidR="006C760B" w:rsidRDefault="006C760B" w:rsidP="00BF6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F6034" w:rsidRDefault="00A76607" w:rsidP="00A766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6C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712DBA" w:rsidRPr="00712D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розпорядження залишаю за собою.</w:t>
      </w:r>
    </w:p>
    <w:p w:rsidR="00A76607" w:rsidRDefault="00A76607" w:rsidP="00A766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A76607" w:rsidRDefault="00A76607" w:rsidP="00A766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A76607" w:rsidRDefault="00A76607" w:rsidP="00A766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A76607" w:rsidRPr="00A76607" w:rsidRDefault="00A76607" w:rsidP="00A766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BF6034" w:rsidRPr="00BF6034" w:rsidRDefault="00BF6034" w:rsidP="007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F6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Керівник Лисичанської міської </w:t>
      </w:r>
    </w:p>
    <w:p w:rsidR="00712DBA" w:rsidRPr="006C760B" w:rsidRDefault="00BF6034" w:rsidP="00712D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  <w:r w:rsidRPr="00BF6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військово-цивільної адміністрації</w:t>
      </w:r>
      <w:r w:rsidRPr="00BF6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BF6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BF6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BF6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Олександр ЗАЇКА</w:t>
      </w:r>
    </w:p>
    <w:p w:rsidR="00712DBA" w:rsidRPr="00712DBA" w:rsidRDefault="00712DBA" w:rsidP="00712D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uk-UA" w:eastAsia="ru-RU"/>
        </w:rPr>
      </w:pPr>
      <w:r w:rsidRPr="00712D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uk-UA" w:eastAsia="ru-RU"/>
        </w:rPr>
        <w:t> </w:t>
      </w:r>
    </w:p>
    <w:p w:rsidR="00712DBA" w:rsidRDefault="00712DBA">
      <w:pPr>
        <w:rPr>
          <w:sz w:val="28"/>
          <w:szCs w:val="28"/>
          <w:lang w:val="uk-UA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1 </w:t>
      </w:r>
    </w:p>
    <w:p w:rsidR="0036319E" w:rsidRP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spacing w:after="0" w:line="240" w:lineRule="auto"/>
        <w:ind w:left="4248" w:firstLine="142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36319E" w:rsidRPr="0036319E" w:rsidRDefault="0036319E" w:rsidP="0036319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</w:t>
      </w:r>
    </w:p>
    <w:p w:rsidR="0036319E" w:rsidRPr="0036319E" w:rsidRDefault="0036319E" w:rsidP="0036319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</w:p>
    <w:p w:rsidR="0036319E" w:rsidRPr="0036319E" w:rsidRDefault="0036319E" w:rsidP="0036319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36319E" w:rsidRPr="0036319E" w:rsidRDefault="000F4EAC" w:rsidP="0036319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22.06.2021 № 569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КОДЕКС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етичної поведінки посадових осіб Лисичанської міської військово-цивільної адміністрації </w:t>
      </w:r>
      <w:proofErr w:type="spell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Сєвєродонецького</w:t>
      </w:r>
      <w:proofErr w:type="spellEnd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району Луганської області та її структурних підрозділів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1" w:name="I__Загальні_положення"/>
      <w:bookmarkEnd w:id="1"/>
      <w:proofErr w:type="spell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Загальні</w:t>
      </w:r>
      <w:proofErr w:type="spellEnd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положення</w:t>
      </w:r>
      <w:proofErr w:type="spellEnd"/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1__Ці_Загальні_правила_є_узагальненим_зі"/>
      <w:bookmarkEnd w:id="2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363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Цей Кодекс етичної поведінки посадових осіб Лисичанської міської військово-цивільної адміністрації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Сєвєродонецького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району Луганської області та її структурних підрозділів (далі - Кодекс), </w:t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узагальненим зібранням професійно-етичних вимог щодо правил поведінки посадових осіб, діяльність яких спрямована на служіння народу України і територіальній громаді шляхом забезпечення охорони та сприяння у реалізації прав, свобод і законних інтересів людини і громадянина.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Кодекс ґрунтується на положеннях Конституції України, законодавства про службу в органах місцевого самоврядування, у сфері запобігання корупції, запобігання та протидії дискримінації, з питань забезпечення рівних прав та можливостей жінок і чоловіків.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Метою Кодексу є зміцнення авторитету служби в органах місцевого самоврядування, формування позитивної репутації посадових осіб місцевого самоврядування, а також забезпечення інформування громадян про норми етичної поведінки посадових осіб місцевого самоврядування стосовно них.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2__У_цих_Загальних_правилах_терміни_вжив"/>
      <w:bookmarkEnd w:id="3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4" w:name="3__Керівники_державних_органів__органів_"/>
      <w:bookmarkEnd w:id="4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розроблений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службовців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28.04.2021 №72-21, </w:t>
      </w: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службу в органах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Виконання норм і правил цього Кодексу є обов’язковим для всіх посадових осіб Лисичанської міської військово-цивільної адміністрації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 (далі - Лисичанська міська ВЦА).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Посадові особи Лисичанської міської ВЦА та її структурних підрозділів (далі - посадові особи) є посадовими особами місцевого самоврядування, відповідно до частини четвертої статті 3 Закону України «Про військово-цивільні адміністрації».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</w:p>
    <w:p w:rsid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Керівники структурних підрозділів у разі виявлення чи отримання повідомлення про порушення Кодексу в межах своєї компетенції відповідно до законодавства зобов'язані вжити заходів щодо припинення виявленого порушення, усунення його наслідків та притягнення винних осіб до дисциплінарної відповідальності, а у випадках виявлення ознак кримінального або адміністративного правопорушення, поінформувати спеціально уповноважених суб'єктів у сфері протидії корупції.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5" w:name="II__Загальні_обов_язки_державного_службо"/>
      <w:bookmarkEnd w:id="5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Загальні обов'язки посадової особи 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Посадові особи місцевого самоврядування під час виконання своїх посадових обов'язків зобов'язані неухильно дотримуватись загальновизнаних етичних норм поведінки, бути доброзичливими та ввічливими, дотримуватись високої культури спілкування, з повагою ставитись до прав, свобод та законних інтересів людини і громадянина, об'єднань громадян, інших юридичних осіб.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Посадові особи місцевого самоврядування своєю поведінкою мають зміцнювати авторитет служби в органах місцевого самоврядування, а також позитивну репутацію органів місцевого самоврядування.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Посадові особи місцевого самоврядування під час виконання своїх посадових обов'язків повинні проявляти стриманість у разі критики чи образ з боку громадян, зауважувати щодо неприйнятності такої поведінки і необхідності дотримання норм ввічливого спілкування.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Посадові особи місцевого самоврядування, у тому числі в поза робочий час, повинні утримуватися від поширення інформації, зокрема розміщення коментарів на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вебсайтах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у соціальних мережах, яка може завдати шкоди репутації державним органам та органам місцевого самоврядування.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осадові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поведінці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лексики,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інтонації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принизливих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коментарів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віросповідання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особи;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чуток,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форм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ігійних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інвалідності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етнічного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громадянства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мовними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сексуального характеру,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 (погрози,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непристойні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доторкання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поплескування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принижують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ображають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відносинах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ідпорядкування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осадові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колегами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підлеглими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4__Державні_службовці_та_посадові_особи_"/>
      <w:bookmarkEnd w:id="6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Посадові особи місцевого самоврядування повинні постійно підвищувати свій культурний рівень, рівень свого професійного розвитку, поліпшувати свої уміння, знання і навички відповідно до функцій та завдань за посадою, зокрема в частині цифрової грамотності, удосконалювати організацію службової діяльності.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Посадові особи місцевого самоврядування зобов'язані з повагою ставитися до державних символів України, використовувати державну мову під час виконання своїх посадових обов'язків, постійно підвищувати свій рівень володіння державною мовою, не допускати дискримінації державної мови.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6__Одяг_державних_службовців_та_посадови"/>
      <w:bookmarkEnd w:id="7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Одяг посадових осіб місцевого самоврядування повинен бути офіційно-ділового стилю і відповідати загальноприйнятим вимогам пристойності.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7__Державні_службовці_та_посадові_особи_"/>
      <w:bookmarkEnd w:id="8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Посадові особи місцевого самоврядування мають шанувати народні звичаї і національні традиції.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8__Якщо_державному_службовцю_чи_посадові"/>
      <w:bookmarkEnd w:id="9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Якщо посадовій особі місцевого самоврядування стало відомо про загрозу чи факти порушення цього Кодексу, зокрема прояву будь-якої форми дискримінації, насильства за ознакою статі, сексуального домагання,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недоброчесності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неправомірного поширення інформації з обмеженим доступом іншою посадовою особою місцевого самоврядування, він (вона) повинен (повинна) негайно повідомити про це безпосереднього керівника, керівника вищого рівня (у разі необхідності).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10" w:name="III__Доброчесність"/>
      <w:bookmarkEnd w:id="10"/>
    </w:p>
    <w:p w:rsidR="0036319E" w:rsidRPr="0036319E" w:rsidRDefault="0036319E" w:rsidP="0036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Доброчесність</w:t>
      </w:r>
      <w:proofErr w:type="spellEnd"/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осадові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якнайкраще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незважаючи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ідеологічні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ігійні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погляди, не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прихильність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релігійних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ухилення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2__Державний_службовець_та_посадова_особ"/>
      <w:bookmarkEnd w:id="11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спрямовувати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приватними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потенційного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службове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становище в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неправомірних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неправомірної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себе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розголошувати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</w:p>
    <w:p w:rsid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конфіденційну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обмеженим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доступом, режим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Законами </w:t>
        </w:r>
        <w:proofErr w:type="spellStart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6319E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</w:t>
        </w:r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 </w:t>
        </w:r>
        <w:proofErr w:type="spellStart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державну</w:t>
        </w:r>
        <w:proofErr w:type="spellEnd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таємницю</w:t>
        </w:r>
        <w:proofErr w:type="spellEnd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"Про </w:t>
        </w:r>
        <w:proofErr w:type="spellStart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інформацію</w:t>
        </w:r>
        <w:proofErr w:type="spellEnd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"Про </w:t>
        </w:r>
        <w:proofErr w:type="spellStart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захист</w:t>
        </w:r>
        <w:proofErr w:type="spellEnd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персональних</w:t>
        </w:r>
        <w:proofErr w:type="spellEnd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даних</w:t>
        </w:r>
        <w:proofErr w:type="spellEnd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hyperlink r:id="rId10" w:history="1"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"Про доступ до </w:t>
        </w:r>
        <w:proofErr w:type="spellStart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публічної</w:t>
        </w:r>
        <w:proofErr w:type="spellEnd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інформації</w:t>
        </w:r>
        <w:proofErr w:type="spellEnd"/>
        <w:r w:rsidRPr="00363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9E" w:rsidRPr="0036319E" w:rsidRDefault="0036319E" w:rsidP="0036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2" w:name="IV__Використання_службового_становища__р"/>
      <w:bookmarkEnd w:id="12"/>
      <w:proofErr w:type="spell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Використання</w:t>
      </w:r>
      <w:proofErr w:type="spellEnd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службового</w:t>
      </w:r>
      <w:proofErr w:type="spellEnd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становища, </w:t>
      </w:r>
      <w:proofErr w:type="spell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ресурсі</w:t>
      </w:r>
      <w:proofErr w:type="gram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інформації</w:t>
      </w:r>
      <w:proofErr w:type="spellEnd"/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1__Державний_службовець_та_посадова_особ"/>
      <w:bookmarkEnd w:id="13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службове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становище,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рухоме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нерухоме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 межах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законами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Посадові особи місцевого самоврядування у своїй діяльності зобов'язані дотримуватись політичної неупередженості та нейтральності, а саме уникати демонстрації у будь-якому вигляді власних політичних переконань або поглядів.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Посадовій особі місцевого самоврядування заборонено у будь-який спосіб використовувати своє службове становище в політичних цілях, у тому числі для залучення державних службовців, посадових осіб місцевого самоврядування, працівників бюджетної сфери та інших осіб до участі у передвиборній агітації, акціях та заходах, що організовуються політичними партіями.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3__При_виконанні_своїх_посадових_обов_яз"/>
      <w:bookmarkEnd w:id="14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 При виконанні  своїх посадових  обов'язків посадові особи місцевого 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зобов'язані раціонально і дбайливо використовувати державну і комунальну власність, постійно підвищувати ефективність її використання, уникаючи надмірних і непотрібних витрат.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осадові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чином,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навколишньому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" w:name="4__Робочий_час_державного_службовця_та_п"/>
      <w:bookmarkEnd w:id="15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Робочий час посадової особи місцевого самоврядування, зокрема у разі виконання завдань за посадою за межами адміністративної будівлі державного органу чи дистанційної роботи, має використовуватись для виконання своїх посадових обов'язків.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6" w:name="5__Державні_службовці_та_посадові_особи_"/>
      <w:bookmarkEnd w:id="16"/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Посадові особи місцевого самоврядування зобов'язані при роботі з інформацією оцінювати її критично, аналізувати джерела інформації, використовувати ті із них, які є офіційними, приймати рішення на основі достовірної та перевіреної інформації, поширювати лише ту інформацію, що відповідає дійсності.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осадовим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приховувати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доведена до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36319E" w:rsidRPr="0036319E" w:rsidRDefault="0036319E" w:rsidP="0036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V__Обмін_інформацією"/>
      <w:bookmarkEnd w:id="17"/>
      <w:proofErr w:type="spell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Обмін</w:t>
      </w:r>
      <w:proofErr w:type="spellEnd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інформацією</w:t>
      </w:r>
      <w:proofErr w:type="spellEnd"/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__Державні_службовці_та_посадові_особи_"/>
      <w:bookmarkEnd w:id="18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осадові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правил: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ідтверджують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службовцям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посадовим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</w:t>
      </w:r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лаконічно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однозначного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2__Державні_службовці_та_посадові_особи_"/>
      <w:bookmarkEnd w:id="19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осадові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доступну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термінологію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3__Державні_службовці_та_посадові_особи_"/>
      <w:bookmarkEnd w:id="20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осадові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протоколу у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відносинах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36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управління юридичної 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кадрової роботи</w:t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Світлана ШЕНЬКАРУК</w:t>
      </w: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P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Додаток 2 </w:t>
      </w:r>
    </w:p>
    <w:p w:rsidR="0036319E" w:rsidRPr="0036319E" w:rsidRDefault="0036319E" w:rsidP="0036319E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Pr="0036319E" w:rsidRDefault="0036319E" w:rsidP="0036319E">
      <w:pPr>
        <w:spacing w:after="0" w:line="240" w:lineRule="auto"/>
        <w:ind w:left="4248" w:firstLine="142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</w:t>
      </w:r>
    </w:p>
    <w:p w:rsidR="0036319E" w:rsidRPr="0036319E" w:rsidRDefault="0036319E" w:rsidP="0036319E">
      <w:pPr>
        <w:spacing w:after="0" w:line="240" w:lineRule="auto"/>
        <w:ind w:left="4248" w:firstLine="142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319E" w:rsidRPr="0036319E" w:rsidRDefault="0036319E" w:rsidP="0036319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Розпорядженням керівника </w:t>
      </w:r>
    </w:p>
    <w:p w:rsidR="0036319E" w:rsidRPr="0036319E" w:rsidRDefault="0036319E" w:rsidP="0036319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Лисичанської міської </w:t>
      </w:r>
    </w:p>
    <w:p w:rsidR="0036319E" w:rsidRPr="0036319E" w:rsidRDefault="0036319E" w:rsidP="0036319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військово-цивільної адміністрації</w:t>
      </w:r>
    </w:p>
    <w:p w:rsidR="0036319E" w:rsidRPr="0036319E" w:rsidRDefault="000F4EAC" w:rsidP="0036319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22.06.2021 </w:t>
      </w:r>
      <w:r w:rsidR="0036319E"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569</w:t>
      </w:r>
    </w:p>
    <w:p w:rsidR="0036319E" w:rsidRPr="0036319E" w:rsidRDefault="0036319E" w:rsidP="0036319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pacing w:val="40"/>
          <w:w w:val="66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</w:pPr>
      <w:r w:rsidRPr="00363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ПІДТВЕРДЖЕННЯ</w:t>
      </w:r>
    </w:p>
    <w:p w:rsidR="0036319E" w:rsidRPr="0036319E" w:rsidRDefault="0036319E" w:rsidP="00363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</w:pPr>
      <w:r w:rsidRPr="00363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ознайомлення з Кодексом етичної поведінки посадових осіб Лисичанської міської військово-цивільної адміністрації </w:t>
      </w:r>
      <w:proofErr w:type="spellStart"/>
      <w:r w:rsidRPr="00363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</w:t>
      </w:r>
      <w:proofErr w:type="spellEnd"/>
      <w:r w:rsidRPr="00363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району Луганської області</w:t>
      </w:r>
    </w:p>
    <w:p w:rsidR="0036319E" w:rsidRPr="0036319E" w:rsidRDefault="0036319E" w:rsidP="0036319E">
      <w:pPr>
        <w:spacing w:after="0" w:line="360" w:lineRule="auto"/>
        <w:rPr>
          <w:rFonts w:ascii="Arial" w:eastAsia="Times New Roman" w:hAnsi="Arial" w:cs="Arial"/>
          <w:sz w:val="28"/>
          <w:szCs w:val="24"/>
          <w:lang w:val="uk-UA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67"/>
        <w:gridCol w:w="8972"/>
      </w:tblGrid>
      <w:tr w:rsidR="0036319E" w:rsidRPr="0036319E" w:rsidTr="004A589D">
        <w:tc>
          <w:tcPr>
            <w:tcW w:w="570" w:type="pct"/>
          </w:tcPr>
          <w:p w:rsidR="0036319E" w:rsidRPr="0036319E" w:rsidRDefault="0036319E" w:rsidP="0036319E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>Я,</w:t>
            </w:r>
          </w:p>
        </w:tc>
        <w:tc>
          <w:tcPr>
            <w:tcW w:w="443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319E" w:rsidRPr="0036319E" w:rsidRDefault="0036319E" w:rsidP="0036319E">
            <w:pPr>
              <w:spacing w:after="0" w:line="240" w:lineRule="auto"/>
              <w:ind w:left="-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319E" w:rsidRPr="0036319E" w:rsidTr="004A589D">
        <w:tc>
          <w:tcPr>
            <w:tcW w:w="570" w:type="pct"/>
          </w:tcPr>
          <w:p w:rsidR="0036319E" w:rsidRPr="0036319E" w:rsidRDefault="0036319E" w:rsidP="0036319E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30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319E" w:rsidRPr="0036319E" w:rsidRDefault="0036319E" w:rsidP="0036319E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36319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(прізвище, ім’я, по батькові)</w:t>
            </w:r>
          </w:p>
        </w:tc>
      </w:tr>
      <w:tr w:rsidR="0036319E" w:rsidRPr="0036319E" w:rsidTr="004A589D">
        <w:trPr>
          <w:cantSplit/>
        </w:trPr>
        <w:tc>
          <w:tcPr>
            <w:tcW w:w="5000" w:type="pct"/>
            <w:gridSpan w:val="2"/>
          </w:tcPr>
          <w:p w:rsidR="0036319E" w:rsidRPr="0036319E" w:rsidRDefault="0036319E" w:rsidP="00363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ознайомився (ознайомилась) з Кодексом етичної поведінки посадових осіб Лисичанської міської військово-цивільної адміністрації </w:t>
            </w:r>
            <w:proofErr w:type="spellStart"/>
            <w:r w:rsidRPr="00363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Сєвєродонецького</w:t>
            </w:r>
            <w:proofErr w:type="spellEnd"/>
            <w:r w:rsidRPr="00363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району Луганської області.</w:t>
            </w:r>
          </w:p>
        </w:tc>
      </w:tr>
    </w:tbl>
    <w:p w:rsidR="0036319E" w:rsidRPr="0036319E" w:rsidRDefault="0036319E" w:rsidP="003631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19E" w:rsidRPr="0036319E" w:rsidRDefault="0036319E" w:rsidP="003631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«___»_______________20___ р.</w:t>
      </w: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______________</w:t>
      </w:r>
    </w:p>
    <w:p w:rsidR="0036319E" w:rsidRPr="0036319E" w:rsidRDefault="0036319E" w:rsidP="003631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</w:t>
      </w:r>
      <w:r w:rsidRPr="00363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підпис)</w:t>
      </w:r>
    </w:p>
    <w:p w:rsid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управління юридичної </w:t>
      </w:r>
    </w:p>
    <w:p w:rsidR="0036319E" w:rsidRPr="0036319E" w:rsidRDefault="0036319E" w:rsidP="0036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кадрової роботи</w:t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Світлана ШЕНЬКАРУК</w:t>
      </w:r>
    </w:p>
    <w:p w:rsidR="0036319E" w:rsidRPr="006C760B" w:rsidRDefault="0036319E">
      <w:pPr>
        <w:rPr>
          <w:sz w:val="28"/>
          <w:szCs w:val="28"/>
          <w:lang w:val="uk-UA"/>
        </w:rPr>
      </w:pPr>
    </w:p>
    <w:sectPr w:rsidR="0036319E" w:rsidRPr="006C760B" w:rsidSect="00DB5295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C0E"/>
    <w:multiLevelType w:val="hybridMultilevel"/>
    <w:tmpl w:val="9EC80B66"/>
    <w:lvl w:ilvl="0" w:tplc="225EED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A"/>
    <w:rsid w:val="000F4EAC"/>
    <w:rsid w:val="00122E9C"/>
    <w:rsid w:val="00230330"/>
    <w:rsid w:val="00247415"/>
    <w:rsid w:val="00315E52"/>
    <w:rsid w:val="0036319E"/>
    <w:rsid w:val="003B30A8"/>
    <w:rsid w:val="00675F59"/>
    <w:rsid w:val="00682330"/>
    <w:rsid w:val="006C760B"/>
    <w:rsid w:val="00712DBA"/>
    <w:rsid w:val="00A76607"/>
    <w:rsid w:val="00BF6034"/>
    <w:rsid w:val="00D21FF9"/>
    <w:rsid w:val="00D76E43"/>
    <w:rsid w:val="00DB5295"/>
    <w:rsid w:val="00DD37A4"/>
    <w:rsid w:val="00E51368"/>
    <w:rsid w:val="00EC4426"/>
    <w:rsid w:val="00E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ED2E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ED2E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u://ukr/2657-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nau://ukr/3855-1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nau://ukr/2939-17/" TargetMode="External"/><Relationship Id="rId4" Type="http://schemas.openxmlformats.org/officeDocument/2006/relationships/settings" Target="settings.xml"/><Relationship Id="rId9" Type="http://schemas.openxmlformats.org/officeDocument/2006/relationships/hyperlink" Target="nau://ukr/2297-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13</cp:revision>
  <dcterms:created xsi:type="dcterms:W3CDTF">2021-06-16T09:36:00Z</dcterms:created>
  <dcterms:modified xsi:type="dcterms:W3CDTF">2021-06-22T10:37:00Z</dcterms:modified>
</cp:coreProperties>
</file>