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8D3C83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577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2155B3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733EA7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Малорязанцівської</w:t>
      </w:r>
      <w:proofErr w:type="spellEnd"/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селищної ради </w:t>
      </w:r>
    </w:p>
    <w:p w:rsidR="00BA0A31" w:rsidRPr="00BA0A31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Попа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снянського</w:t>
      </w:r>
      <w:proofErr w:type="spellEnd"/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району Луганської об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л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сті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Керуючись ст. 7 Закону України «Про військово-цивільні адміністрації»,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 879, Правил організації діловодства та архівного зберігання документів у державних органах,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органах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2155B3">
        <w:rPr>
          <w:rFonts w:eastAsiaTheme="minorHAnsi"/>
          <w:sz w:val="28"/>
          <w:szCs w:val="28"/>
          <w:lang w:eastAsia="en-US"/>
        </w:rPr>
        <w:t> 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№ 1000/5, на підставі розпорядження керів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>н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ика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від 11.03.2021 №27 «Про початок </w:t>
      </w:r>
      <w:r w:rsidRPr="002155B3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2155B3">
        <w:rPr>
          <w:sz w:val="28"/>
          <w:szCs w:val="28"/>
          <w:lang w:val="uk-UA"/>
        </w:rPr>
        <w:t>Сєвєродонецького</w:t>
      </w:r>
      <w:proofErr w:type="spellEnd"/>
      <w:r w:rsidRPr="002155B3">
        <w:rPr>
          <w:sz w:val="28"/>
          <w:szCs w:val="28"/>
          <w:lang w:val="uk-UA"/>
        </w:rPr>
        <w:t xml:space="preserve"> району Луганської області»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="00733EA7">
        <w:rPr>
          <w:rFonts w:eastAsiaTheme="minorHAnsi"/>
          <w:sz w:val="28"/>
          <w:szCs w:val="28"/>
          <w:lang w:val="uk-UA" w:eastAsia="en-US"/>
        </w:rPr>
        <w:t>Малорязанцівської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області, ЄДРПОУ </w:t>
      </w:r>
      <w:r w:rsidR="00733EA7">
        <w:rPr>
          <w:rFonts w:eastAsiaTheme="minorHAnsi"/>
          <w:sz w:val="28"/>
          <w:szCs w:val="28"/>
          <w:lang w:val="uk-UA" w:eastAsia="en-US"/>
        </w:rPr>
        <w:t>04335341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місцезнаходження: вул. </w:t>
      </w:r>
      <w:r w:rsidR="00733EA7">
        <w:rPr>
          <w:rFonts w:eastAsiaTheme="minorHAnsi"/>
          <w:sz w:val="28"/>
          <w:szCs w:val="28"/>
          <w:lang w:val="uk-UA" w:eastAsia="en-US"/>
        </w:rPr>
        <w:t>Центральна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r w:rsidR="00487CC6">
        <w:rPr>
          <w:rFonts w:eastAsiaTheme="minorHAnsi"/>
          <w:sz w:val="28"/>
          <w:szCs w:val="28"/>
          <w:lang w:val="uk-UA" w:eastAsia="en-US"/>
        </w:rPr>
        <w:t xml:space="preserve">будинок </w:t>
      </w:r>
      <w:r w:rsidR="00733EA7">
        <w:rPr>
          <w:rFonts w:eastAsiaTheme="minorHAnsi"/>
          <w:sz w:val="28"/>
          <w:szCs w:val="28"/>
          <w:lang w:val="uk-UA" w:eastAsia="en-US"/>
        </w:rPr>
        <w:t>122 «А»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смт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>.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733EA7">
        <w:rPr>
          <w:rFonts w:eastAsiaTheme="minorHAnsi"/>
          <w:sz w:val="28"/>
          <w:szCs w:val="28"/>
          <w:lang w:val="uk-UA" w:eastAsia="en-US"/>
        </w:rPr>
        <w:t>Малорязанцеве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</w:t>
      </w:r>
      <w:r w:rsidR="00733EA7">
        <w:rPr>
          <w:rFonts w:eastAsiaTheme="minorHAnsi"/>
          <w:sz w:val="28"/>
          <w:szCs w:val="28"/>
          <w:lang w:val="uk-UA" w:eastAsia="en-US"/>
        </w:rPr>
        <w:t>,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Луганської області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2155B3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2155B3">
        <w:rPr>
          <w:sz w:val="28"/>
          <w:szCs w:val="28"/>
          <w:lang w:val="uk-UA"/>
        </w:rPr>
        <w:t>Управлінню юридичної та кадрової роботи подати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="00733EA7">
        <w:rPr>
          <w:rFonts w:eastAsiaTheme="minorHAnsi"/>
          <w:sz w:val="28"/>
          <w:szCs w:val="28"/>
          <w:lang w:val="uk-UA" w:eastAsia="en-US"/>
        </w:rPr>
        <w:t>Малорязанцівської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ь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</w:t>
      </w:r>
      <w:r w:rsidRPr="002155B3">
        <w:rPr>
          <w:rFonts w:eastAsiaTheme="minorHAnsi"/>
          <w:sz w:val="28"/>
          <w:szCs w:val="28"/>
          <w:lang w:val="uk-UA" w:eastAsia="en-US"/>
        </w:rPr>
        <w:lastRenderedPageBreak/>
        <w:t xml:space="preserve">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44044068</w:t>
      </w:r>
      <w:r w:rsidRPr="002155B3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2155B3" w:rsidRDefault="002155B3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811D9C" w:rsidRDefault="00165C01" w:rsidP="005A6753">
      <w:pPr>
        <w:suppressAutoHyphens/>
        <w:jc w:val="both"/>
        <w:rPr>
          <w:sz w:val="28"/>
          <w:szCs w:val="28"/>
          <w:lang w:val="uk-UA" w:eastAsia="zh-CN"/>
        </w:rPr>
      </w:pPr>
    </w:p>
    <w:sectPr w:rsidR="00165C01" w:rsidRPr="00811D9C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03" w:rsidRDefault="001E5D03" w:rsidP="006F1556">
      <w:r>
        <w:separator/>
      </w:r>
    </w:p>
  </w:endnote>
  <w:endnote w:type="continuationSeparator" w:id="0">
    <w:p w:rsidR="001E5D03" w:rsidRDefault="001E5D0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03" w:rsidRDefault="001E5D03" w:rsidP="006F1556">
      <w:r>
        <w:separator/>
      </w:r>
    </w:p>
  </w:footnote>
  <w:footnote w:type="continuationSeparator" w:id="0">
    <w:p w:rsidR="001E5D03" w:rsidRDefault="001E5D0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D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0E5F72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E5D03"/>
    <w:rsid w:val="001F49E6"/>
    <w:rsid w:val="00201E26"/>
    <w:rsid w:val="002155B3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DA9"/>
    <w:rsid w:val="004550DA"/>
    <w:rsid w:val="00487CC6"/>
    <w:rsid w:val="004C4D9D"/>
    <w:rsid w:val="004D1C6B"/>
    <w:rsid w:val="004D431C"/>
    <w:rsid w:val="004F4310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33EA7"/>
    <w:rsid w:val="00740644"/>
    <w:rsid w:val="007514D5"/>
    <w:rsid w:val="00770E15"/>
    <w:rsid w:val="00782DB2"/>
    <w:rsid w:val="00791630"/>
    <w:rsid w:val="007D38A0"/>
    <w:rsid w:val="007E796D"/>
    <w:rsid w:val="00811D9C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A62C1"/>
    <w:rsid w:val="008C0234"/>
    <w:rsid w:val="008D3C83"/>
    <w:rsid w:val="008F77E2"/>
    <w:rsid w:val="0091639E"/>
    <w:rsid w:val="00936C75"/>
    <w:rsid w:val="00940D8A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15FE4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319A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D5FB-AB4A-40BA-BEBE-6B454E1A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2021-06-23T10:07:00Z</cp:lastPrinted>
  <dcterms:created xsi:type="dcterms:W3CDTF">2021-05-28T14:09:00Z</dcterms:created>
  <dcterms:modified xsi:type="dcterms:W3CDTF">2021-06-24T08:53:00Z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