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70" w:rsidRPr="00B073EA" w:rsidRDefault="00114670" w:rsidP="00114670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B073EA">
        <w:rPr>
          <w:b/>
          <w:sz w:val="28"/>
          <w:szCs w:val="28"/>
          <w:lang w:val="uk-UA"/>
        </w:rPr>
        <w:t>Про роботу відділу охорони здоров’я Лисичанської міської військово-цивільної адміністрації Сєвєродонецького району Луганської області</w:t>
      </w:r>
    </w:p>
    <w:p w:rsidR="00114670" w:rsidRPr="00B073EA" w:rsidRDefault="00C15138" w:rsidP="00114670">
      <w:pPr>
        <w:jc w:val="center"/>
        <w:rPr>
          <w:b/>
          <w:sz w:val="28"/>
          <w:szCs w:val="28"/>
          <w:lang w:val="uk-UA"/>
        </w:rPr>
      </w:pPr>
      <w:r w:rsidRPr="00B073EA">
        <w:rPr>
          <w:b/>
          <w:sz w:val="28"/>
          <w:szCs w:val="28"/>
          <w:lang w:val="uk-UA"/>
        </w:rPr>
        <w:t xml:space="preserve">за </w:t>
      </w:r>
      <w:r w:rsidR="00114670" w:rsidRPr="00B073EA">
        <w:rPr>
          <w:b/>
          <w:sz w:val="28"/>
          <w:szCs w:val="28"/>
          <w:lang w:val="uk-UA"/>
        </w:rPr>
        <w:t>I</w:t>
      </w:r>
      <w:r w:rsidRPr="00B073EA">
        <w:rPr>
          <w:b/>
          <w:sz w:val="28"/>
          <w:szCs w:val="28"/>
          <w:lang w:val="uk-UA"/>
        </w:rPr>
        <w:t>V</w:t>
      </w:r>
      <w:r w:rsidR="00114670" w:rsidRPr="00B073EA">
        <w:rPr>
          <w:b/>
          <w:sz w:val="28"/>
          <w:szCs w:val="28"/>
          <w:lang w:val="uk-UA"/>
        </w:rPr>
        <w:t xml:space="preserve"> квартал 2021</w:t>
      </w:r>
      <w:r w:rsidR="001C05B6">
        <w:rPr>
          <w:b/>
          <w:sz w:val="28"/>
          <w:szCs w:val="28"/>
          <w:lang w:val="uk-UA"/>
        </w:rPr>
        <w:t xml:space="preserve"> року</w:t>
      </w:r>
      <w:bookmarkStart w:id="0" w:name="_GoBack"/>
      <w:bookmarkEnd w:id="0"/>
    </w:p>
    <w:p w:rsidR="00114670" w:rsidRPr="00B073EA" w:rsidRDefault="00114670" w:rsidP="00114670">
      <w:pPr>
        <w:jc w:val="center"/>
        <w:rPr>
          <w:b/>
          <w:sz w:val="28"/>
          <w:szCs w:val="28"/>
          <w:lang w:val="uk-UA"/>
        </w:rPr>
      </w:pPr>
    </w:p>
    <w:p w:rsidR="00114670" w:rsidRPr="00B073EA" w:rsidRDefault="00114670" w:rsidP="00114670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>Основним завданням відділу охорони здоров’я Лисичанської міської військово-цивільної адміністрації Сєвєродонецького району Луганської області (далі - Відділ) є забезпечення реалізації державної політики у сфері охорони здоров’я Лисичанської міської територіальної громади.</w:t>
      </w:r>
    </w:p>
    <w:p w:rsidR="00114670" w:rsidRPr="00B073EA" w:rsidRDefault="00C15138" w:rsidP="00114670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>За IV</w:t>
      </w:r>
      <w:r w:rsidR="00114670" w:rsidRPr="00B073EA">
        <w:rPr>
          <w:sz w:val="28"/>
          <w:szCs w:val="28"/>
          <w:lang w:val="uk-UA"/>
        </w:rPr>
        <w:t xml:space="preserve"> квартал 2021 року були внесені зміни та доповнення до Програм фінансової підтримки медичних закладів Лисичанської міської територіальної громади на 2021 рік, а саме: </w:t>
      </w:r>
    </w:p>
    <w:p w:rsidR="00C15138" w:rsidRPr="00B073EA" w:rsidRDefault="00114670" w:rsidP="00C15138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 xml:space="preserve"> «Програма розвитку та фінансової підтримки КНП «Лисичанська багатопрофільна лікарня» на 2021 рік», в рамках Програми були виділені додаткові кошти за рахунок місцевого бюджету на загальну суму                       </w:t>
      </w:r>
      <w:r w:rsidR="00C15138" w:rsidRPr="00B073EA">
        <w:rPr>
          <w:sz w:val="28"/>
          <w:szCs w:val="28"/>
          <w:lang w:val="uk-UA"/>
        </w:rPr>
        <w:t>28</w:t>
      </w:r>
      <w:r w:rsidRPr="00B073EA">
        <w:rPr>
          <w:sz w:val="28"/>
          <w:szCs w:val="28"/>
          <w:lang w:val="uk-UA"/>
        </w:rPr>
        <w:t> </w:t>
      </w:r>
      <w:r w:rsidR="00C15138" w:rsidRPr="00B073EA">
        <w:rPr>
          <w:sz w:val="28"/>
          <w:szCs w:val="28"/>
          <w:lang w:val="uk-UA"/>
        </w:rPr>
        <w:t>834</w:t>
      </w:r>
      <w:r w:rsidRPr="00B073EA">
        <w:rPr>
          <w:sz w:val="28"/>
          <w:szCs w:val="28"/>
          <w:lang w:val="uk-UA"/>
        </w:rPr>
        <w:t>,</w:t>
      </w:r>
      <w:r w:rsidR="00C15138" w:rsidRPr="00B073EA">
        <w:rPr>
          <w:sz w:val="28"/>
          <w:szCs w:val="28"/>
          <w:lang w:val="uk-UA"/>
        </w:rPr>
        <w:t>660</w:t>
      </w:r>
      <w:r w:rsidRPr="00B073EA">
        <w:rPr>
          <w:sz w:val="28"/>
          <w:szCs w:val="28"/>
          <w:lang w:val="uk-UA"/>
        </w:rPr>
        <w:t xml:space="preserve"> тис. грн., </w:t>
      </w:r>
      <w:r w:rsidR="00C15138" w:rsidRPr="00B073EA">
        <w:rPr>
          <w:sz w:val="28"/>
          <w:szCs w:val="28"/>
          <w:lang w:val="uk-UA"/>
        </w:rPr>
        <w:t xml:space="preserve">додаткові кошти були виділені на будівництво систем </w:t>
      </w:r>
      <w:proofErr w:type="spellStart"/>
      <w:r w:rsidR="00C15138" w:rsidRPr="00B073EA">
        <w:rPr>
          <w:sz w:val="28"/>
          <w:szCs w:val="28"/>
          <w:lang w:val="uk-UA"/>
        </w:rPr>
        <w:t>киснепостачання</w:t>
      </w:r>
      <w:proofErr w:type="spellEnd"/>
      <w:r w:rsidR="00C15138" w:rsidRPr="00B073EA">
        <w:rPr>
          <w:sz w:val="28"/>
          <w:szCs w:val="28"/>
          <w:lang w:val="uk-UA"/>
        </w:rPr>
        <w:t xml:space="preserve"> терапевтичного та хірургічного корпусів   КНП «Лисичанська багатопрофільна лікарня» з встановленням модульних кисневих станцій потужністю 500 л/хв.; на продукти харчування для стаціонарних пацієнтів; на придбання лікарських препаратів та на придбання дезінфікуючих засобів</w:t>
      </w:r>
      <w:r w:rsidR="000574A2" w:rsidRPr="00B073EA">
        <w:rPr>
          <w:sz w:val="28"/>
          <w:szCs w:val="28"/>
          <w:lang w:val="uk-UA"/>
        </w:rPr>
        <w:t>;</w:t>
      </w:r>
    </w:p>
    <w:p w:rsidR="00114670" w:rsidRPr="00B073EA" w:rsidRDefault="00114670" w:rsidP="000574A2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 xml:space="preserve">«Програма фінансової підтримки Комунальних некомерційних підприємств на 2021 рік», в рамках Програми були виділені додаткові кошти за рахунок місцевого бюджету на загальну суму </w:t>
      </w:r>
      <w:r w:rsidR="000574A2" w:rsidRPr="00B073EA">
        <w:rPr>
          <w:sz w:val="28"/>
          <w:szCs w:val="28"/>
          <w:lang w:val="uk-UA"/>
        </w:rPr>
        <w:t>6</w:t>
      </w:r>
      <w:r w:rsidRPr="00B073EA">
        <w:rPr>
          <w:sz w:val="28"/>
          <w:szCs w:val="28"/>
          <w:lang w:val="uk-UA"/>
        </w:rPr>
        <w:t> </w:t>
      </w:r>
      <w:r w:rsidR="000574A2" w:rsidRPr="00B073EA">
        <w:rPr>
          <w:sz w:val="28"/>
          <w:szCs w:val="28"/>
          <w:lang w:val="uk-UA"/>
        </w:rPr>
        <w:t>209</w:t>
      </w:r>
      <w:r w:rsidRPr="00B073EA">
        <w:rPr>
          <w:sz w:val="28"/>
          <w:szCs w:val="28"/>
          <w:lang w:val="uk-UA"/>
        </w:rPr>
        <w:t>,9</w:t>
      </w:r>
      <w:r w:rsidR="000574A2" w:rsidRPr="00B073EA">
        <w:rPr>
          <w:sz w:val="28"/>
          <w:szCs w:val="28"/>
          <w:lang w:val="uk-UA"/>
        </w:rPr>
        <w:t>80</w:t>
      </w:r>
      <w:r w:rsidRPr="00B073EA">
        <w:rPr>
          <w:sz w:val="28"/>
          <w:szCs w:val="28"/>
          <w:lang w:val="uk-UA"/>
        </w:rPr>
        <w:t xml:space="preserve"> тис. грн., додаткові кошти були виділені на відшкодування витрат безоплатного лікування згідно постанови Кабінету Міністрів від 17.08.1998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захворювань»; </w:t>
      </w:r>
    </w:p>
    <w:p w:rsidR="00114670" w:rsidRPr="00B073EA" w:rsidRDefault="000574A2" w:rsidP="00114670">
      <w:pPr>
        <w:pStyle w:val="af4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 xml:space="preserve">Окрім того, </w:t>
      </w:r>
      <w:r w:rsidR="00114670" w:rsidRPr="00B073EA">
        <w:rPr>
          <w:sz w:val="28"/>
          <w:szCs w:val="28"/>
          <w:lang w:val="uk-UA"/>
        </w:rPr>
        <w:t xml:space="preserve">були </w:t>
      </w:r>
      <w:r w:rsidRPr="00B073EA">
        <w:rPr>
          <w:sz w:val="28"/>
          <w:szCs w:val="28"/>
          <w:lang w:val="uk-UA"/>
        </w:rPr>
        <w:t>внесені зміни та доповнення до Програм фінансової підтримки медичних закладів Лисичанської міської територіальної громади на 2022 рік, а саме:</w:t>
      </w:r>
    </w:p>
    <w:p w:rsidR="00114670" w:rsidRPr="00B073EA" w:rsidRDefault="00114670" w:rsidP="00114670">
      <w:pPr>
        <w:pStyle w:val="af4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 xml:space="preserve">«Програма розвитку та фінансової підтримки КНП «Лисичанська багатопрофільна лікарня» на 2022 рік», в рамках Програми були виділені </w:t>
      </w:r>
      <w:r w:rsidR="000574A2" w:rsidRPr="00B073EA">
        <w:rPr>
          <w:sz w:val="28"/>
          <w:szCs w:val="28"/>
          <w:lang w:val="uk-UA"/>
        </w:rPr>
        <w:t xml:space="preserve">додаткові </w:t>
      </w:r>
      <w:r w:rsidRPr="00B073EA">
        <w:rPr>
          <w:sz w:val="28"/>
          <w:szCs w:val="28"/>
          <w:lang w:val="uk-UA"/>
        </w:rPr>
        <w:t xml:space="preserve">кошти за рахунок місцевого бюджету на загальну суму </w:t>
      </w:r>
      <w:r w:rsidR="000574A2" w:rsidRPr="00B073EA">
        <w:rPr>
          <w:sz w:val="28"/>
          <w:szCs w:val="28"/>
          <w:lang w:val="uk-UA"/>
        </w:rPr>
        <w:t>17</w:t>
      </w:r>
      <w:r w:rsidRPr="00B073EA">
        <w:rPr>
          <w:sz w:val="28"/>
          <w:szCs w:val="28"/>
          <w:lang w:val="uk-UA"/>
        </w:rPr>
        <w:t> </w:t>
      </w:r>
      <w:r w:rsidR="000574A2" w:rsidRPr="00B073EA">
        <w:rPr>
          <w:sz w:val="28"/>
          <w:szCs w:val="28"/>
          <w:lang w:val="uk-UA"/>
        </w:rPr>
        <w:t>881,690</w:t>
      </w:r>
      <w:r w:rsidRPr="00B073EA">
        <w:rPr>
          <w:sz w:val="28"/>
          <w:szCs w:val="28"/>
          <w:lang w:val="uk-UA"/>
        </w:rPr>
        <w:t xml:space="preserve"> тис. грн., </w:t>
      </w:r>
      <w:r w:rsidR="000574A2" w:rsidRPr="00B073EA">
        <w:rPr>
          <w:sz w:val="28"/>
          <w:szCs w:val="28"/>
          <w:lang w:val="uk-UA"/>
        </w:rPr>
        <w:t xml:space="preserve">додаткові </w:t>
      </w:r>
      <w:r w:rsidRPr="00B073EA">
        <w:rPr>
          <w:sz w:val="28"/>
          <w:szCs w:val="28"/>
          <w:lang w:val="uk-UA"/>
        </w:rPr>
        <w:t xml:space="preserve">кошти планується спрямувати </w:t>
      </w:r>
      <w:r w:rsidR="000574A2" w:rsidRPr="00B073EA">
        <w:rPr>
          <w:sz w:val="28"/>
          <w:szCs w:val="28"/>
          <w:lang w:val="uk-UA"/>
        </w:rPr>
        <w:t xml:space="preserve">на </w:t>
      </w:r>
      <w:r w:rsidRPr="00B073EA">
        <w:rPr>
          <w:sz w:val="28"/>
          <w:szCs w:val="28"/>
          <w:lang w:val="uk-UA"/>
        </w:rPr>
        <w:t>оплату комунальних послуг;</w:t>
      </w:r>
    </w:p>
    <w:p w:rsidR="00114670" w:rsidRPr="00B073EA" w:rsidRDefault="00114670" w:rsidP="00114670">
      <w:pPr>
        <w:pStyle w:val="af4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 xml:space="preserve">«Програма фінансової підтримки Комунальних некомерційних підприємств на 2022 рік», в рамках Програми були виділені </w:t>
      </w:r>
      <w:r w:rsidR="000574A2" w:rsidRPr="00B073EA">
        <w:rPr>
          <w:sz w:val="28"/>
          <w:szCs w:val="28"/>
          <w:lang w:val="uk-UA"/>
        </w:rPr>
        <w:t xml:space="preserve">додаткові </w:t>
      </w:r>
      <w:r w:rsidRPr="00B073EA">
        <w:rPr>
          <w:sz w:val="28"/>
          <w:szCs w:val="28"/>
          <w:lang w:val="uk-UA"/>
        </w:rPr>
        <w:t xml:space="preserve">кошти за рахунок місцевого бюджету на загальну суму </w:t>
      </w:r>
      <w:r w:rsidR="000574A2" w:rsidRPr="00B073EA">
        <w:rPr>
          <w:sz w:val="28"/>
          <w:szCs w:val="28"/>
          <w:lang w:val="uk-UA"/>
        </w:rPr>
        <w:t>7 271,250</w:t>
      </w:r>
      <w:r w:rsidRPr="00B073EA">
        <w:rPr>
          <w:sz w:val="28"/>
          <w:szCs w:val="28"/>
          <w:lang w:val="uk-UA"/>
        </w:rPr>
        <w:t xml:space="preserve"> тис. грн., </w:t>
      </w:r>
      <w:r w:rsidR="000574A2" w:rsidRPr="00B073EA">
        <w:rPr>
          <w:sz w:val="28"/>
          <w:szCs w:val="28"/>
          <w:lang w:val="uk-UA"/>
        </w:rPr>
        <w:t xml:space="preserve">додаткові </w:t>
      </w:r>
      <w:r w:rsidRPr="00B073EA">
        <w:rPr>
          <w:sz w:val="28"/>
          <w:szCs w:val="28"/>
          <w:lang w:val="uk-UA"/>
        </w:rPr>
        <w:t xml:space="preserve">кошти планується спрямувати </w:t>
      </w:r>
      <w:r w:rsidR="000574A2" w:rsidRPr="00B073EA">
        <w:rPr>
          <w:sz w:val="28"/>
          <w:szCs w:val="28"/>
          <w:lang w:val="uk-UA"/>
        </w:rPr>
        <w:t xml:space="preserve">на </w:t>
      </w:r>
      <w:r w:rsidRPr="00B073EA">
        <w:rPr>
          <w:sz w:val="28"/>
          <w:szCs w:val="28"/>
          <w:lang w:val="uk-UA"/>
        </w:rPr>
        <w:t>оплату комуна</w:t>
      </w:r>
      <w:r w:rsidR="000574A2" w:rsidRPr="00B073EA">
        <w:rPr>
          <w:sz w:val="28"/>
          <w:szCs w:val="28"/>
          <w:lang w:val="uk-UA"/>
        </w:rPr>
        <w:t>льних послуг.</w:t>
      </w:r>
    </w:p>
    <w:p w:rsidR="00114670" w:rsidRPr="00B073EA" w:rsidRDefault="00114670" w:rsidP="00114670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 xml:space="preserve">На виконання постанови Кабінету Міністрів України від 27.12.2017 № 1094 «Про затвердження Порядку проведення конкурсу на зайняття посади керівника державного, комунального закладу охорони здоров’я» у </w:t>
      </w:r>
      <w:r w:rsidR="000F7B74" w:rsidRPr="00B073EA">
        <w:rPr>
          <w:sz w:val="28"/>
          <w:szCs w:val="28"/>
          <w:lang w:val="uk-UA"/>
        </w:rPr>
        <w:t>жовтні 2021 року Відділом</w:t>
      </w:r>
      <w:r w:rsidRPr="00B073EA">
        <w:rPr>
          <w:sz w:val="28"/>
          <w:szCs w:val="28"/>
          <w:lang w:val="uk-UA"/>
        </w:rPr>
        <w:t xml:space="preserve"> </w:t>
      </w:r>
      <w:r w:rsidR="000F7B74" w:rsidRPr="00B073EA">
        <w:rPr>
          <w:sz w:val="28"/>
          <w:szCs w:val="28"/>
          <w:lang w:val="uk-UA"/>
        </w:rPr>
        <w:t xml:space="preserve">було проведено заключний етап </w:t>
      </w:r>
      <w:r w:rsidRPr="00B073EA">
        <w:rPr>
          <w:sz w:val="28"/>
          <w:szCs w:val="28"/>
          <w:lang w:val="uk-UA"/>
        </w:rPr>
        <w:t>конкурс</w:t>
      </w:r>
      <w:r w:rsidR="000F7B74" w:rsidRPr="00B073EA">
        <w:rPr>
          <w:sz w:val="28"/>
          <w:szCs w:val="28"/>
          <w:lang w:val="uk-UA"/>
        </w:rPr>
        <w:t>у</w:t>
      </w:r>
      <w:r w:rsidRPr="00B073EA">
        <w:rPr>
          <w:sz w:val="28"/>
          <w:szCs w:val="28"/>
          <w:lang w:val="uk-UA"/>
        </w:rPr>
        <w:t xml:space="preserve"> на зайняття посади генерального директора КНП «ЦПМСД № 1». </w:t>
      </w:r>
    </w:p>
    <w:p w:rsidR="00C90FA5" w:rsidRPr="00B073EA" w:rsidRDefault="000F7B74" w:rsidP="00C90FA5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 xml:space="preserve">В жовтні-грудні 2021 року Відділ контролював процес капітального ремонту покрівлі хірургічного корпусу КНП «Лисичанська багатопрофільна лікарня» </w:t>
      </w:r>
      <w:r w:rsidR="00C90FA5" w:rsidRPr="00B073EA">
        <w:rPr>
          <w:sz w:val="28"/>
          <w:szCs w:val="28"/>
          <w:lang w:val="uk-UA"/>
        </w:rPr>
        <w:t>(з</w:t>
      </w:r>
      <w:r w:rsidRPr="00B073EA">
        <w:rPr>
          <w:sz w:val="28"/>
          <w:szCs w:val="28"/>
          <w:lang w:val="uk-UA"/>
        </w:rPr>
        <w:t xml:space="preserve">а рахунок місцевого бюджету було виділено на ремонт покрівлі 4 153,963 тис. </w:t>
      </w:r>
      <w:r w:rsidR="00C90FA5" w:rsidRPr="00B073EA">
        <w:rPr>
          <w:sz w:val="28"/>
          <w:szCs w:val="28"/>
          <w:lang w:val="uk-UA"/>
        </w:rPr>
        <w:t xml:space="preserve">грн.). Окрім того, в листопаді 2021 року Відділ контролював процес будівництва систем </w:t>
      </w:r>
      <w:proofErr w:type="spellStart"/>
      <w:r w:rsidR="00C90FA5" w:rsidRPr="00B073EA">
        <w:rPr>
          <w:sz w:val="28"/>
          <w:szCs w:val="28"/>
          <w:lang w:val="uk-UA"/>
        </w:rPr>
        <w:t>киснепостачання</w:t>
      </w:r>
      <w:proofErr w:type="spellEnd"/>
      <w:r w:rsidR="00C90FA5" w:rsidRPr="00B073EA">
        <w:rPr>
          <w:sz w:val="28"/>
          <w:szCs w:val="28"/>
          <w:lang w:val="uk-UA"/>
        </w:rPr>
        <w:t xml:space="preserve"> терапевтичного та хірургічного </w:t>
      </w:r>
      <w:r w:rsidR="00C90FA5" w:rsidRPr="00B073EA">
        <w:rPr>
          <w:sz w:val="28"/>
          <w:szCs w:val="28"/>
          <w:lang w:val="uk-UA"/>
        </w:rPr>
        <w:lastRenderedPageBreak/>
        <w:t xml:space="preserve">корпусів   КНП «Лисичанська багатопрофільна лікарня» з встановленням модульних кисневих станцій потужністю 500 л/хв. (загальна вартість монтажних робіт по встановленню двох кисневих станцій склала 4 613 016,00 грн., за рахунок місцевого бюджету на будівництво систем </w:t>
      </w:r>
      <w:proofErr w:type="spellStart"/>
      <w:r w:rsidR="00C90FA5" w:rsidRPr="00B073EA">
        <w:rPr>
          <w:sz w:val="28"/>
          <w:szCs w:val="28"/>
          <w:lang w:val="uk-UA"/>
        </w:rPr>
        <w:t>киснепостачання</w:t>
      </w:r>
      <w:proofErr w:type="spellEnd"/>
      <w:r w:rsidR="00C90FA5" w:rsidRPr="00B073EA">
        <w:rPr>
          <w:sz w:val="28"/>
          <w:szCs w:val="28"/>
          <w:lang w:val="uk-UA"/>
        </w:rPr>
        <w:t xml:space="preserve"> було виділено 952,363 тис. грн.).</w:t>
      </w:r>
    </w:p>
    <w:p w:rsidR="000574A2" w:rsidRPr="00B073EA" w:rsidRDefault="000F7B74" w:rsidP="00114670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>На виконання протокольних доручень за результатами селекторних нарад Офісу Президента України Відділом та КНП «Лисичанська багатопрофільна лікарня» продовжується моніторинг контроля пацієнтів хворих на COVID-19. Ліжковий фонд по хворим на COVID-19 забезпечений в повному обсязі необхідним медичним обладнанням. У випадках виникнення необхідності у придбанні обладнання для забезпечення надання медичної допомоги хворим на COVID-19 Лисичанська міська військово-цивільна адміністрація міста Лисичанськ Луганської області надає необхідне додаткове фінансування         КНП «Лисичанська багатопрофільна лікарня» за рахунок місцевого бюджету.</w:t>
      </w:r>
    </w:p>
    <w:p w:rsidR="00114670" w:rsidRPr="00B073EA" w:rsidRDefault="00114670" w:rsidP="00114670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 xml:space="preserve">Відділом сумісно з керівництвом КНП «ЦПМСД № 2» продовжується співпраця з Українським фондом соціальних інвестицій. В рамках співпраці цей медичний заклад бере участь у проекті «Сприяння розвитку соціальної інфраструктури - УФСІ VІIІ», який фінансується Урядом Федеративної Республіки Німеччини через Німецький банк розвитку </w:t>
      </w:r>
      <w:proofErr w:type="spellStart"/>
      <w:r w:rsidRPr="00B073EA">
        <w:rPr>
          <w:sz w:val="28"/>
          <w:szCs w:val="28"/>
          <w:lang w:val="uk-UA"/>
        </w:rPr>
        <w:t>KfW</w:t>
      </w:r>
      <w:proofErr w:type="spellEnd"/>
      <w:r w:rsidRPr="00B073EA">
        <w:rPr>
          <w:sz w:val="28"/>
          <w:szCs w:val="28"/>
          <w:lang w:val="uk-UA"/>
        </w:rPr>
        <w:t xml:space="preserve">, по завершенню якого буде вирішено питання забезпечення </w:t>
      </w:r>
      <w:proofErr w:type="spellStart"/>
      <w:r w:rsidRPr="00B073EA">
        <w:rPr>
          <w:sz w:val="28"/>
          <w:szCs w:val="28"/>
          <w:lang w:val="uk-UA"/>
        </w:rPr>
        <w:t>електропідіймачем</w:t>
      </w:r>
      <w:proofErr w:type="spellEnd"/>
      <w:r w:rsidRPr="00B073EA">
        <w:rPr>
          <w:sz w:val="28"/>
          <w:szCs w:val="28"/>
          <w:lang w:val="uk-UA"/>
        </w:rPr>
        <w:t xml:space="preserve">  маломобільних груп населення в КНП «ЦПМСД № 2» та виконано ремонт амбулаторії № 3          КНП «ЦПМСД № 2».</w:t>
      </w:r>
    </w:p>
    <w:p w:rsidR="00B073EA" w:rsidRDefault="00114670" w:rsidP="00B073EA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 xml:space="preserve">Окрім того, у рамках реалізації заходів Дорожньої карти з провадження вакцин від гострої респіраторної хвороби СОVID-19 Відділ щотижня контролює процес щеплення медичними працівниками КНП «ЦПМСД №1» та                        КНП «ЦПМСД №2», які проводять вакцинацію населення проти СОVID-19. </w:t>
      </w:r>
      <w:r w:rsidR="00B073EA" w:rsidRPr="00B073EA">
        <w:rPr>
          <w:sz w:val="28"/>
          <w:szCs w:val="28"/>
          <w:lang w:val="uk-UA"/>
        </w:rPr>
        <w:t>У жовтні 2021 року Відділом сумісно з КНП «ЦПМСД № 2» проведено роботу по відкриттю центр</w:t>
      </w:r>
      <w:r w:rsidR="00B073EA">
        <w:rPr>
          <w:sz w:val="28"/>
          <w:szCs w:val="28"/>
          <w:lang w:val="uk-UA"/>
        </w:rPr>
        <w:t>у</w:t>
      </w:r>
      <w:r w:rsidR="00B073EA" w:rsidRPr="00B073EA">
        <w:rPr>
          <w:sz w:val="28"/>
          <w:szCs w:val="28"/>
          <w:lang w:val="uk-UA"/>
        </w:rPr>
        <w:t xml:space="preserve"> масової вакцинації. Для пунктів щеплення Лисичанської міської територіальної громади розроблено оптимальний графік роботи, а саме: у працюючих громадян є можливість щепитися у суботу, при цьому центр масової вакцинації працює у неділю та святкові дні; продовжено роботу пунктів щеплення до 18-ої години; для сільського населення запроваджено алгоритм дій по вакцинації в поштових відділеннях, що розташовані в Лисичанській міській територіальній громаді; розроблено алгоритм взаємодії керівників підприємств з адміністрацією закладів охорони здоров’я, що здійснюють вакцинацію, для виїзного масового щеплення працівників підприємства мобільними бригадами медичних закладів.</w:t>
      </w:r>
    </w:p>
    <w:p w:rsidR="00B073EA" w:rsidRDefault="00B073EA" w:rsidP="00B073EA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жовтні-листопаді </w:t>
      </w:r>
      <w:r w:rsidRPr="00B073EA">
        <w:rPr>
          <w:sz w:val="28"/>
          <w:szCs w:val="28"/>
          <w:lang w:val="uk-UA"/>
        </w:rPr>
        <w:t>2021 року</w:t>
      </w:r>
      <w:r>
        <w:rPr>
          <w:sz w:val="28"/>
          <w:szCs w:val="28"/>
          <w:lang w:val="uk-UA"/>
        </w:rPr>
        <w:t xml:space="preserve"> Відділом </w:t>
      </w:r>
      <w:r>
        <w:rPr>
          <w:bCs/>
          <w:sz w:val="28"/>
          <w:szCs w:val="28"/>
          <w:lang w:val="uk-UA"/>
        </w:rPr>
        <w:t xml:space="preserve">проводилася </w:t>
      </w:r>
      <w:r>
        <w:rPr>
          <w:sz w:val="28"/>
          <w:szCs w:val="28"/>
          <w:lang w:val="uk-UA"/>
        </w:rPr>
        <w:t xml:space="preserve">активна інформаційно-роз’яснювальна робота щодо необхідності вакцинації населення проти </w:t>
      </w:r>
      <w:r>
        <w:rPr>
          <w:sz w:val="28"/>
          <w:szCs w:val="28"/>
          <w:lang w:val="en-US"/>
        </w:rPr>
        <w:t>COVID</w:t>
      </w:r>
      <w:r w:rsidRPr="008A25BB">
        <w:rPr>
          <w:sz w:val="28"/>
          <w:szCs w:val="28"/>
          <w:lang w:val="uk-UA"/>
        </w:rPr>
        <w:t>-19</w:t>
      </w:r>
      <w:r>
        <w:rPr>
          <w:sz w:val="28"/>
          <w:szCs w:val="28"/>
          <w:lang w:val="uk-UA"/>
        </w:rPr>
        <w:t xml:space="preserve"> (надавалась достовірна інформація про можливі ускладнення та наслідки </w:t>
      </w:r>
      <w:r>
        <w:rPr>
          <w:sz w:val="28"/>
          <w:szCs w:val="28"/>
          <w:lang w:val="en-US"/>
        </w:rPr>
        <w:t>COVID</w:t>
      </w:r>
      <w:r w:rsidRPr="004C6679">
        <w:rPr>
          <w:sz w:val="28"/>
          <w:szCs w:val="28"/>
          <w:lang w:val="uk-UA"/>
        </w:rPr>
        <w:t>-19</w:t>
      </w:r>
      <w:r>
        <w:rPr>
          <w:sz w:val="28"/>
          <w:szCs w:val="28"/>
          <w:lang w:val="uk-UA"/>
        </w:rPr>
        <w:t xml:space="preserve">), при цьому особлива увага приділялася людям старше 60 років. Крім того, керівництвом Лисичанської міської ВЦА, Відділом, керівниками структурних підрозділів також проводилася роз’яснювальна робота щодо необхідності вакцинації співробітників проти </w:t>
      </w:r>
      <w:r>
        <w:rPr>
          <w:sz w:val="28"/>
          <w:szCs w:val="28"/>
          <w:lang w:val="en-US"/>
        </w:rPr>
        <w:t>COVID</w:t>
      </w:r>
      <w:r w:rsidRPr="008A25BB">
        <w:rPr>
          <w:sz w:val="28"/>
          <w:szCs w:val="28"/>
          <w:lang w:val="uk-UA"/>
        </w:rPr>
        <w:t>-19</w:t>
      </w:r>
      <w:r>
        <w:rPr>
          <w:sz w:val="28"/>
          <w:szCs w:val="28"/>
          <w:lang w:val="uk-UA"/>
        </w:rPr>
        <w:t xml:space="preserve">, як серед працівників </w:t>
      </w:r>
      <w:r w:rsidRPr="003E5F1C">
        <w:rPr>
          <w:sz w:val="28"/>
          <w:szCs w:val="28"/>
          <w:lang w:val="uk-UA"/>
        </w:rPr>
        <w:t>Лисичанської міської військово-цивільної адміністрації Сєвєродонецького району Луганської області</w:t>
      </w:r>
      <w:r>
        <w:rPr>
          <w:sz w:val="28"/>
          <w:szCs w:val="28"/>
          <w:lang w:val="uk-UA"/>
        </w:rPr>
        <w:t xml:space="preserve">, так і серед працівників підпорядкованих установ. При цьому Відділом зверталася увага щодо заборони </w:t>
      </w:r>
      <w:r>
        <w:rPr>
          <w:sz w:val="28"/>
          <w:szCs w:val="28"/>
          <w:lang w:val="uk-UA"/>
        </w:rPr>
        <w:lastRenderedPageBreak/>
        <w:t xml:space="preserve">використання купленого чи підробленого сертифікату вакцинації проти         </w:t>
      </w:r>
      <w:r>
        <w:rPr>
          <w:sz w:val="28"/>
          <w:szCs w:val="28"/>
          <w:lang w:val="en-US"/>
        </w:rPr>
        <w:t>COVID</w:t>
      </w:r>
      <w:r w:rsidRPr="008A25BB">
        <w:rPr>
          <w:sz w:val="28"/>
          <w:szCs w:val="28"/>
          <w:lang w:val="uk-UA"/>
        </w:rPr>
        <w:t>-19</w:t>
      </w:r>
      <w:r>
        <w:rPr>
          <w:sz w:val="28"/>
          <w:szCs w:val="28"/>
          <w:lang w:val="uk-UA"/>
        </w:rPr>
        <w:t>.</w:t>
      </w:r>
    </w:p>
    <w:p w:rsidR="00114670" w:rsidRPr="00B073EA" w:rsidRDefault="000574A2" w:rsidP="00114670">
      <w:pPr>
        <w:pStyle w:val="af4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>Впродовж IV</w:t>
      </w:r>
      <w:r w:rsidR="00114670" w:rsidRPr="00B073EA">
        <w:rPr>
          <w:sz w:val="28"/>
          <w:szCs w:val="28"/>
          <w:lang w:val="uk-UA"/>
        </w:rPr>
        <w:t xml:space="preserve"> кварталу 2021 року працівники Відділу продовжували щоденний збір та узагальнення статистичної інформації, а саме: інформацію щодо хворих медпрацівників (в тому числі на COVID-19); інформацію щодо хворих мешканців міста Лисичанськ на COVID-19.</w:t>
      </w:r>
    </w:p>
    <w:p w:rsidR="00114670" w:rsidRPr="00B073EA" w:rsidRDefault="000574A2" w:rsidP="00114670">
      <w:pPr>
        <w:ind w:firstLine="567"/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>За IV</w:t>
      </w:r>
      <w:r w:rsidR="00114670" w:rsidRPr="00B073EA">
        <w:rPr>
          <w:sz w:val="28"/>
          <w:szCs w:val="28"/>
          <w:lang w:val="uk-UA"/>
        </w:rPr>
        <w:t xml:space="preserve"> квартал 202</w:t>
      </w:r>
      <w:r w:rsidR="00B073EA">
        <w:rPr>
          <w:sz w:val="28"/>
          <w:szCs w:val="28"/>
          <w:lang w:val="uk-UA"/>
        </w:rPr>
        <w:t>1 року до Відділу звернулось 155 громадян, з них 140</w:t>
      </w:r>
      <w:r w:rsidR="00114670" w:rsidRPr="00B073EA">
        <w:rPr>
          <w:sz w:val="28"/>
          <w:szCs w:val="28"/>
          <w:lang w:val="uk-UA"/>
        </w:rPr>
        <w:t xml:space="preserve"> засобами електронного звернення (звернення на «Урядову гарячу лінію», «Гарячу лінію» Луганської ОДА та «Гарячу лінію» </w:t>
      </w:r>
      <w:r w:rsidRPr="00B073EA">
        <w:rPr>
          <w:sz w:val="28"/>
          <w:szCs w:val="28"/>
          <w:lang w:val="uk-UA"/>
        </w:rPr>
        <w:t>ЛМ</w:t>
      </w:r>
      <w:r w:rsidR="00114670" w:rsidRPr="00B073EA">
        <w:rPr>
          <w:sz w:val="28"/>
          <w:szCs w:val="28"/>
          <w:lang w:val="uk-UA"/>
        </w:rPr>
        <w:t>ВЦА</w:t>
      </w:r>
      <w:r w:rsidR="00B073EA">
        <w:rPr>
          <w:sz w:val="28"/>
          <w:szCs w:val="28"/>
          <w:lang w:val="uk-UA"/>
        </w:rPr>
        <w:t>) та 15</w:t>
      </w:r>
      <w:r w:rsidR="00114670" w:rsidRPr="00B073EA">
        <w:rPr>
          <w:sz w:val="28"/>
          <w:szCs w:val="28"/>
          <w:lang w:val="uk-UA"/>
        </w:rPr>
        <w:t xml:space="preserve"> по телефону.</w:t>
      </w:r>
    </w:p>
    <w:p w:rsidR="00114670" w:rsidRPr="00B073EA" w:rsidRDefault="00114670" w:rsidP="00114670">
      <w:pPr>
        <w:rPr>
          <w:sz w:val="28"/>
          <w:szCs w:val="28"/>
          <w:lang w:val="uk-UA"/>
        </w:rPr>
      </w:pPr>
    </w:p>
    <w:p w:rsidR="00114670" w:rsidRPr="00B073EA" w:rsidRDefault="00114670" w:rsidP="00114670">
      <w:pPr>
        <w:rPr>
          <w:sz w:val="28"/>
          <w:szCs w:val="28"/>
          <w:lang w:val="uk-UA"/>
        </w:rPr>
      </w:pPr>
    </w:p>
    <w:p w:rsidR="00114670" w:rsidRPr="00B073EA" w:rsidRDefault="00114670" w:rsidP="00114670">
      <w:pPr>
        <w:rPr>
          <w:sz w:val="28"/>
          <w:szCs w:val="28"/>
          <w:lang w:val="uk-UA"/>
        </w:rPr>
      </w:pPr>
    </w:p>
    <w:p w:rsidR="007314AF" w:rsidRPr="00B073EA" w:rsidRDefault="007314AF" w:rsidP="00F032EF">
      <w:pPr>
        <w:jc w:val="both"/>
        <w:rPr>
          <w:b/>
          <w:sz w:val="28"/>
          <w:szCs w:val="28"/>
          <w:lang w:val="uk-UA"/>
        </w:rPr>
      </w:pPr>
    </w:p>
    <w:p w:rsidR="004B37AF" w:rsidRPr="00B073EA" w:rsidRDefault="007314AF" w:rsidP="00F032EF">
      <w:pPr>
        <w:jc w:val="both"/>
        <w:rPr>
          <w:b/>
          <w:sz w:val="28"/>
          <w:szCs w:val="28"/>
          <w:lang w:val="uk-UA"/>
        </w:rPr>
      </w:pPr>
      <w:r w:rsidRPr="00B073EA">
        <w:rPr>
          <w:b/>
          <w:sz w:val="28"/>
          <w:szCs w:val="28"/>
          <w:lang w:val="uk-UA"/>
        </w:rPr>
        <w:t>Н</w:t>
      </w:r>
      <w:r w:rsidR="00F032EF" w:rsidRPr="00B073EA">
        <w:rPr>
          <w:b/>
          <w:sz w:val="28"/>
          <w:szCs w:val="28"/>
          <w:lang w:val="uk-UA"/>
        </w:rPr>
        <w:t>ачальник відділу охорони здоров’я</w:t>
      </w:r>
      <w:r w:rsidR="00EA39BC" w:rsidRPr="00B073EA">
        <w:rPr>
          <w:b/>
          <w:sz w:val="28"/>
          <w:szCs w:val="28"/>
          <w:lang w:val="uk-UA"/>
        </w:rPr>
        <w:tab/>
      </w:r>
      <w:r w:rsidR="00EA39BC" w:rsidRPr="00B073EA">
        <w:rPr>
          <w:b/>
          <w:sz w:val="28"/>
          <w:szCs w:val="28"/>
          <w:lang w:val="uk-UA"/>
        </w:rPr>
        <w:tab/>
      </w:r>
      <w:r w:rsidR="00EA39BC" w:rsidRPr="00B073EA">
        <w:rPr>
          <w:b/>
          <w:sz w:val="28"/>
          <w:szCs w:val="28"/>
          <w:lang w:val="uk-UA"/>
        </w:rPr>
        <w:tab/>
      </w:r>
      <w:r w:rsidRPr="00B073EA">
        <w:rPr>
          <w:b/>
          <w:sz w:val="28"/>
          <w:szCs w:val="28"/>
          <w:lang w:val="uk-UA"/>
        </w:rPr>
        <w:t xml:space="preserve">       Ігор БОНДАРЕНКО</w:t>
      </w:r>
    </w:p>
    <w:p w:rsidR="007314AF" w:rsidRPr="00B073EA" w:rsidRDefault="007314AF" w:rsidP="00F032EF">
      <w:pPr>
        <w:jc w:val="both"/>
        <w:rPr>
          <w:b/>
          <w:sz w:val="28"/>
          <w:szCs w:val="28"/>
          <w:lang w:val="uk-UA"/>
        </w:rPr>
      </w:pPr>
    </w:p>
    <w:p w:rsidR="007314AF" w:rsidRPr="00B073EA" w:rsidRDefault="007314AF" w:rsidP="00F032EF">
      <w:pPr>
        <w:jc w:val="both"/>
        <w:rPr>
          <w:b/>
          <w:sz w:val="28"/>
          <w:szCs w:val="28"/>
          <w:lang w:val="uk-UA"/>
        </w:rPr>
      </w:pPr>
    </w:p>
    <w:p w:rsidR="007314AF" w:rsidRPr="00B073EA" w:rsidRDefault="007314AF" w:rsidP="00F032EF">
      <w:pPr>
        <w:jc w:val="both"/>
        <w:rPr>
          <w:sz w:val="28"/>
          <w:szCs w:val="28"/>
          <w:lang w:val="uk-UA"/>
        </w:rPr>
      </w:pPr>
      <w:r w:rsidRPr="00B073EA">
        <w:rPr>
          <w:sz w:val="28"/>
          <w:szCs w:val="28"/>
          <w:lang w:val="uk-UA"/>
        </w:rPr>
        <w:t>Погоджено:</w:t>
      </w:r>
    </w:p>
    <w:p w:rsidR="007314AF" w:rsidRPr="00B073EA" w:rsidRDefault="007314AF" w:rsidP="00F032EF">
      <w:pPr>
        <w:jc w:val="both"/>
        <w:rPr>
          <w:sz w:val="28"/>
          <w:szCs w:val="28"/>
          <w:lang w:val="uk-UA"/>
        </w:rPr>
      </w:pPr>
    </w:p>
    <w:p w:rsidR="007314AF" w:rsidRPr="00B073EA" w:rsidRDefault="007314AF" w:rsidP="00F032EF">
      <w:pPr>
        <w:jc w:val="both"/>
        <w:rPr>
          <w:sz w:val="28"/>
          <w:szCs w:val="28"/>
          <w:lang w:val="uk-UA"/>
        </w:rPr>
      </w:pPr>
    </w:p>
    <w:p w:rsidR="00B073EA" w:rsidRDefault="00B073EA" w:rsidP="0028659B">
      <w:pPr>
        <w:pStyle w:val="af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</w:t>
      </w:r>
      <w:r w:rsidR="007314AF" w:rsidRPr="00B073EA">
        <w:rPr>
          <w:rFonts w:ascii="Times New Roman" w:hAnsi="Times New Roman"/>
          <w:b/>
          <w:sz w:val="28"/>
          <w:szCs w:val="28"/>
          <w:lang w:val="uk-UA"/>
        </w:rPr>
        <w:t>аступник керівника</w:t>
      </w:r>
      <w:r w:rsidR="00114670" w:rsidRPr="00B073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14AF" w:rsidRPr="00B073EA">
        <w:rPr>
          <w:rFonts w:ascii="Times New Roman" w:hAnsi="Times New Roman" w:cs="Times New Roman"/>
          <w:b/>
          <w:sz w:val="28"/>
          <w:szCs w:val="28"/>
          <w:lang w:val="uk-UA"/>
        </w:rPr>
        <w:t>Лисичанської</w:t>
      </w:r>
      <w:r w:rsidR="0028659B" w:rsidRPr="00B07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314AF" w:rsidRPr="00B073EA" w:rsidRDefault="007314AF" w:rsidP="0028659B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 w:rsidRPr="00B073EA">
        <w:rPr>
          <w:rFonts w:ascii="Times New Roman" w:hAnsi="Times New Roman" w:cs="Times New Roman"/>
          <w:b/>
          <w:sz w:val="28"/>
          <w:szCs w:val="28"/>
          <w:lang w:val="uk-UA"/>
        </w:rPr>
        <w:t>міської ві</w:t>
      </w:r>
      <w:r w:rsidR="0028659B" w:rsidRPr="00B073EA">
        <w:rPr>
          <w:rFonts w:ascii="Times New Roman" w:hAnsi="Times New Roman" w:cs="Times New Roman"/>
          <w:b/>
          <w:sz w:val="28"/>
          <w:szCs w:val="28"/>
          <w:lang w:val="uk-UA"/>
        </w:rPr>
        <w:t>йськово-цивільної адміністрації</w:t>
      </w:r>
      <w:r w:rsidR="00B073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073EA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Станіслав МОСЕЙКО </w:t>
      </w:r>
    </w:p>
    <w:sectPr w:rsidR="007314AF" w:rsidRPr="00B073EA" w:rsidSect="00E10C56">
      <w:headerReference w:type="default" r:id="rId9"/>
      <w:pgSz w:w="11906" w:h="16838"/>
      <w:pgMar w:top="426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B7" w:rsidRDefault="00F73AB7" w:rsidP="006F1556">
      <w:r>
        <w:separator/>
      </w:r>
    </w:p>
  </w:endnote>
  <w:endnote w:type="continuationSeparator" w:id="0">
    <w:p w:rsidR="00F73AB7" w:rsidRDefault="00F73AB7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B7" w:rsidRDefault="00F73AB7" w:rsidP="006F1556">
      <w:r>
        <w:separator/>
      </w:r>
    </w:p>
  </w:footnote>
  <w:footnote w:type="continuationSeparator" w:id="0">
    <w:p w:rsidR="00F73AB7" w:rsidRDefault="00F73AB7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556" w:rsidRDefault="006F1556" w:rsidP="006F1556">
    <w:pPr>
      <w:pStyle w:val="ac"/>
      <w:jc w:val="center"/>
    </w:pPr>
  </w:p>
  <w:p w:rsidR="006F1556" w:rsidRDefault="006F1556" w:rsidP="006F155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64E"/>
    <w:multiLevelType w:val="hybridMultilevel"/>
    <w:tmpl w:val="84A08B24"/>
    <w:lvl w:ilvl="0" w:tplc="6ADA9B8A">
      <w:start w:val="1"/>
      <w:numFmt w:val="decimal"/>
      <w:suff w:val="space"/>
      <w:lvlText w:val="%1."/>
      <w:lvlJc w:val="left"/>
      <w:pPr>
        <w:ind w:left="680" w:firstLine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DF3197"/>
    <w:multiLevelType w:val="hybridMultilevel"/>
    <w:tmpl w:val="4FA8460A"/>
    <w:lvl w:ilvl="0" w:tplc="6956888E">
      <w:start w:val="1"/>
      <w:numFmt w:val="decimal"/>
      <w:suff w:val="space"/>
      <w:lvlText w:val="%1."/>
      <w:lvlJc w:val="left"/>
      <w:pPr>
        <w:ind w:left="680" w:firstLine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787D45"/>
    <w:multiLevelType w:val="hybridMultilevel"/>
    <w:tmpl w:val="747E6110"/>
    <w:lvl w:ilvl="0" w:tplc="E598769A">
      <w:start w:val="1"/>
      <w:numFmt w:val="decimal"/>
      <w:suff w:val="space"/>
      <w:lvlText w:val="%1."/>
      <w:lvlJc w:val="left"/>
      <w:pPr>
        <w:ind w:left="680" w:firstLine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8B4C3B"/>
    <w:multiLevelType w:val="hybridMultilevel"/>
    <w:tmpl w:val="3752B746"/>
    <w:lvl w:ilvl="0" w:tplc="047E97CE">
      <w:start w:val="1"/>
      <w:numFmt w:val="decimal"/>
      <w:suff w:val="space"/>
      <w:lvlText w:val="%1)"/>
      <w:lvlJc w:val="left"/>
      <w:pPr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3F1B2CA0"/>
    <w:multiLevelType w:val="hybridMultilevel"/>
    <w:tmpl w:val="2962E0B0"/>
    <w:lvl w:ilvl="0" w:tplc="3A949622">
      <w:start w:val="30"/>
      <w:numFmt w:val="bullet"/>
      <w:suff w:val="space"/>
      <w:lvlText w:val="-"/>
      <w:lvlJc w:val="left"/>
      <w:pPr>
        <w:ind w:left="680" w:firstLine="2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8B62F10"/>
    <w:multiLevelType w:val="hybridMultilevel"/>
    <w:tmpl w:val="D56289BE"/>
    <w:lvl w:ilvl="0" w:tplc="18DABFAC">
      <w:start w:val="26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8F"/>
    <w:rsid w:val="00003F74"/>
    <w:rsid w:val="000055E9"/>
    <w:rsid w:val="0003087C"/>
    <w:rsid w:val="00040A6C"/>
    <w:rsid w:val="00042F1D"/>
    <w:rsid w:val="00057132"/>
    <w:rsid w:val="000574A2"/>
    <w:rsid w:val="0006432F"/>
    <w:rsid w:val="00067877"/>
    <w:rsid w:val="00071E56"/>
    <w:rsid w:val="0007399B"/>
    <w:rsid w:val="00082D48"/>
    <w:rsid w:val="000844C0"/>
    <w:rsid w:val="000A4495"/>
    <w:rsid w:val="000C47B1"/>
    <w:rsid w:val="000C50F0"/>
    <w:rsid w:val="000C6601"/>
    <w:rsid w:val="000C6D75"/>
    <w:rsid w:val="000D58EC"/>
    <w:rsid w:val="000F5996"/>
    <w:rsid w:val="000F7B74"/>
    <w:rsid w:val="00103935"/>
    <w:rsid w:val="00104153"/>
    <w:rsid w:val="0011419B"/>
    <w:rsid w:val="00114670"/>
    <w:rsid w:val="00121F5D"/>
    <w:rsid w:val="00125CD7"/>
    <w:rsid w:val="00130E34"/>
    <w:rsid w:val="0014757A"/>
    <w:rsid w:val="001566C5"/>
    <w:rsid w:val="00160982"/>
    <w:rsid w:val="00174712"/>
    <w:rsid w:val="001852C6"/>
    <w:rsid w:val="00193CDE"/>
    <w:rsid w:val="00196750"/>
    <w:rsid w:val="001A09E4"/>
    <w:rsid w:val="001A0EBD"/>
    <w:rsid w:val="001B7B11"/>
    <w:rsid w:val="001C05B6"/>
    <w:rsid w:val="001C4AF6"/>
    <w:rsid w:val="001C5ED7"/>
    <w:rsid w:val="001C741B"/>
    <w:rsid w:val="001C7EC9"/>
    <w:rsid w:val="001D4D58"/>
    <w:rsid w:val="001D5931"/>
    <w:rsid w:val="001E092D"/>
    <w:rsid w:val="001F49E6"/>
    <w:rsid w:val="001F5436"/>
    <w:rsid w:val="001F5458"/>
    <w:rsid w:val="00201E26"/>
    <w:rsid w:val="002131D1"/>
    <w:rsid w:val="00250304"/>
    <w:rsid w:val="002712F2"/>
    <w:rsid w:val="00282981"/>
    <w:rsid w:val="0028659B"/>
    <w:rsid w:val="00294037"/>
    <w:rsid w:val="00297609"/>
    <w:rsid w:val="002A480F"/>
    <w:rsid w:val="002B41B3"/>
    <w:rsid w:val="002B6D1A"/>
    <w:rsid w:val="002D2EC5"/>
    <w:rsid w:val="002E6BC7"/>
    <w:rsid w:val="00314F9B"/>
    <w:rsid w:val="003157D2"/>
    <w:rsid w:val="00322587"/>
    <w:rsid w:val="003421AE"/>
    <w:rsid w:val="00380395"/>
    <w:rsid w:val="00385CDF"/>
    <w:rsid w:val="00394350"/>
    <w:rsid w:val="003B3F7C"/>
    <w:rsid w:val="003C055B"/>
    <w:rsid w:val="003C318A"/>
    <w:rsid w:val="003C5C09"/>
    <w:rsid w:val="003D40D1"/>
    <w:rsid w:val="003D5DA5"/>
    <w:rsid w:val="003E7077"/>
    <w:rsid w:val="003F13F7"/>
    <w:rsid w:val="003F6DFD"/>
    <w:rsid w:val="00412E4D"/>
    <w:rsid w:val="00416C47"/>
    <w:rsid w:val="004268FF"/>
    <w:rsid w:val="00436A5C"/>
    <w:rsid w:val="00443F3B"/>
    <w:rsid w:val="00445981"/>
    <w:rsid w:val="00450CEB"/>
    <w:rsid w:val="00455447"/>
    <w:rsid w:val="0046350F"/>
    <w:rsid w:val="00471012"/>
    <w:rsid w:val="0047152A"/>
    <w:rsid w:val="00477F27"/>
    <w:rsid w:val="004849D8"/>
    <w:rsid w:val="00491DAF"/>
    <w:rsid w:val="00491EDB"/>
    <w:rsid w:val="0049282F"/>
    <w:rsid w:val="004B37AF"/>
    <w:rsid w:val="004C4D9D"/>
    <w:rsid w:val="004D1C6B"/>
    <w:rsid w:val="004D431C"/>
    <w:rsid w:val="005021B5"/>
    <w:rsid w:val="00504816"/>
    <w:rsid w:val="005143EE"/>
    <w:rsid w:val="00552AEA"/>
    <w:rsid w:val="005651A8"/>
    <w:rsid w:val="005742D3"/>
    <w:rsid w:val="0058428F"/>
    <w:rsid w:val="005A4F95"/>
    <w:rsid w:val="005C6DE5"/>
    <w:rsid w:val="005E6130"/>
    <w:rsid w:val="00615651"/>
    <w:rsid w:val="006333CF"/>
    <w:rsid w:val="00643541"/>
    <w:rsid w:val="00655280"/>
    <w:rsid w:val="00667CE8"/>
    <w:rsid w:val="006749B4"/>
    <w:rsid w:val="00676DFA"/>
    <w:rsid w:val="00685D45"/>
    <w:rsid w:val="006A412D"/>
    <w:rsid w:val="006C1F63"/>
    <w:rsid w:val="006C32BC"/>
    <w:rsid w:val="006C54E8"/>
    <w:rsid w:val="006E7717"/>
    <w:rsid w:val="006F1556"/>
    <w:rsid w:val="00705CD2"/>
    <w:rsid w:val="0071312B"/>
    <w:rsid w:val="00715C19"/>
    <w:rsid w:val="00722337"/>
    <w:rsid w:val="00727261"/>
    <w:rsid w:val="00727791"/>
    <w:rsid w:val="007314AF"/>
    <w:rsid w:val="00740644"/>
    <w:rsid w:val="00747693"/>
    <w:rsid w:val="007514D5"/>
    <w:rsid w:val="007600D5"/>
    <w:rsid w:val="00762DE8"/>
    <w:rsid w:val="00767C57"/>
    <w:rsid w:val="007774F3"/>
    <w:rsid w:val="00782DB2"/>
    <w:rsid w:val="007A0647"/>
    <w:rsid w:val="007A54FE"/>
    <w:rsid w:val="007A6987"/>
    <w:rsid w:val="007D38A0"/>
    <w:rsid w:val="007E0F76"/>
    <w:rsid w:val="007E796D"/>
    <w:rsid w:val="00803267"/>
    <w:rsid w:val="008206DB"/>
    <w:rsid w:val="00822F9F"/>
    <w:rsid w:val="00827BBF"/>
    <w:rsid w:val="008330BA"/>
    <w:rsid w:val="00835684"/>
    <w:rsid w:val="00864B53"/>
    <w:rsid w:val="00870573"/>
    <w:rsid w:val="00871755"/>
    <w:rsid w:val="00876343"/>
    <w:rsid w:val="0088476A"/>
    <w:rsid w:val="00887FF8"/>
    <w:rsid w:val="0089063B"/>
    <w:rsid w:val="008A2026"/>
    <w:rsid w:val="008A6B41"/>
    <w:rsid w:val="008C0234"/>
    <w:rsid w:val="008C60B7"/>
    <w:rsid w:val="008F2541"/>
    <w:rsid w:val="008F77E2"/>
    <w:rsid w:val="00915A8B"/>
    <w:rsid w:val="0091639E"/>
    <w:rsid w:val="00947125"/>
    <w:rsid w:val="00957D4B"/>
    <w:rsid w:val="0096097F"/>
    <w:rsid w:val="0096518D"/>
    <w:rsid w:val="00971935"/>
    <w:rsid w:val="00983E7B"/>
    <w:rsid w:val="0098538C"/>
    <w:rsid w:val="0098778D"/>
    <w:rsid w:val="00992264"/>
    <w:rsid w:val="009930BA"/>
    <w:rsid w:val="009B753D"/>
    <w:rsid w:val="009D7763"/>
    <w:rsid w:val="009E65E2"/>
    <w:rsid w:val="009F02B4"/>
    <w:rsid w:val="00A11ACC"/>
    <w:rsid w:val="00A2103B"/>
    <w:rsid w:val="00A27B6A"/>
    <w:rsid w:val="00A416F5"/>
    <w:rsid w:val="00A45826"/>
    <w:rsid w:val="00A53BB1"/>
    <w:rsid w:val="00A563AF"/>
    <w:rsid w:val="00A701D1"/>
    <w:rsid w:val="00A73F09"/>
    <w:rsid w:val="00A83DD7"/>
    <w:rsid w:val="00A9075F"/>
    <w:rsid w:val="00AC6F08"/>
    <w:rsid w:val="00AC780E"/>
    <w:rsid w:val="00AD1C28"/>
    <w:rsid w:val="00AE5802"/>
    <w:rsid w:val="00AF6509"/>
    <w:rsid w:val="00B04DEB"/>
    <w:rsid w:val="00B073EA"/>
    <w:rsid w:val="00B07737"/>
    <w:rsid w:val="00B2616D"/>
    <w:rsid w:val="00B37806"/>
    <w:rsid w:val="00B4595D"/>
    <w:rsid w:val="00B473D5"/>
    <w:rsid w:val="00B5394A"/>
    <w:rsid w:val="00B60BD2"/>
    <w:rsid w:val="00B753D9"/>
    <w:rsid w:val="00B879E1"/>
    <w:rsid w:val="00B93610"/>
    <w:rsid w:val="00B95850"/>
    <w:rsid w:val="00BE73E3"/>
    <w:rsid w:val="00BF3489"/>
    <w:rsid w:val="00C0635A"/>
    <w:rsid w:val="00C07B6D"/>
    <w:rsid w:val="00C15138"/>
    <w:rsid w:val="00C34E48"/>
    <w:rsid w:val="00C37CC3"/>
    <w:rsid w:val="00C647B5"/>
    <w:rsid w:val="00C82260"/>
    <w:rsid w:val="00C90FA5"/>
    <w:rsid w:val="00C93C94"/>
    <w:rsid w:val="00CA5E1C"/>
    <w:rsid w:val="00CB280F"/>
    <w:rsid w:val="00CB747E"/>
    <w:rsid w:val="00CB7D74"/>
    <w:rsid w:val="00CD4056"/>
    <w:rsid w:val="00CD457E"/>
    <w:rsid w:val="00CE6814"/>
    <w:rsid w:val="00CF375A"/>
    <w:rsid w:val="00CF6835"/>
    <w:rsid w:val="00CF7B43"/>
    <w:rsid w:val="00D124CF"/>
    <w:rsid w:val="00D26509"/>
    <w:rsid w:val="00D35638"/>
    <w:rsid w:val="00D504E3"/>
    <w:rsid w:val="00D5708F"/>
    <w:rsid w:val="00D8045A"/>
    <w:rsid w:val="00D82BD7"/>
    <w:rsid w:val="00DA4F6E"/>
    <w:rsid w:val="00DA7C43"/>
    <w:rsid w:val="00DC2AEC"/>
    <w:rsid w:val="00DE265F"/>
    <w:rsid w:val="00DE6CF7"/>
    <w:rsid w:val="00DF3918"/>
    <w:rsid w:val="00DF6409"/>
    <w:rsid w:val="00E10C56"/>
    <w:rsid w:val="00E121F0"/>
    <w:rsid w:val="00E27E78"/>
    <w:rsid w:val="00E31E03"/>
    <w:rsid w:val="00E402B3"/>
    <w:rsid w:val="00E46282"/>
    <w:rsid w:val="00E54AC8"/>
    <w:rsid w:val="00E56833"/>
    <w:rsid w:val="00E65F23"/>
    <w:rsid w:val="00EA39BC"/>
    <w:rsid w:val="00EC1B14"/>
    <w:rsid w:val="00ED0EF7"/>
    <w:rsid w:val="00EE1317"/>
    <w:rsid w:val="00EE2040"/>
    <w:rsid w:val="00EE7D2B"/>
    <w:rsid w:val="00F032EF"/>
    <w:rsid w:val="00F21BF7"/>
    <w:rsid w:val="00F23380"/>
    <w:rsid w:val="00F313AD"/>
    <w:rsid w:val="00F342E5"/>
    <w:rsid w:val="00F36B72"/>
    <w:rsid w:val="00F73AB7"/>
    <w:rsid w:val="00F85DC6"/>
    <w:rsid w:val="00F91691"/>
    <w:rsid w:val="00FA5E12"/>
    <w:rsid w:val="00FB4A55"/>
    <w:rsid w:val="00FC50D4"/>
    <w:rsid w:val="00FD04F5"/>
    <w:rsid w:val="00FD28FB"/>
    <w:rsid w:val="00FE1024"/>
    <w:rsid w:val="00FF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B539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 Spacing"/>
    <w:link w:val="af3"/>
    <w:uiPriority w:val="1"/>
    <w:qFormat/>
    <w:rsid w:val="000D58EC"/>
    <w:pPr>
      <w:jc w:val="left"/>
    </w:pPr>
    <w:rPr>
      <w:lang w:val="ru-RU"/>
    </w:rPr>
  </w:style>
  <w:style w:type="paragraph" w:styleId="af4">
    <w:name w:val="Normal (Web)"/>
    <w:basedOn w:val="a"/>
    <w:uiPriority w:val="99"/>
    <w:unhideWhenUsed/>
    <w:rsid w:val="000D58EC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82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2D4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5394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f3">
    <w:name w:val="Без интервала Знак"/>
    <w:link w:val="af2"/>
    <w:uiPriority w:val="1"/>
    <w:locked/>
    <w:rsid w:val="00380395"/>
    <w:rPr>
      <w:lang w:val="ru-RU"/>
    </w:rPr>
  </w:style>
  <w:style w:type="character" w:styleId="af5">
    <w:name w:val="Strong"/>
    <w:basedOn w:val="a0"/>
    <w:uiPriority w:val="22"/>
    <w:qFormat/>
    <w:rsid w:val="00A73F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B539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 Spacing"/>
    <w:link w:val="af3"/>
    <w:uiPriority w:val="1"/>
    <w:qFormat/>
    <w:rsid w:val="000D58EC"/>
    <w:pPr>
      <w:jc w:val="left"/>
    </w:pPr>
    <w:rPr>
      <w:lang w:val="ru-RU"/>
    </w:rPr>
  </w:style>
  <w:style w:type="paragraph" w:styleId="af4">
    <w:name w:val="Normal (Web)"/>
    <w:basedOn w:val="a"/>
    <w:uiPriority w:val="99"/>
    <w:unhideWhenUsed/>
    <w:rsid w:val="000D58EC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82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2D4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5394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f3">
    <w:name w:val="Без интервала Знак"/>
    <w:link w:val="af2"/>
    <w:uiPriority w:val="1"/>
    <w:locked/>
    <w:rsid w:val="00380395"/>
    <w:rPr>
      <w:lang w:val="ru-RU"/>
    </w:rPr>
  </w:style>
  <w:style w:type="character" w:styleId="af5">
    <w:name w:val="Strong"/>
    <w:basedOn w:val="a0"/>
    <w:uiPriority w:val="22"/>
    <w:qFormat/>
    <w:rsid w:val="00A7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80B8-B259-477B-9832-C7CE65E2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Викторович</dc:creator>
  <cp:lastModifiedBy>Настя</cp:lastModifiedBy>
  <cp:revision>4</cp:revision>
  <cp:lastPrinted>2022-01-04T12:57:00Z</cp:lastPrinted>
  <dcterms:created xsi:type="dcterms:W3CDTF">2022-01-04T12:57:00Z</dcterms:created>
  <dcterms:modified xsi:type="dcterms:W3CDTF">2022-01-11T11:24:00Z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