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D3" w:rsidRPr="00160982" w:rsidRDefault="002B71D3" w:rsidP="00D5708F">
      <w:pPr>
        <w:pStyle w:val="a3"/>
        <w:rPr>
          <w:spacing w:val="10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081788" w:rsidRPr="004C4D9D" w:rsidRDefault="0008178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81788" w:rsidRDefault="00081788" w:rsidP="00223284">
      <w:pPr>
        <w:jc w:val="center"/>
        <w:rPr>
          <w:sz w:val="28"/>
          <w:lang w:val="uk-UA"/>
        </w:rPr>
      </w:pPr>
    </w:p>
    <w:p w:rsidR="00223284" w:rsidRPr="00555CA7" w:rsidRDefault="00D06D3C" w:rsidP="00223284">
      <w:pPr>
        <w:rPr>
          <w:sz w:val="28"/>
        </w:rPr>
      </w:pPr>
      <w:r w:rsidRPr="00555CA7">
        <w:rPr>
          <w:sz w:val="28"/>
        </w:rPr>
        <w:t>09.09.2021</w:t>
      </w:r>
      <w:r>
        <w:rPr>
          <w:sz w:val="28"/>
          <w:lang w:val="uk-UA"/>
        </w:rPr>
        <w:tab/>
      </w:r>
      <w:r w:rsidRPr="00555CA7">
        <w:rPr>
          <w:sz w:val="28"/>
        </w:rPr>
        <w:tab/>
      </w:r>
      <w:r w:rsidRPr="00555CA7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 w:rsidRPr="00555CA7">
        <w:rPr>
          <w:sz w:val="28"/>
        </w:rPr>
        <w:t>1007</w:t>
      </w:r>
    </w:p>
    <w:p w:rsidR="00081788" w:rsidRDefault="00081788" w:rsidP="00223284">
      <w:pPr>
        <w:rPr>
          <w:b/>
          <w:sz w:val="28"/>
          <w:szCs w:val="28"/>
          <w:lang w:val="uk-UA"/>
        </w:rPr>
      </w:pPr>
    </w:p>
    <w:p w:rsidR="002B71D3" w:rsidRDefault="002B71D3" w:rsidP="00223284">
      <w:pPr>
        <w:rPr>
          <w:b/>
          <w:sz w:val="28"/>
          <w:szCs w:val="28"/>
          <w:lang w:val="uk-UA"/>
        </w:rPr>
      </w:pPr>
    </w:p>
    <w:p w:rsidR="00081788" w:rsidRDefault="00081788" w:rsidP="00081788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3A26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Графіку </w:t>
      </w:r>
    </w:p>
    <w:p w:rsidR="00081788" w:rsidRDefault="00081788" w:rsidP="000817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особистого прийому та </w:t>
      </w:r>
    </w:p>
    <w:p w:rsidR="00081788" w:rsidRDefault="00081788" w:rsidP="000817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Порядку надання безоплатної</w:t>
      </w:r>
    </w:p>
    <w:p w:rsidR="00081788" w:rsidRPr="00F57C36" w:rsidRDefault="00081788" w:rsidP="000817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первинної правової допомоги</w:t>
      </w:r>
    </w:p>
    <w:p w:rsidR="008148A7" w:rsidRDefault="008148A7" w:rsidP="00081788">
      <w:pPr>
        <w:rPr>
          <w:sz w:val="28"/>
          <w:szCs w:val="28"/>
          <w:lang w:val="uk-UA"/>
        </w:rPr>
      </w:pPr>
    </w:p>
    <w:p w:rsidR="002B71D3" w:rsidRPr="00514AD0" w:rsidRDefault="002B71D3" w:rsidP="00081788">
      <w:pPr>
        <w:rPr>
          <w:sz w:val="28"/>
          <w:szCs w:val="28"/>
          <w:lang w:val="uk-UA"/>
        </w:rPr>
      </w:pPr>
    </w:p>
    <w:p w:rsidR="00081788" w:rsidRDefault="00081788" w:rsidP="00081788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допомоги, керуючись пунктами 5,7</w:t>
      </w:r>
      <w:r>
        <w:rPr>
          <w:sz w:val="28"/>
          <w:szCs w:val="28"/>
          <w:lang w:val="uk-UA"/>
        </w:rPr>
        <w:t>,11</w:t>
      </w:r>
      <w:r w:rsidRPr="00514AD0">
        <w:rPr>
          <w:sz w:val="28"/>
          <w:szCs w:val="28"/>
          <w:lang w:val="uk-UA"/>
        </w:rPr>
        <w:t xml:space="preserve"> Закону України «Про безоплатну правову допомогу»</w:t>
      </w:r>
      <w:r>
        <w:rPr>
          <w:sz w:val="28"/>
          <w:szCs w:val="28"/>
          <w:lang w:val="uk-UA"/>
        </w:rPr>
        <w:t>, пунктами 1,8,9 частини третьої статті 6 Закону України «Про військово-цивільні адміністрації»</w:t>
      </w:r>
    </w:p>
    <w:p w:rsidR="00081788" w:rsidRDefault="00081788" w:rsidP="00081788">
      <w:pPr>
        <w:jc w:val="both"/>
        <w:rPr>
          <w:sz w:val="28"/>
          <w:szCs w:val="28"/>
          <w:lang w:val="uk-UA"/>
        </w:rPr>
      </w:pPr>
    </w:p>
    <w:p w:rsidR="002B71D3" w:rsidRPr="00514AD0" w:rsidRDefault="002B71D3" w:rsidP="00081788">
      <w:pPr>
        <w:jc w:val="both"/>
        <w:rPr>
          <w:sz w:val="28"/>
          <w:szCs w:val="28"/>
          <w:lang w:val="uk-UA"/>
        </w:rPr>
      </w:pPr>
    </w:p>
    <w:p w:rsidR="00081788" w:rsidRDefault="00081788" w:rsidP="00081788">
      <w:pPr>
        <w:jc w:val="both"/>
        <w:rPr>
          <w:b/>
          <w:sz w:val="28"/>
          <w:szCs w:val="28"/>
          <w:lang w:val="uk-UA"/>
        </w:rPr>
      </w:pPr>
      <w:r w:rsidRPr="008148A7">
        <w:rPr>
          <w:b/>
          <w:sz w:val="28"/>
          <w:szCs w:val="28"/>
          <w:lang w:val="uk-UA"/>
        </w:rPr>
        <w:t>з</w:t>
      </w:r>
      <w:r w:rsidRPr="00B52EED">
        <w:rPr>
          <w:b/>
          <w:sz w:val="28"/>
          <w:szCs w:val="28"/>
          <w:lang w:val="uk-UA"/>
        </w:rPr>
        <w:t>обов</w:t>
      </w:r>
      <w:r w:rsidRPr="00153E81">
        <w:rPr>
          <w:b/>
          <w:sz w:val="28"/>
          <w:szCs w:val="28"/>
          <w:lang w:val="uk-UA"/>
        </w:rPr>
        <w:t>’</w:t>
      </w:r>
      <w:r w:rsidRPr="00B52EED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81788" w:rsidRDefault="00081788" w:rsidP="00081788">
      <w:pPr>
        <w:jc w:val="both"/>
        <w:rPr>
          <w:b/>
          <w:sz w:val="28"/>
          <w:szCs w:val="28"/>
          <w:lang w:val="uk-UA"/>
        </w:rPr>
      </w:pPr>
      <w:r w:rsidRPr="00B52EED">
        <w:rPr>
          <w:b/>
          <w:sz w:val="28"/>
          <w:szCs w:val="28"/>
          <w:lang w:val="uk-UA"/>
        </w:rPr>
        <w:t xml:space="preserve">   </w:t>
      </w:r>
    </w:p>
    <w:p w:rsidR="002B71D3" w:rsidRPr="00B52EED" w:rsidRDefault="002B71D3" w:rsidP="00081788">
      <w:pPr>
        <w:jc w:val="both"/>
        <w:rPr>
          <w:b/>
          <w:sz w:val="28"/>
          <w:szCs w:val="28"/>
          <w:lang w:val="uk-UA"/>
        </w:rPr>
      </w:pPr>
    </w:p>
    <w:p w:rsidR="00081788" w:rsidRPr="005F5274" w:rsidRDefault="00081788" w:rsidP="00081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F5274">
        <w:rPr>
          <w:sz w:val="28"/>
          <w:szCs w:val="28"/>
          <w:lang w:val="uk-UA"/>
        </w:rPr>
        <w:t xml:space="preserve">Затвердити Графік особистого прийому осіб, які потребують безоплатної </w:t>
      </w:r>
      <w:r w:rsidR="005A324E">
        <w:rPr>
          <w:sz w:val="28"/>
          <w:szCs w:val="28"/>
          <w:lang w:val="uk-UA"/>
        </w:rPr>
        <w:t xml:space="preserve">первинної </w:t>
      </w:r>
      <w:r w:rsidRPr="005F5274">
        <w:rPr>
          <w:sz w:val="28"/>
          <w:szCs w:val="28"/>
          <w:lang w:val="uk-UA"/>
        </w:rPr>
        <w:t xml:space="preserve">правової допомоги з питань, що належать до компетенції Лисичанської міської військово-цивільної адміністрації </w:t>
      </w:r>
      <w:proofErr w:type="spellStart"/>
      <w:r w:rsidRPr="005F5274">
        <w:rPr>
          <w:sz w:val="28"/>
          <w:szCs w:val="28"/>
          <w:lang w:val="uk-UA"/>
        </w:rPr>
        <w:t>Сєвєродонецького</w:t>
      </w:r>
      <w:proofErr w:type="spellEnd"/>
      <w:r w:rsidRPr="005F5274">
        <w:rPr>
          <w:sz w:val="28"/>
          <w:szCs w:val="28"/>
          <w:lang w:val="uk-UA"/>
        </w:rPr>
        <w:t xml:space="preserve"> району Луганської області, її структурних підрозділів (додаток 1).</w:t>
      </w:r>
    </w:p>
    <w:p w:rsidR="00081788" w:rsidRDefault="00081788" w:rsidP="00081788">
      <w:pPr>
        <w:ind w:firstLine="708"/>
        <w:jc w:val="both"/>
        <w:rPr>
          <w:sz w:val="28"/>
          <w:szCs w:val="28"/>
          <w:lang w:val="uk-UA"/>
        </w:rPr>
      </w:pPr>
    </w:p>
    <w:p w:rsidR="00081788" w:rsidRPr="005F5274" w:rsidRDefault="00081788" w:rsidP="000817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F5274">
        <w:rPr>
          <w:sz w:val="28"/>
          <w:szCs w:val="28"/>
          <w:lang w:val="uk-UA"/>
        </w:rPr>
        <w:t>Затвердити Порядок надання безоплатної первинної правової допомоги з питань, що належать</w:t>
      </w:r>
      <w:r>
        <w:rPr>
          <w:sz w:val="28"/>
          <w:szCs w:val="28"/>
          <w:lang w:val="uk-UA"/>
        </w:rPr>
        <w:t xml:space="preserve"> до компетенції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її структурних підрозділів (додаток 2).</w:t>
      </w:r>
    </w:p>
    <w:p w:rsidR="00081788" w:rsidRDefault="00081788" w:rsidP="00081788">
      <w:pPr>
        <w:ind w:firstLine="708"/>
        <w:jc w:val="both"/>
        <w:rPr>
          <w:sz w:val="28"/>
          <w:szCs w:val="28"/>
          <w:lang w:val="uk-UA"/>
        </w:rPr>
      </w:pPr>
    </w:p>
    <w:p w:rsidR="00081788" w:rsidRDefault="00081788" w:rsidP="0008178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Дане розпорядження підлягає оприлюдненню.</w:t>
      </w:r>
    </w:p>
    <w:p w:rsidR="00081788" w:rsidRDefault="00081788" w:rsidP="0008178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081788" w:rsidRDefault="002B71D3" w:rsidP="0008178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1788">
        <w:rPr>
          <w:sz w:val="28"/>
          <w:szCs w:val="28"/>
          <w:lang w:val="uk-UA"/>
        </w:rPr>
        <w:t>. Визнати такими, що втратили чинність рішення виконавчого комітету: від 19.02.2013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66, від 08.09.2015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296, від 20.09.2016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366, від 04.07.2017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324, від 05.09.2017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421, від 18.09.2018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558, від 03.04.2018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156; розпорядження керівника військово-цивільної адміністрації міста Лисичанськ від 11.11.2020 №</w:t>
      </w:r>
      <w:r>
        <w:rPr>
          <w:sz w:val="28"/>
          <w:szCs w:val="28"/>
          <w:lang w:val="uk-UA"/>
        </w:rPr>
        <w:t xml:space="preserve"> </w:t>
      </w:r>
      <w:r w:rsidR="00081788">
        <w:rPr>
          <w:sz w:val="28"/>
          <w:szCs w:val="28"/>
          <w:lang w:val="uk-UA"/>
        </w:rPr>
        <w:t>675.</w:t>
      </w:r>
    </w:p>
    <w:p w:rsidR="00081788" w:rsidRDefault="00081788" w:rsidP="0008178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41112B" w:rsidRDefault="002B71D3" w:rsidP="002B71D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081788">
        <w:rPr>
          <w:sz w:val="28"/>
          <w:szCs w:val="28"/>
          <w:lang w:val="uk-UA"/>
        </w:rPr>
        <w:t>. Контроль за виконання розпорядження залишаю за собою.</w:t>
      </w:r>
    </w:p>
    <w:p w:rsidR="002B71D3" w:rsidRDefault="002B71D3" w:rsidP="002B71D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2B71D3" w:rsidRDefault="002B71D3" w:rsidP="002B71D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2B71D3" w:rsidRDefault="002B71D3" w:rsidP="002B71D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2B71D3" w:rsidRPr="002B71D3" w:rsidRDefault="002B71D3" w:rsidP="002B71D3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41112B" w:rsidRDefault="0041112B" w:rsidP="00E57184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к</w:t>
      </w:r>
      <w:r w:rsidR="00E57184">
        <w:rPr>
          <w:b/>
          <w:bCs/>
          <w:sz w:val="28"/>
          <w:szCs w:val="28"/>
          <w:lang w:val="uk-UA"/>
        </w:rPr>
        <w:t>ерівник</w:t>
      </w:r>
      <w:r>
        <w:rPr>
          <w:b/>
          <w:bCs/>
          <w:sz w:val="28"/>
          <w:szCs w:val="28"/>
          <w:lang w:val="uk-UA"/>
        </w:rPr>
        <w:t>а,</w:t>
      </w:r>
    </w:p>
    <w:p w:rsidR="0041112B" w:rsidRDefault="0041112B" w:rsidP="00E5718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перший заступник керівника</w:t>
      </w:r>
    </w:p>
    <w:p w:rsidR="00E57184" w:rsidRDefault="00E57184" w:rsidP="00E5718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Лисичанської міської</w:t>
      </w:r>
    </w:p>
    <w:p w:rsidR="00E57184" w:rsidRDefault="00E57184" w:rsidP="00E5718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</w:t>
      </w:r>
      <w:r w:rsidR="0041112B">
        <w:rPr>
          <w:b/>
          <w:bCs/>
          <w:sz w:val="28"/>
          <w:szCs w:val="28"/>
          <w:lang w:val="uk-UA"/>
        </w:rPr>
        <w:t>ково-цивільної адміністрації</w:t>
      </w:r>
      <w:r w:rsidR="0041112B">
        <w:rPr>
          <w:b/>
          <w:bCs/>
          <w:sz w:val="28"/>
          <w:szCs w:val="28"/>
          <w:lang w:val="uk-UA"/>
        </w:rPr>
        <w:tab/>
      </w:r>
      <w:r w:rsidR="0041112B">
        <w:rPr>
          <w:b/>
          <w:bCs/>
          <w:sz w:val="28"/>
          <w:szCs w:val="28"/>
          <w:lang w:val="uk-UA"/>
        </w:rPr>
        <w:tab/>
      </w:r>
      <w:r w:rsidR="0041112B">
        <w:rPr>
          <w:b/>
          <w:bCs/>
          <w:sz w:val="28"/>
          <w:szCs w:val="28"/>
          <w:lang w:val="uk-UA"/>
        </w:rPr>
        <w:tab/>
      </w:r>
      <w:r w:rsidR="002B71D3">
        <w:rPr>
          <w:b/>
          <w:bCs/>
          <w:sz w:val="28"/>
          <w:szCs w:val="28"/>
          <w:lang w:val="uk-UA"/>
        </w:rPr>
        <w:t xml:space="preserve">     </w:t>
      </w:r>
      <w:r w:rsidR="0041112B">
        <w:rPr>
          <w:b/>
          <w:bCs/>
          <w:sz w:val="28"/>
          <w:szCs w:val="28"/>
          <w:lang w:val="uk-UA"/>
        </w:rPr>
        <w:t>Станіслав МОСЕЙКО</w:t>
      </w:r>
    </w:p>
    <w:p w:rsidR="00E57184" w:rsidRDefault="00E5718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E57184" w:rsidRDefault="00E5718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E57184" w:rsidRDefault="00E5718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E57184" w:rsidRDefault="00E5718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E57184" w:rsidRDefault="00E5718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D3738" w:rsidRDefault="007D373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E57184" w:rsidRDefault="00E5718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E57184" w:rsidRDefault="00E5718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E57184" w:rsidRDefault="00E5718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E57184" w:rsidRDefault="00E5718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Pr="00555CA7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4D598B" w:rsidRPr="00555CA7" w:rsidRDefault="004D598B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4D598B" w:rsidRPr="00555CA7" w:rsidRDefault="004D598B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081788" w:rsidRDefault="0008178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081788" w:rsidRDefault="00081788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4D598B" w:rsidRPr="004D598B" w:rsidRDefault="004D598B" w:rsidP="004D598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4D598B">
        <w:rPr>
          <w:bCs/>
          <w:color w:val="000000"/>
          <w:lang w:val="uk-UA"/>
        </w:rPr>
        <w:lastRenderedPageBreak/>
        <w:t xml:space="preserve">                                                                                        </w:t>
      </w:r>
      <w:r w:rsidRPr="004D598B">
        <w:rPr>
          <w:bCs/>
          <w:color w:val="000000"/>
          <w:sz w:val="28"/>
          <w:szCs w:val="28"/>
          <w:lang w:val="uk-UA"/>
        </w:rPr>
        <w:t xml:space="preserve">Додаток 1 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4D598B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до розпорядження керівника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8"/>
          <w:szCs w:val="28"/>
          <w:lang w:val="uk-UA"/>
        </w:rPr>
      </w:pPr>
      <w:r w:rsidRPr="004D598B">
        <w:rPr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8"/>
          <w:szCs w:val="28"/>
          <w:lang w:val="uk-UA"/>
        </w:rPr>
      </w:pPr>
      <w:r w:rsidRPr="004D598B">
        <w:rPr>
          <w:bCs/>
          <w:color w:val="000000"/>
          <w:sz w:val="28"/>
          <w:szCs w:val="28"/>
          <w:lang w:val="uk-UA"/>
        </w:rPr>
        <w:t xml:space="preserve">військово-цивільної адміністрації 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4D598B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№ 1007 від «09» 09, 2021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4D598B">
        <w:rPr>
          <w:b/>
          <w:sz w:val="28"/>
          <w:szCs w:val="28"/>
          <w:lang w:val="uk-UA"/>
        </w:rPr>
        <w:t>ГРАФІК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4D598B">
        <w:rPr>
          <w:b/>
          <w:sz w:val="28"/>
          <w:szCs w:val="28"/>
          <w:lang w:val="uk-UA"/>
        </w:rPr>
        <w:t>особистого прийому</w:t>
      </w:r>
      <w:r w:rsidRPr="004D598B">
        <w:rPr>
          <w:b/>
          <w:bCs/>
          <w:color w:val="000000"/>
          <w:sz w:val="28"/>
          <w:szCs w:val="28"/>
          <w:lang w:val="uk-UA"/>
        </w:rPr>
        <w:t xml:space="preserve"> осіб, які потребують безоплатної первинної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4D598B">
        <w:rPr>
          <w:b/>
          <w:bCs/>
          <w:color w:val="000000"/>
          <w:sz w:val="28"/>
          <w:szCs w:val="28"/>
          <w:lang w:val="uk-UA"/>
        </w:rPr>
        <w:t>правової допомоги з питань, що належать до компетенції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4D598B">
        <w:rPr>
          <w:b/>
          <w:bCs/>
          <w:color w:val="000000"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Pr="004D598B">
        <w:rPr>
          <w:b/>
          <w:bCs/>
          <w:color w:val="000000"/>
          <w:sz w:val="28"/>
          <w:szCs w:val="28"/>
          <w:lang w:val="uk-UA"/>
        </w:rPr>
        <w:t>Сєвєродонецького</w:t>
      </w:r>
      <w:proofErr w:type="spellEnd"/>
      <w:r w:rsidRPr="004D598B">
        <w:rPr>
          <w:b/>
          <w:bCs/>
          <w:color w:val="000000"/>
          <w:sz w:val="28"/>
          <w:szCs w:val="28"/>
          <w:lang w:val="uk-UA"/>
        </w:rPr>
        <w:t xml:space="preserve"> району Луганської області, її структурних підрозділів</w:t>
      </w: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D598B" w:rsidRPr="004D598B" w:rsidRDefault="004D598B" w:rsidP="004D598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98"/>
        <w:gridCol w:w="3399"/>
      </w:tblGrid>
      <w:tr w:rsidR="004D598B" w:rsidRPr="004D598B" w:rsidTr="003F0971">
        <w:tc>
          <w:tcPr>
            <w:tcW w:w="3510" w:type="dxa"/>
            <w:vAlign w:val="center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2898" w:type="dxa"/>
            <w:vAlign w:val="center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4D598B" w:rsidRPr="004D598B" w:rsidTr="003F0971">
        <w:tc>
          <w:tcPr>
            <w:tcW w:w="3510" w:type="dxa"/>
            <w:vAlign w:val="center"/>
          </w:tcPr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м. Лисичанськ,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вул. ім. М. Грушевського, 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буд. 7, </w:t>
            </w:r>
            <w:proofErr w:type="spellStart"/>
            <w:r w:rsidRPr="004D598B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4D598B">
              <w:rPr>
                <w:sz w:val="28"/>
                <w:szCs w:val="28"/>
                <w:lang w:val="uk-UA"/>
              </w:rPr>
              <w:t xml:space="preserve">. 32, 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3 поверх</w:t>
            </w:r>
          </w:p>
        </w:tc>
        <w:tc>
          <w:tcPr>
            <w:tcW w:w="2898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 середа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9-00 до 12-00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начальник управління юридичної та кадрової роботи 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тел. (06451)72483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Світлана ШЕНЬКАРУК</w:t>
            </w:r>
          </w:p>
        </w:tc>
      </w:tr>
      <w:tr w:rsidR="004D598B" w:rsidRPr="004D598B" w:rsidTr="003F0971">
        <w:tc>
          <w:tcPr>
            <w:tcW w:w="3510" w:type="dxa"/>
            <w:vAlign w:val="center"/>
          </w:tcPr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м. Лисичанськ,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вул. ім. М. Грушевського, 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буд. 10, </w:t>
            </w:r>
            <w:proofErr w:type="spellStart"/>
            <w:r w:rsidRPr="004D598B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4D598B">
              <w:rPr>
                <w:sz w:val="28"/>
                <w:szCs w:val="28"/>
                <w:lang w:val="uk-UA"/>
              </w:rPr>
              <w:t xml:space="preserve">. 11, 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1 поверх</w:t>
            </w:r>
          </w:p>
        </w:tc>
        <w:tc>
          <w:tcPr>
            <w:tcW w:w="2898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понеділок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9-00 до 12-00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заступник начальника управління-начальник  відділу юридичного забезпечення управління юридичної та кадрової роботи 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тел. (06451)73020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Дмитро КАЛАШНИК</w:t>
            </w:r>
          </w:p>
        </w:tc>
      </w:tr>
      <w:tr w:rsidR="004D598B" w:rsidRPr="004D598B" w:rsidTr="003F0971">
        <w:tc>
          <w:tcPr>
            <w:tcW w:w="3510" w:type="dxa"/>
            <w:vAlign w:val="center"/>
          </w:tcPr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м. Лисичанськ,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вул. ім. М. Грушевського, 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буд. 10, </w:t>
            </w:r>
            <w:proofErr w:type="spellStart"/>
            <w:r w:rsidRPr="004D598B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4D598B">
              <w:rPr>
                <w:sz w:val="28"/>
                <w:szCs w:val="28"/>
                <w:lang w:val="uk-UA"/>
              </w:rPr>
              <w:t>. 18</w:t>
            </w:r>
          </w:p>
        </w:tc>
        <w:tc>
          <w:tcPr>
            <w:tcW w:w="2898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п’ятниця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13-00 до 15-00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головний спеціаліст-юрисконсульт відділу юридичного забезпечення управління юридичної та кадрової роботи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тел. (06451)73236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Юлія ОЛІФІРЕНКО </w:t>
            </w:r>
          </w:p>
        </w:tc>
      </w:tr>
      <w:tr w:rsidR="004D598B" w:rsidRPr="004D598B" w:rsidTr="003F0971">
        <w:tc>
          <w:tcPr>
            <w:tcW w:w="3510" w:type="dxa"/>
            <w:vAlign w:val="center"/>
          </w:tcPr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м. Лисичанськ,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вул. ім. М. Грушевського, </w:t>
            </w:r>
          </w:p>
          <w:p w:rsidR="004D598B" w:rsidRPr="004D598B" w:rsidRDefault="004D598B" w:rsidP="004D598B">
            <w:pPr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буд. 10, </w:t>
            </w:r>
            <w:proofErr w:type="spellStart"/>
            <w:r w:rsidRPr="004D598B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4D598B">
              <w:rPr>
                <w:sz w:val="28"/>
                <w:szCs w:val="28"/>
                <w:lang w:val="uk-UA"/>
              </w:rPr>
              <w:t>. 18</w:t>
            </w:r>
          </w:p>
        </w:tc>
        <w:tc>
          <w:tcPr>
            <w:tcW w:w="2898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вівторок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13-00 до 16-00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 xml:space="preserve">головний спеціаліст-юрисконсульт відділу юридичного забезпечення управління юридичної та кадрової роботи 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тел. (06451)73236</w:t>
            </w:r>
          </w:p>
          <w:p w:rsidR="004D598B" w:rsidRPr="004D598B" w:rsidRDefault="004D598B" w:rsidP="004D598B">
            <w:pPr>
              <w:jc w:val="center"/>
              <w:rPr>
                <w:sz w:val="28"/>
                <w:szCs w:val="28"/>
                <w:lang w:val="uk-UA"/>
              </w:rPr>
            </w:pPr>
            <w:r w:rsidRPr="004D598B">
              <w:rPr>
                <w:sz w:val="28"/>
                <w:szCs w:val="28"/>
                <w:lang w:val="uk-UA"/>
              </w:rPr>
              <w:t>Юлія ЧУГАЙ</w:t>
            </w:r>
          </w:p>
        </w:tc>
      </w:tr>
    </w:tbl>
    <w:p w:rsidR="004D598B" w:rsidRPr="004D598B" w:rsidRDefault="004D598B" w:rsidP="004D598B">
      <w:pPr>
        <w:jc w:val="center"/>
        <w:rPr>
          <w:sz w:val="28"/>
          <w:szCs w:val="28"/>
          <w:lang w:val="uk-UA"/>
        </w:rPr>
      </w:pPr>
    </w:p>
    <w:p w:rsidR="004D598B" w:rsidRPr="004D598B" w:rsidRDefault="004D598B" w:rsidP="004D598B">
      <w:pPr>
        <w:rPr>
          <w:sz w:val="28"/>
          <w:szCs w:val="28"/>
          <w:lang w:val="uk-UA"/>
        </w:rPr>
      </w:pPr>
    </w:p>
    <w:p w:rsidR="004D598B" w:rsidRPr="004D598B" w:rsidRDefault="004D598B" w:rsidP="004D598B">
      <w:pPr>
        <w:rPr>
          <w:b/>
          <w:sz w:val="28"/>
          <w:szCs w:val="28"/>
          <w:lang w:val="uk-UA"/>
        </w:rPr>
      </w:pPr>
      <w:r w:rsidRPr="004D598B">
        <w:rPr>
          <w:b/>
          <w:sz w:val="28"/>
          <w:szCs w:val="28"/>
          <w:lang w:val="uk-UA"/>
        </w:rPr>
        <w:t>Начальник управління юридичної</w:t>
      </w:r>
    </w:p>
    <w:p w:rsidR="004D598B" w:rsidRPr="00555CA7" w:rsidRDefault="004D598B" w:rsidP="004D598B">
      <w:pPr>
        <w:rPr>
          <w:b/>
          <w:sz w:val="28"/>
          <w:szCs w:val="28"/>
        </w:rPr>
      </w:pPr>
      <w:r w:rsidRPr="004D598B">
        <w:rPr>
          <w:b/>
          <w:sz w:val="28"/>
          <w:szCs w:val="28"/>
          <w:lang w:val="uk-UA"/>
        </w:rPr>
        <w:t>та кадрової роботи                                                      Світлана ШЕНЬКАРУК</w:t>
      </w:r>
    </w:p>
    <w:p w:rsidR="00081788" w:rsidRPr="00555CA7" w:rsidRDefault="00081788" w:rsidP="005759C1">
      <w:pPr>
        <w:suppressAutoHyphens/>
        <w:jc w:val="both"/>
        <w:rPr>
          <w:sz w:val="28"/>
          <w:szCs w:val="28"/>
          <w:lang w:eastAsia="zh-CN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</w:t>
      </w:r>
      <w:r w:rsidRPr="00B102B9">
        <w:rPr>
          <w:bCs/>
          <w:color w:val="000000"/>
          <w:sz w:val="28"/>
          <w:szCs w:val="28"/>
          <w:lang w:val="uk-UA"/>
        </w:rPr>
        <w:t xml:space="preserve">Додаток 2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до розпорядження керівника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8"/>
          <w:szCs w:val="28"/>
          <w:lang w:val="uk-UA"/>
        </w:rPr>
        <w:t xml:space="preserve">військово-цивільної адміністрації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№ 1007 від «09» 09. 2021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102B9">
        <w:rPr>
          <w:b/>
          <w:bCs/>
          <w:color w:val="000000"/>
          <w:sz w:val="28"/>
          <w:szCs w:val="28"/>
          <w:lang w:val="uk-UA"/>
        </w:rPr>
        <w:t>ПОРЯДОК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102B9">
        <w:rPr>
          <w:b/>
          <w:bCs/>
          <w:color w:val="000000"/>
          <w:sz w:val="28"/>
          <w:szCs w:val="28"/>
          <w:lang w:val="uk-UA"/>
        </w:rPr>
        <w:t xml:space="preserve">надання безоплатної первинної правової допомоги з питань, що належать до компетенції Лисичанської міської військово-цивільної адміністрації </w:t>
      </w:r>
      <w:proofErr w:type="spellStart"/>
      <w:r w:rsidRPr="00B102B9">
        <w:rPr>
          <w:b/>
          <w:bCs/>
          <w:color w:val="000000"/>
          <w:sz w:val="28"/>
          <w:szCs w:val="28"/>
          <w:lang w:val="uk-UA"/>
        </w:rPr>
        <w:t>Сєвєродонецького</w:t>
      </w:r>
      <w:proofErr w:type="spellEnd"/>
      <w:r w:rsidRPr="00B102B9">
        <w:rPr>
          <w:b/>
          <w:bCs/>
          <w:color w:val="000000"/>
          <w:sz w:val="28"/>
          <w:szCs w:val="28"/>
          <w:lang w:val="uk-UA"/>
        </w:rPr>
        <w:t xml:space="preserve"> району Луганської області,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102B9">
        <w:rPr>
          <w:b/>
          <w:bCs/>
          <w:color w:val="000000"/>
          <w:sz w:val="28"/>
          <w:szCs w:val="28"/>
          <w:lang w:val="uk-UA"/>
        </w:rPr>
        <w:t>її структурних підрозділів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102B9">
        <w:rPr>
          <w:b/>
          <w:bCs/>
          <w:color w:val="000000"/>
          <w:sz w:val="28"/>
          <w:szCs w:val="28"/>
        </w:rPr>
        <w:t xml:space="preserve">I. </w:t>
      </w:r>
      <w:proofErr w:type="spellStart"/>
      <w:r w:rsidRPr="00B102B9">
        <w:rPr>
          <w:b/>
          <w:bCs/>
          <w:color w:val="000000"/>
          <w:sz w:val="28"/>
          <w:szCs w:val="28"/>
        </w:rPr>
        <w:t>Загальні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450"/>
        <w:jc w:val="both"/>
        <w:rPr>
          <w:bCs/>
          <w:color w:val="000000"/>
          <w:sz w:val="28"/>
          <w:szCs w:val="28"/>
          <w:lang w:val="uk-UA"/>
        </w:rPr>
      </w:pPr>
      <w:bookmarkStart w:id="0" w:name="BM1_1__Цей_Порядок_визначає_процедуру_на"/>
      <w:bookmarkEnd w:id="0"/>
      <w:r w:rsidRPr="00B102B9">
        <w:rPr>
          <w:sz w:val="28"/>
          <w:szCs w:val="28"/>
          <w:lang w:val="uk-UA"/>
        </w:rPr>
        <w:t xml:space="preserve">1. Цей Порядок визначає організаційні засади з реалізації права людини і </w:t>
      </w:r>
      <w:proofErr w:type="spellStart"/>
      <w:r w:rsidRPr="00B102B9">
        <w:rPr>
          <w:sz w:val="28"/>
          <w:szCs w:val="28"/>
          <w:lang w:val="uk-UA"/>
        </w:rPr>
        <w:t>громадяна</w:t>
      </w:r>
      <w:proofErr w:type="spellEnd"/>
      <w:r w:rsidRPr="00B102B9">
        <w:rPr>
          <w:sz w:val="28"/>
          <w:szCs w:val="28"/>
          <w:lang w:val="uk-UA"/>
        </w:rPr>
        <w:t xml:space="preserve"> на отримання безоплатної первинної правової допомоги </w:t>
      </w:r>
      <w:bookmarkStart w:id="1" w:name="BM1_2__Право_на_безоплатну_первинну_прав"/>
      <w:bookmarkEnd w:id="1"/>
      <w:r w:rsidRPr="00B102B9">
        <w:rPr>
          <w:bCs/>
          <w:color w:val="000000"/>
          <w:sz w:val="28"/>
          <w:szCs w:val="28"/>
          <w:lang w:val="uk-UA"/>
        </w:rPr>
        <w:t xml:space="preserve">з питань, що належать до компетенції Лисичанської міської військово-цивільної адміністрації </w:t>
      </w:r>
      <w:proofErr w:type="spellStart"/>
      <w:r w:rsidRPr="00B102B9">
        <w:rPr>
          <w:bCs/>
          <w:color w:val="000000"/>
          <w:sz w:val="28"/>
          <w:szCs w:val="28"/>
          <w:lang w:val="uk-UA"/>
        </w:rPr>
        <w:t>Сєвєродонецького</w:t>
      </w:r>
      <w:proofErr w:type="spellEnd"/>
      <w:r w:rsidRPr="00B102B9">
        <w:rPr>
          <w:bCs/>
          <w:color w:val="000000"/>
          <w:sz w:val="28"/>
          <w:szCs w:val="28"/>
          <w:lang w:val="uk-UA"/>
        </w:rPr>
        <w:t xml:space="preserve"> району Луганської області, її структурних підрозділів (далі </w:t>
      </w:r>
      <w:r w:rsidRPr="00B102B9">
        <w:rPr>
          <w:sz w:val="28"/>
          <w:szCs w:val="28"/>
          <w:lang w:val="uk-UA"/>
        </w:rPr>
        <w:t>–</w:t>
      </w:r>
      <w:r w:rsidRPr="00B102B9">
        <w:rPr>
          <w:bCs/>
          <w:color w:val="000000"/>
          <w:sz w:val="28"/>
          <w:szCs w:val="28"/>
          <w:lang w:val="uk-UA"/>
        </w:rPr>
        <w:t xml:space="preserve"> Лисичанська міська ВЦА).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450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>2</w:t>
      </w:r>
      <w:r w:rsidRPr="00B102B9">
        <w:rPr>
          <w:sz w:val="28"/>
          <w:szCs w:val="28"/>
        </w:rPr>
        <w:t xml:space="preserve">. Право на </w:t>
      </w:r>
      <w:proofErr w:type="spellStart"/>
      <w:r w:rsidRPr="00B102B9">
        <w:rPr>
          <w:sz w:val="28"/>
          <w:szCs w:val="28"/>
        </w:rPr>
        <w:t>безоплатну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первинну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згідно</w:t>
      </w:r>
      <w:proofErr w:type="spellEnd"/>
      <w:r w:rsidRPr="00B102B9">
        <w:rPr>
          <w:sz w:val="28"/>
          <w:szCs w:val="28"/>
        </w:rPr>
        <w:t xml:space="preserve"> з </w:t>
      </w:r>
      <w:r w:rsidRPr="00B102B9">
        <w:rPr>
          <w:sz w:val="28"/>
          <w:szCs w:val="28"/>
          <w:lang w:val="uk-UA"/>
        </w:rPr>
        <w:t xml:space="preserve">Конституцією України та Законом України «Про безоплатну правову допомогу» (далі – Закон) мають усі особи, які перебувають </w:t>
      </w:r>
      <w:proofErr w:type="gramStart"/>
      <w:r w:rsidRPr="00B102B9">
        <w:rPr>
          <w:sz w:val="28"/>
          <w:szCs w:val="28"/>
          <w:lang w:val="uk-UA"/>
        </w:rPr>
        <w:t>п</w:t>
      </w:r>
      <w:proofErr w:type="gramEnd"/>
      <w:r w:rsidRPr="00B102B9">
        <w:rPr>
          <w:sz w:val="28"/>
          <w:szCs w:val="28"/>
          <w:lang w:val="uk-UA"/>
        </w:rPr>
        <w:t>ід юрисдикцією України.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450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val="uk-UA" w:eastAsia="en-US"/>
        </w:rPr>
      </w:pPr>
      <w:bookmarkStart w:id="2" w:name="BM1_3__Безоплатна_первинна_правова_допом"/>
      <w:bookmarkEnd w:id="2"/>
      <w:r w:rsidRPr="00B102B9">
        <w:rPr>
          <w:sz w:val="28"/>
          <w:szCs w:val="28"/>
          <w:lang w:val="uk-UA" w:eastAsia="en-US"/>
        </w:rPr>
        <w:t>3. Безоплатна первинна правова допомога – вид державної гарантії, що полягає в інформуванні особи про її права і свободи, порядок їх реалізації, відновлення у випадку їх порушення та порядок оскарження рішень, дій чи бездіяльності органів державної влади, органів місцевого самоврядування, посадових і службових осіб.</w:t>
      </w: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val="uk-UA" w:eastAsia="en-US"/>
        </w:rPr>
      </w:pPr>
      <w:bookmarkStart w:id="3" w:name="n40"/>
      <w:bookmarkEnd w:id="3"/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eastAsia="en-US"/>
        </w:rPr>
      </w:pPr>
      <w:r w:rsidRPr="00B102B9">
        <w:rPr>
          <w:sz w:val="28"/>
          <w:szCs w:val="28"/>
          <w:lang w:eastAsia="en-US"/>
        </w:rPr>
        <w:t xml:space="preserve">4. </w:t>
      </w:r>
      <w:proofErr w:type="spellStart"/>
      <w:r w:rsidRPr="00B102B9">
        <w:rPr>
          <w:sz w:val="28"/>
          <w:szCs w:val="28"/>
          <w:lang w:eastAsia="en-US"/>
        </w:rPr>
        <w:t>Безоплатна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первинна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правова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допомога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включає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такі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види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правових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послуг</w:t>
      </w:r>
      <w:proofErr w:type="spellEnd"/>
      <w:r w:rsidRPr="00B102B9">
        <w:rPr>
          <w:sz w:val="28"/>
          <w:szCs w:val="28"/>
          <w:lang w:eastAsia="en-US"/>
        </w:rPr>
        <w:t>:</w:t>
      </w: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eastAsia="en-US"/>
        </w:rPr>
      </w:pPr>
      <w:bookmarkStart w:id="4" w:name="n41"/>
      <w:bookmarkEnd w:id="4"/>
      <w:r w:rsidRPr="00B102B9">
        <w:rPr>
          <w:sz w:val="28"/>
          <w:szCs w:val="28"/>
          <w:lang w:eastAsia="en-US"/>
        </w:rPr>
        <w:t xml:space="preserve">1) </w:t>
      </w:r>
      <w:proofErr w:type="spellStart"/>
      <w:r w:rsidRPr="00B102B9">
        <w:rPr>
          <w:sz w:val="28"/>
          <w:szCs w:val="28"/>
          <w:lang w:eastAsia="en-US"/>
        </w:rPr>
        <w:t>надання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правової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інформації</w:t>
      </w:r>
      <w:proofErr w:type="spellEnd"/>
      <w:r w:rsidRPr="00B102B9">
        <w:rPr>
          <w:sz w:val="28"/>
          <w:szCs w:val="28"/>
          <w:lang w:eastAsia="en-US"/>
        </w:rPr>
        <w:t>;</w:t>
      </w: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eastAsia="en-US"/>
        </w:rPr>
      </w:pPr>
      <w:bookmarkStart w:id="5" w:name="n42"/>
      <w:bookmarkEnd w:id="5"/>
      <w:r w:rsidRPr="00B102B9">
        <w:rPr>
          <w:sz w:val="28"/>
          <w:szCs w:val="28"/>
          <w:lang w:eastAsia="en-US"/>
        </w:rPr>
        <w:t xml:space="preserve">2) </w:t>
      </w:r>
      <w:proofErr w:type="spellStart"/>
      <w:r w:rsidRPr="00B102B9">
        <w:rPr>
          <w:sz w:val="28"/>
          <w:szCs w:val="28"/>
          <w:lang w:eastAsia="en-US"/>
        </w:rPr>
        <w:t>надання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консультацій</w:t>
      </w:r>
      <w:proofErr w:type="spellEnd"/>
      <w:r w:rsidRPr="00B102B9">
        <w:rPr>
          <w:sz w:val="28"/>
          <w:szCs w:val="28"/>
          <w:lang w:eastAsia="en-US"/>
        </w:rPr>
        <w:t xml:space="preserve"> і </w:t>
      </w:r>
      <w:proofErr w:type="spellStart"/>
      <w:r w:rsidRPr="00B102B9">
        <w:rPr>
          <w:sz w:val="28"/>
          <w:szCs w:val="28"/>
          <w:lang w:eastAsia="en-US"/>
        </w:rPr>
        <w:t>роз'яснень</w:t>
      </w:r>
      <w:proofErr w:type="spellEnd"/>
      <w:r w:rsidRPr="00B102B9">
        <w:rPr>
          <w:sz w:val="28"/>
          <w:szCs w:val="28"/>
          <w:lang w:eastAsia="en-US"/>
        </w:rPr>
        <w:t xml:space="preserve"> з </w:t>
      </w:r>
      <w:proofErr w:type="spellStart"/>
      <w:r w:rsidRPr="00B102B9">
        <w:rPr>
          <w:sz w:val="28"/>
          <w:szCs w:val="28"/>
          <w:lang w:eastAsia="en-US"/>
        </w:rPr>
        <w:t>правових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питань</w:t>
      </w:r>
      <w:proofErr w:type="spellEnd"/>
      <w:r w:rsidRPr="00B102B9">
        <w:rPr>
          <w:sz w:val="28"/>
          <w:szCs w:val="28"/>
          <w:lang w:eastAsia="en-US"/>
        </w:rPr>
        <w:t>;</w:t>
      </w: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eastAsia="en-US"/>
        </w:rPr>
      </w:pPr>
      <w:bookmarkStart w:id="6" w:name="n43"/>
      <w:bookmarkEnd w:id="6"/>
      <w:r w:rsidRPr="00B102B9">
        <w:rPr>
          <w:sz w:val="28"/>
          <w:szCs w:val="28"/>
          <w:lang w:eastAsia="en-US"/>
        </w:rPr>
        <w:t xml:space="preserve">3) </w:t>
      </w:r>
      <w:proofErr w:type="spellStart"/>
      <w:r w:rsidRPr="00B102B9">
        <w:rPr>
          <w:sz w:val="28"/>
          <w:szCs w:val="28"/>
          <w:lang w:eastAsia="en-US"/>
        </w:rPr>
        <w:t>складення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заяв</w:t>
      </w:r>
      <w:proofErr w:type="spellEnd"/>
      <w:r w:rsidRPr="00B102B9">
        <w:rPr>
          <w:sz w:val="28"/>
          <w:szCs w:val="28"/>
          <w:lang w:eastAsia="en-US"/>
        </w:rPr>
        <w:t xml:space="preserve">, </w:t>
      </w:r>
      <w:proofErr w:type="spellStart"/>
      <w:r w:rsidRPr="00B102B9">
        <w:rPr>
          <w:sz w:val="28"/>
          <w:szCs w:val="28"/>
          <w:lang w:eastAsia="en-US"/>
        </w:rPr>
        <w:t>скарг</w:t>
      </w:r>
      <w:proofErr w:type="spellEnd"/>
      <w:r w:rsidRPr="00B102B9">
        <w:rPr>
          <w:sz w:val="28"/>
          <w:szCs w:val="28"/>
          <w:lang w:eastAsia="en-US"/>
        </w:rPr>
        <w:t xml:space="preserve"> та </w:t>
      </w:r>
      <w:proofErr w:type="spellStart"/>
      <w:r w:rsidRPr="00B102B9">
        <w:rPr>
          <w:sz w:val="28"/>
          <w:szCs w:val="28"/>
          <w:lang w:eastAsia="en-US"/>
        </w:rPr>
        <w:t>інших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документів</w:t>
      </w:r>
      <w:proofErr w:type="spellEnd"/>
      <w:r w:rsidRPr="00B102B9">
        <w:rPr>
          <w:sz w:val="28"/>
          <w:szCs w:val="28"/>
          <w:lang w:eastAsia="en-US"/>
        </w:rPr>
        <w:t xml:space="preserve"> правового характеру (</w:t>
      </w:r>
      <w:proofErr w:type="spellStart"/>
      <w:proofErr w:type="gramStart"/>
      <w:r w:rsidRPr="00B102B9">
        <w:rPr>
          <w:sz w:val="28"/>
          <w:szCs w:val="28"/>
          <w:lang w:eastAsia="en-US"/>
        </w:rPr>
        <w:t>кр</w:t>
      </w:r>
      <w:proofErr w:type="gramEnd"/>
      <w:r w:rsidRPr="00B102B9">
        <w:rPr>
          <w:sz w:val="28"/>
          <w:szCs w:val="28"/>
          <w:lang w:eastAsia="en-US"/>
        </w:rPr>
        <w:t>ім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документів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процесуального</w:t>
      </w:r>
      <w:proofErr w:type="spellEnd"/>
      <w:r w:rsidRPr="00B102B9">
        <w:rPr>
          <w:sz w:val="28"/>
          <w:szCs w:val="28"/>
          <w:lang w:eastAsia="en-US"/>
        </w:rPr>
        <w:t xml:space="preserve"> характеру);</w:t>
      </w: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eastAsia="en-US"/>
        </w:rPr>
      </w:pPr>
      <w:bookmarkStart w:id="7" w:name="n347"/>
      <w:bookmarkEnd w:id="7"/>
      <w:r w:rsidRPr="00B102B9">
        <w:rPr>
          <w:sz w:val="28"/>
          <w:szCs w:val="28"/>
          <w:lang w:eastAsia="en-US"/>
        </w:rPr>
        <w:t xml:space="preserve">4) </w:t>
      </w:r>
      <w:proofErr w:type="spellStart"/>
      <w:r w:rsidRPr="00B102B9">
        <w:rPr>
          <w:sz w:val="28"/>
          <w:szCs w:val="28"/>
          <w:lang w:eastAsia="en-US"/>
        </w:rPr>
        <w:t>надання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консультацій</w:t>
      </w:r>
      <w:proofErr w:type="spellEnd"/>
      <w:r w:rsidRPr="00B102B9">
        <w:rPr>
          <w:sz w:val="28"/>
          <w:szCs w:val="28"/>
          <w:lang w:eastAsia="en-US"/>
        </w:rPr>
        <w:t xml:space="preserve">, </w:t>
      </w:r>
      <w:proofErr w:type="spellStart"/>
      <w:r w:rsidRPr="00B102B9">
        <w:rPr>
          <w:sz w:val="28"/>
          <w:szCs w:val="28"/>
          <w:lang w:eastAsia="en-US"/>
        </w:rPr>
        <w:t>роз’яснень</w:t>
      </w:r>
      <w:proofErr w:type="spellEnd"/>
      <w:r w:rsidRPr="00B102B9">
        <w:rPr>
          <w:sz w:val="28"/>
          <w:szCs w:val="28"/>
          <w:lang w:eastAsia="en-US"/>
        </w:rPr>
        <w:t xml:space="preserve"> та </w:t>
      </w:r>
      <w:proofErr w:type="spellStart"/>
      <w:proofErr w:type="gramStart"/>
      <w:r w:rsidRPr="00B102B9">
        <w:rPr>
          <w:sz w:val="28"/>
          <w:szCs w:val="28"/>
          <w:lang w:eastAsia="en-US"/>
        </w:rPr>
        <w:t>п</w:t>
      </w:r>
      <w:proofErr w:type="gramEnd"/>
      <w:r w:rsidRPr="00B102B9">
        <w:rPr>
          <w:sz w:val="28"/>
          <w:szCs w:val="28"/>
          <w:lang w:eastAsia="en-US"/>
        </w:rPr>
        <w:t>ідготовка</w:t>
      </w:r>
      <w:proofErr w:type="spellEnd"/>
      <w:r w:rsidRPr="00B102B9">
        <w:rPr>
          <w:sz w:val="28"/>
          <w:szCs w:val="28"/>
          <w:lang w:eastAsia="en-US"/>
        </w:rPr>
        <w:t xml:space="preserve"> про</w:t>
      </w:r>
      <w:r w:rsidRPr="00B102B9">
        <w:rPr>
          <w:sz w:val="28"/>
          <w:szCs w:val="28"/>
          <w:lang w:val="uk-UA" w:eastAsia="en-US"/>
        </w:rPr>
        <w:t>є</w:t>
      </w:r>
      <w:proofErr w:type="spellStart"/>
      <w:r w:rsidRPr="00B102B9">
        <w:rPr>
          <w:sz w:val="28"/>
          <w:szCs w:val="28"/>
          <w:lang w:eastAsia="en-US"/>
        </w:rPr>
        <w:t>ктів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договорів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користування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земельними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ділянками</w:t>
      </w:r>
      <w:proofErr w:type="spellEnd"/>
      <w:r w:rsidRPr="00B102B9">
        <w:rPr>
          <w:sz w:val="28"/>
          <w:szCs w:val="28"/>
          <w:lang w:eastAsia="en-US"/>
        </w:rPr>
        <w:t xml:space="preserve"> (</w:t>
      </w:r>
      <w:proofErr w:type="spellStart"/>
      <w:r w:rsidRPr="00B102B9">
        <w:rPr>
          <w:sz w:val="28"/>
          <w:szCs w:val="28"/>
          <w:lang w:eastAsia="en-US"/>
        </w:rPr>
        <w:t>оренда</w:t>
      </w:r>
      <w:proofErr w:type="spellEnd"/>
      <w:r w:rsidRPr="00B102B9">
        <w:rPr>
          <w:sz w:val="28"/>
          <w:szCs w:val="28"/>
          <w:lang w:eastAsia="en-US"/>
        </w:rPr>
        <w:t xml:space="preserve">, </w:t>
      </w:r>
      <w:proofErr w:type="spellStart"/>
      <w:r w:rsidRPr="00B102B9">
        <w:rPr>
          <w:sz w:val="28"/>
          <w:szCs w:val="28"/>
          <w:lang w:eastAsia="en-US"/>
        </w:rPr>
        <w:t>суборенда</w:t>
      </w:r>
      <w:proofErr w:type="spellEnd"/>
      <w:r w:rsidRPr="00B102B9">
        <w:rPr>
          <w:sz w:val="28"/>
          <w:szCs w:val="28"/>
          <w:lang w:eastAsia="en-US"/>
        </w:rPr>
        <w:t xml:space="preserve">, </w:t>
      </w:r>
      <w:proofErr w:type="spellStart"/>
      <w:r w:rsidRPr="00B102B9">
        <w:rPr>
          <w:sz w:val="28"/>
          <w:szCs w:val="28"/>
          <w:lang w:eastAsia="en-US"/>
        </w:rPr>
        <w:t>земельний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сервітут</w:t>
      </w:r>
      <w:proofErr w:type="spellEnd"/>
      <w:r w:rsidRPr="00B102B9">
        <w:rPr>
          <w:sz w:val="28"/>
          <w:szCs w:val="28"/>
          <w:lang w:eastAsia="en-US"/>
        </w:rPr>
        <w:t xml:space="preserve">, </w:t>
      </w:r>
      <w:proofErr w:type="spellStart"/>
      <w:r w:rsidRPr="00B102B9">
        <w:rPr>
          <w:sz w:val="28"/>
          <w:szCs w:val="28"/>
          <w:lang w:eastAsia="en-US"/>
        </w:rPr>
        <w:t>емфітевзис</w:t>
      </w:r>
      <w:proofErr w:type="spellEnd"/>
      <w:r w:rsidRPr="00B102B9">
        <w:rPr>
          <w:sz w:val="28"/>
          <w:szCs w:val="28"/>
          <w:lang w:eastAsia="en-US"/>
        </w:rPr>
        <w:t xml:space="preserve">, </w:t>
      </w:r>
      <w:proofErr w:type="spellStart"/>
      <w:r w:rsidRPr="00B102B9">
        <w:rPr>
          <w:sz w:val="28"/>
          <w:szCs w:val="28"/>
          <w:lang w:eastAsia="en-US"/>
        </w:rPr>
        <w:t>суперфіцій</w:t>
      </w:r>
      <w:proofErr w:type="spellEnd"/>
      <w:r w:rsidRPr="00B102B9">
        <w:rPr>
          <w:sz w:val="28"/>
          <w:szCs w:val="28"/>
          <w:lang w:eastAsia="en-US"/>
        </w:rPr>
        <w:t xml:space="preserve">) для </w:t>
      </w:r>
      <w:proofErr w:type="spellStart"/>
      <w:r w:rsidRPr="00B102B9">
        <w:rPr>
          <w:sz w:val="28"/>
          <w:szCs w:val="28"/>
          <w:lang w:eastAsia="en-US"/>
        </w:rPr>
        <w:t>сільського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населення</w:t>
      </w:r>
      <w:proofErr w:type="spellEnd"/>
      <w:r w:rsidRPr="00B102B9">
        <w:rPr>
          <w:sz w:val="28"/>
          <w:szCs w:val="28"/>
          <w:lang w:eastAsia="en-US"/>
        </w:rPr>
        <w:t xml:space="preserve"> - </w:t>
      </w:r>
      <w:proofErr w:type="spellStart"/>
      <w:r w:rsidRPr="00B102B9">
        <w:rPr>
          <w:sz w:val="28"/>
          <w:szCs w:val="28"/>
          <w:lang w:eastAsia="en-US"/>
        </w:rPr>
        <w:t>власників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земельних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ділянок</w:t>
      </w:r>
      <w:proofErr w:type="spellEnd"/>
      <w:r w:rsidRPr="00B102B9">
        <w:rPr>
          <w:sz w:val="28"/>
          <w:szCs w:val="28"/>
          <w:lang w:eastAsia="en-US"/>
        </w:rPr>
        <w:t>;</w:t>
      </w:r>
    </w:p>
    <w:p w:rsidR="00B102B9" w:rsidRPr="00B102B9" w:rsidRDefault="00B102B9" w:rsidP="00B102B9">
      <w:pPr>
        <w:shd w:val="clear" w:color="auto" w:fill="FFFFFF"/>
        <w:ind w:firstLine="450"/>
        <w:jc w:val="both"/>
        <w:rPr>
          <w:sz w:val="28"/>
          <w:szCs w:val="28"/>
          <w:lang w:eastAsia="en-US"/>
        </w:rPr>
      </w:pPr>
      <w:bookmarkStart w:id="8" w:name="n346"/>
      <w:bookmarkStart w:id="9" w:name="n44"/>
      <w:bookmarkEnd w:id="8"/>
      <w:bookmarkEnd w:id="9"/>
      <w:r w:rsidRPr="00B102B9">
        <w:rPr>
          <w:sz w:val="28"/>
          <w:szCs w:val="28"/>
          <w:lang w:eastAsia="en-US"/>
        </w:rPr>
        <w:t xml:space="preserve">5) </w:t>
      </w:r>
      <w:proofErr w:type="spellStart"/>
      <w:r w:rsidRPr="00B102B9">
        <w:rPr>
          <w:sz w:val="28"/>
          <w:szCs w:val="28"/>
          <w:lang w:eastAsia="en-US"/>
        </w:rPr>
        <w:t>надання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допомоги</w:t>
      </w:r>
      <w:proofErr w:type="spellEnd"/>
      <w:r w:rsidRPr="00B102B9">
        <w:rPr>
          <w:sz w:val="28"/>
          <w:szCs w:val="28"/>
          <w:lang w:eastAsia="en-US"/>
        </w:rPr>
        <w:t xml:space="preserve"> в </w:t>
      </w:r>
      <w:proofErr w:type="spellStart"/>
      <w:r w:rsidRPr="00B102B9">
        <w:rPr>
          <w:sz w:val="28"/>
          <w:szCs w:val="28"/>
          <w:lang w:eastAsia="en-US"/>
        </w:rPr>
        <w:t>забезпеченні</w:t>
      </w:r>
      <w:proofErr w:type="spellEnd"/>
      <w:r w:rsidRPr="00B102B9">
        <w:rPr>
          <w:sz w:val="28"/>
          <w:szCs w:val="28"/>
          <w:lang w:eastAsia="en-US"/>
        </w:rPr>
        <w:t xml:space="preserve"> доступу особи до </w:t>
      </w:r>
      <w:proofErr w:type="spellStart"/>
      <w:r w:rsidRPr="00B102B9">
        <w:rPr>
          <w:sz w:val="28"/>
          <w:szCs w:val="28"/>
          <w:lang w:eastAsia="en-US"/>
        </w:rPr>
        <w:t>вторинної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правової</w:t>
      </w:r>
      <w:proofErr w:type="spellEnd"/>
      <w:r w:rsidRPr="00B102B9">
        <w:rPr>
          <w:sz w:val="28"/>
          <w:szCs w:val="28"/>
          <w:lang w:eastAsia="en-US"/>
        </w:rPr>
        <w:t xml:space="preserve"> </w:t>
      </w:r>
      <w:proofErr w:type="spellStart"/>
      <w:r w:rsidRPr="00B102B9">
        <w:rPr>
          <w:sz w:val="28"/>
          <w:szCs w:val="28"/>
          <w:lang w:eastAsia="en-US"/>
        </w:rPr>
        <w:t>допомоги</w:t>
      </w:r>
      <w:proofErr w:type="spellEnd"/>
      <w:r w:rsidRPr="00B102B9">
        <w:rPr>
          <w:sz w:val="28"/>
          <w:szCs w:val="28"/>
          <w:lang w:eastAsia="en-US"/>
        </w:rPr>
        <w:t xml:space="preserve"> та </w:t>
      </w:r>
      <w:proofErr w:type="spellStart"/>
      <w:r w:rsidRPr="00B102B9">
        <w:rPr>
          <w:sz w:val="28"/>
          <w:szCs w:val="28"/>
          <w:lang w:eastAsia="en-US"/>
        </w:rPr>
        <w:t>медіації</w:t>
      </w:r>
      <w:proofErr w:type="spellEnd"/>
      <w:r w:rsidRPr="00B102B9">
        <w:rPr>
          <w:sz w:val="28"/>
          <w:szCs w:val="28"/>
          <w:lang w:eastAsia="en-US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10" w:name="II__Розгляд_письмових_звернень_про_надан"/>
      <w:bookmarkEnd w:id="10"/>
    </w:p>
    <w:p w:rsid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55CA7" w:rsidRDefault="00555CA7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55CA7" w:rsidRPr="00555CA7" w:rsidRDefault="00555CA7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8"/>
          <w:szCs w:val="28"/>
          <w:lang w:val="uk-UA"/>
        </w:rPr>
        <w:lastRenderedPageBreak/>
        <w:t>2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102B9">
        <w:rPr>
          <w:b/>
          <w:bCs/>
          <w:color w:val="000000"/>
          <w:sz w:val="28"/>
          <w:szCs w:val="28"/>
        </w:rPr>
        <w:t xml:space="preserve">II. </w:t>
      </w:r>
      <w:proofErr w:type="spellStart"/>
      <w:r w:rsidRPr="00B102B9">
        <w:rPr>
          <w:b/>
          <w:bCs/>
          <w:color w:val="000000"/>
          <w:sz w:val="28"/>
          <w:szCs w:val="28"/>
        </w:rPr>
        <w:t>Розгляд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письмових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звернень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про </w:t>
      </w:r>
      <w:proofErr w:type="spellStart"/>
      <w:r w:rsidRPr="00B102B9">
        <w:rPr>
          <w:b/>
          <w:bCs/>
          <w:color w:val="000000"/>
          <w:sz w:val="28"/>
          <w:szCs w:val="28"/>
        </w:rPr>
        <w:t>надання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безоплатної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первинної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правової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допомоги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bookmarkStart w:id="11" w:name="BM2_1__Звернення_про_надання_одного_з_ви"/>
      <w:bookmarkEnd w:id="11"/>
      <w:r w:rsidRPr="00B102B9">
        <w:rPr>
          <w:sz w:val="28"/>
          <w:szCs w:val="28"/>
          <w:lang w:val="uk-UA"/>
        </w:rPr>
        <w:t>5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одного з </w:t>
      </w:r>
      <w:proofErr w:type="spellStart"/>
      <w:r w:rsidRPr="00B102B9">
        <w:rPr>
          <w:sz w:val="28"/>
          <w:szCs w:val="28"/>
        </w:rPr>
        <w:t>видів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правових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послуг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передбачених</w:t>
      </w:r>
      <w:proofErr w:type="spellEnd"/>
      <w:r w:rsidRPr="00B102B9">
        <w:rPr>
          <w:sz w:val="28"/>
          <w:szCs w:val="28"/>
        </w:rPr>
        <w:t xml:space="preserve"> пунктом </w:t>
      </w:r>
      <w:r w:rsidRPr="00B102B9">
        <w:rPr>
          <w:sz w:val="28"/>
          <w:szCs w:val="28"/>
          <w:lang w:val="uk-UA"/>
        </w:rPr>
        <w:t>4</w:t>
      </w:r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розділу</w:t>
      </w:r>
      <w:proofErr w:type="spellEnd"/>
      <w:r w:rsidRPr="00B102B9">
        <w:rPr>
          <w:sz w:val="28"/>
          <w:szCs w:val="28"/>
        </w:rPr>
        <w:t xml:space="preserve"> I </w:t>
      </w:r>
      <w:proofErr w:type="spellStart"/>
      <w:r w:rsidRPr="00B102B9">
        <w:rPr>
          <w:sz w:val="28"/>
          <w:szCs w:val="28"/>
        </w:rPr>
        <w:t>цього</w:t>
      </w:r>
      <w:proofErr w:type="spellEnd"/>
      <w:r w:rsidRPr="00B102B9">
        <w:rPr>
          <w:sz w:val="28"/>
          <w:szCs w:val="28"/>
        </w:rPr>
        <w:t xml:space="preserve"> Порядку, </w:t>
      </w:r>
      <w:proofErr w:type="spellStart"/>
      <w:r w:rsidRPr="00B102B9">
        <w:rPr>
          <w:sz w:val="28"/>
          <w:szCs w:val="28"/>
        </w:rPr>
        <w:t>надсилаються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або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подаються</w:t>
      </w:r>
      <w:proofErr w:type="spellEnd"/>
      <w:r w:rsidRPr="00B102B9">
        <w:rPr>
          <w:sz w:val="28"/>
          <w:szCs w:val="28"/>
        </w:rPr>
        <w:t xml:space="preserve"> особами, </w:t>
      </w:r>
      <w:proofErr w:type="spellStart"/>
      <w:r w:rsidRPr="00B102B9">
        <w:rPr>
          <w:sz w:val="28"/>
          <w:szCs w:val="28"/>
        </w:rPr>
        <w:t>які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досягли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повноліття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безпосередньо</w:t>
      </w:r>
      <w:proofErr w:type="spellEnd"/>
      <w:r w:rsidRPr="00B102B9">
        <w:rPr>
          <w:sz w:val="28"/>
          <w:szCs w:val="28"/>
        </w:rPr>
        <w:t xml:space="preserve"> до </w:t>
      </w:r>
      <w:r w:rsidRPr="00B102B9">
        <w:rPr>
          <w:sz w:val="28"/>
          <w:szCs w:val="28"/>
          <w:lang w:val="uk-UA"/>
        </w:rPr>
        <w:t>Лисичанської міської ВЦА</w:t>
      </w:r>
      <w:r w:rsidRPr="00B102B9">
        <w:rPr>
          <w:sz w:val="28"/>
          <w:szCs w:val="28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12" w:name="BM2_2__Звернення_про_надання_одного_з_ви"/>
      <w:bookmarkEnd w:id="12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 w:rsidRPr="00B102B9">
        <w:rPr>
          <w:sz w:val="28"/>
          <w:szCs w:val="28"/>
          <w:lang w:val="uk-UA"/>
        </w:rPr>
        <w:t>6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одного з </w:t>
      </w:r>
      <w:proofErr w:type="spellStart"/>
      <w:r w:rsidRPr="00B102B9">
        <w:rPr>
          <w:sz w:val="28"/>
          <w:szCs w:val="28"/>
        </w:rPr>
        <w:t>видів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правових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послуг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що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стосуються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дітей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надсилаються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або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подаються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їх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законними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представниками</w:t>
      </w:r>
      <w:proofErr w:type="spellEnd"/>
      <w:r w:rsidRPr="00B102B9">
        <w:rPr>
          <w:sz w:val="28"/>
          <w:szCs w:val="28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13" w:name="BM2_3__Звернення_про_надання_одного_з_ви"/>
      <w:bookmarkEnd w:id="13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>7. Звернення про надання одного з видів правових послуг, що стосуються осіб, визнаних судом недієздатними, або дієздатність яких обмежена судом, надсилаються або подаються їх опікунами чи піклувальниками.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14" w:name="BM2_4__Звернення_з_питань_отримання_безо"/>
      <w:bookmarkEnd w:id="14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>8. Письмові звернення з питань отримання безоплатної первинної правової допомоги, що надходять до Лисичанської міської ВЦА, підлягають реєстрації відділом по роботі з листами та зверненнями громадян Лисичанської міської ВЦА.</w:t>
      </w:r>
    </w:p>
    <w:p w:rsidR="00B102B9" w:rsidRPr="00B102B9" w:rsidRDefault="00B102B9" w:rsidP="00B10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val="uk-UA"/>
        </w:rPr>
      </w:pPr>
      <w:bookmarkStart w:id="15" w:name="BM2_5__Відділ_роботи_із_зверненнями_гром"/>
      <w:bookmarkStart w:id="16" w:name="BM2_6__Відповідь_на_звернення_про_наданн"/>
      <w:bookmarkEnd w:id="15"/>
      <w:bookmarkEnd w:id="16"/>
      <w:r w:rsidRPr="00B102B9">
        <w:rPr>
          <w:sz w:val="28"/>
          <w:szCs w:val="28"/>
          <w:lang w:val="uk-UA"/>
        </w:rPr>
        <w:t xml:space="preserve">          </w:t>
      </w:r>
    </w:p>
    <w:p w:rsidR="00B102B9" w:rsidRPr="00B102B9" w:rsidRDefault="00B102B9" w:rsidP="00B10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 xml:space="preserve">         9. Відповідь на письмове звернення про надання одного з видів правових послуг, визначених пунктом 4, надається протягом 30 календарних днів з дня надходження звернення.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17" w:name="BM2_7__У_разі_звернення_осіб_про_надання"/>
      <w:bookmarkStart w:id="18" w:name="BM2_8__Якщо_у_зверненні_особи_міститься_"/>
      <w:bookmarkEnd w:id="17"/>
      <w:bookmarkEnd w:id="18"/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 xml:space="preserve">         10. Якщо у зверненні особи міститься лише прохання про надання відповідної правової інформації, така правова допомога надається не пізніше п’ятнадцятиденного терміну з дня отримання звернення.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19" w:name="BM2_9__Якщо_питання__порушені_у_зверненн"/>
      <w:bookmarkEnd w:id="19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 w:rsidRPr="00B102B9">
        <w:rPr>
          <w:sz w:val="28"/>
          <w:szCs w:val="28"/>
          <w:lang w:val="uk-UA"/>
        </w:rPr>
        <w:t>11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Якщо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питання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порушені</w:t>
      </w:r>
      <w:proofErr w:type="spellEnd"/>
      <w:r w:rsidRPr="00B102B9">
        <w:rPr>
          <w:sz w:val="28"/>
          <w:szCs w:val="28"/>
        </w:rPr>
        <w:t xml:space="preserve"> у </w:t>
      </w:r>
      <w:proofErr w:type="spellStart"/>
      <w:r w:rsidRPr="00B102B9">
        <w:rPr>
          <w:sz w:val="28"/>
          <w:szCs w:val="28"/>
        </w:rPr>
        <w:t>зверненні</w:t>
      </w:r>
      <w:proofErr w:type="spellEnd"/>
      <w:r w:rsidRPr="00B102B9">
        <w:rPr>
          <w:sz w:val="28"/>
          <w:szCs w:val="28"/>
        </w:rPr>
        <w:t xml:space="preserve">, не належать до </w:t>
      </w:r>
      <w:proofErr w:type="spellStart"/>
      <w:r w:rsidRPr="00B102B9">
        <w:rPr>
          <w:sz w:val="28"/>
          <w:szCs w:val="28"/>
        </w:rPr>
        <w:t>компетенції</w:t>
      </w:r>
      <w:proofErr w:type="spellEnd"/>
      <w:r w:rsidRPr="00B102B9">
        <w:rPr>
          <w:sz w:val="28"/>
          <w:szCs w:val="28"/>
        </w:rPr>
        <w:t xml:space="preserve"> </w:t>
      </w:r>
      <w:r w:rsidRPr="00B102B9">
        <w:rPr>
          <w:sz w:val="28"/>
          <w:szCs w:val="28"/>
          <w:lang w:val="uk-UA"/>
        </w:rPr>
        <w:t>Лисичанської міської ВЦА,</w:t>
      </w:r>
      <w:r w:rsidRPr="00B102B9">
        <w:rPr>
          <w:sz w:val="28"/>
          <w:szCs w:val="28"/>
        </w:rPr>
        <w:t xml:space="preserve"> то </w:t>
      </w:r>
      <w:proofErr w:type="spellStart"/>
      <w:r w:rsidRPr="00B102B9">
        <w:rPr>
          <w:sz w:val="28"/>
          <w:szCs w:val="28"/>
        </w:rPr>
        <w:t>протягом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proofErr w:type="gramStart"/>
      <w:r w:rsidRPr="00B102B9">
        <w:rPr>
          <w:sz w:val="28"/>
          <w:szCs w:val="28"/>
        </w:rPr>
        <w:t>п’яти</w:t>
      </w:r>
      <w:proofErr w:type="spellEnd"/>
      <w:proofErr w:type="gram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календарних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днів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це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надсилається</w:t>
      </w:r>
      <w:proofErr w:type="spellEnd"/>
      <w:r w:rsidRPr="00B102B9">
        <w:rPr>
          <w:sz w:val="28"/>
          <w:szCs w:val="28"/>
        </w:rPr>
        <w:t xml:space="preserve"> до </w:t>
      </w:r>
      <w:proofErr w:type="spellStart"/>
      <w:r w:rsidRPr="00B102B9">
        <w:rPr>
          <w:sz w:val="28"/>
          <w:szCs w:val="28"/>
        </w:rPr>
        <w:t>відповідного</w:t>
      </w:r>
      <w:proofErr w:type="spellEnd"/>
      <w:r w:rsidRPr="00B102B9">
        <w:rPr>
          <w:sz w:val="28"/>
          <w:szCs w:val="28"/>
        </w:rPr>
        <w:t xml:space="preserve"> органу з </w:t>
      </w:r>
      <w:proofErr w:type="spellStart"/>
      <w:r w:rsidRPr="00B102B9">
        <w:rPr>
          <w:sz w:val="28"/>
          <w:szCs w:val="28"/>
        </w:rPr>
        <w:t>повідомленням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це</w:t>
      </w:r>
      <w:proofErr w:type="spellEnd"/>
      <w:r w:rsidRPr="00B102B9">
        <w:rPr>
          <w:sz w:val="28"/>
          <w:szCs w:val="28"/>
        </w:rPr>
        <w:t xml:space="preserve"> особи, яка подала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bookmarkStart w:id="20" w:name="BM2_10__Якщо_під_час_розгляду_звернення_"/>
      <w:bookmarkEnd w:id="20"/>
      <w:r w:rsidRPr="00B102B9">
        <w:rPr>
          <w:sz w:val="28"/>
          <w:szCs w:val="28"/>
          <w:lang w:val="uk-UA"/>
        </w:rPr>
        <w:t>12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Якщо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proofErr w:type="gramStart"/>
      <w:r w:rsidRPr="00B102B9">
        <w:rPr>
          <w:sz w:val="28"/>
          <w:szCs w:val="28"/>
        </w:rPr>
        <w:t>п</w:t>
      </w:r>
      <w:proofErr w:type="gramEnd"/>
      <w:r w:rsidRPr="00B102B9">
        <w:rPr>
          <w:sz w:val="28"/>
          <w:szCs w:val="28"/>
        </w:rPr>
        <w:t>ід</w:t>
      </w:r>
      <w:proofErr w:type="spellEnd"/>
      <w:r w:rsidRPr="00B102B9">
        <w:rPr>
          <w:sz w:val="28"/>
          <w:szCs w:val="28"/>
        </w:rPr>
        <w:t xml:space="preserve"> час </w:t>
      </w:r>
      <w:proofErr w:type="spellStart"/>
      <w:r w:rsidRPr="00B102B9">
        <w:rPr>
          <w:sz w:val="28"/>
          <w:szCs w:val="28"/>
        </w:rPr>
        <w:t>розгляду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первинної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встановлено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що</w:t>
      </w:r>
      <w:proofErr w:type="spellEnd"/>
      <w:r w:rsidRPr="00B102B9">
        <w:rPr>
          <w:sz w:val="28"/>
          <w:szCs w:val="28"/>
        </w:rPr>
        <w:t xml:space="preserve"> особа </w:t>
      </w:r>
      <w:proofErr w:type="spellStart"/>
      <w:r w:rsidRPr="00B102B9">
        <w:rPr>
          <w:sz w:val="28"/>
          <w:szCs w:val="28"/>
        </w:rPr>
        <w:t>потребує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вторинної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особі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або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її</w:t>
      </w:r>
      <w:proofErr w:type="spellEnd"/>
      <w:r w:rsidRPr="00B102B9">
        <w:rPr>
          <w:sz w:val="28"/>
          <w:szCs w:val="28"/>
        </w:rPr>
        <w:t xml:space="preserve"> законному </w:t>
      </w:r>
      <w:proofErr w:type="spellStart"/>
      <w:r w:rsidRPr="00B102B9">
        <w:rPr>
          <w:sz w:val="28"/>
          <w:szCs w:val="28"/>
        </w:rPr>
        <w:t>представникові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роз’яснюється</w:t>
      </w:r>
      <w:proofErr w:type="spellEnd"/>
      <w:r w:rsidRPr="00B102B9">
        <w:rPr>
          <w:sz w:val="28"/>
          <w:szCs w:val="28"/>
        </w:rPr>
        <w:t xml:space="preserve"> порядок </w:t>
      </w:r>
      <w:proofErr w:type="spellStart"/>
      <w:r w:rsidRPr="00B102B9">
        <w:rPr>
          <w:sz w:val="28"/>
          <w:szCs w:val="28"/>
        </w:rPr>
        <w:t>подання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вторинної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bookmarkStart w:id="21" w:name="BM2_11__Звернення__що_не_стосуються_нада"/>
      <w:bookmarkEnd w:id="21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 w:rsidRPr="00B102B9">
        <w:rPr>
          <w:sz w:val="28"/>
          <w:szCs w:val="28"/>
          <w:lang w:val="uk-UA"/>
        </w:rPr>
        <w:t>13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що</w:t>
      </w:r>
      <w:proofErr w:type="spellEnd"/>
      <w:r w:rsidRPr="00B102B9">
        <w:rPr>
          <w:sz w:val="28"/>
          <w:szCs w:val="28"/>
        </w:rPr>
        <w:t xml:space="preserve"> не </w:t>
      </w:r>
      <w:proofErr w:type="spellStart"/>
      <w:r w:rsidRPr="00B102B9">
        <w:rPr>
          <w:sz w:val="28"/>
          <w:szCs w:val="28"/>
        </w:rPr>
        <w:t>стосуються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первинної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розглядаються</w:t>
      </w:r>
      <w:proofErr w:type="spellEnd"/>
      <w:r w:rsidRPr="00B102B9">
        <w:rPr>
          <w:sz w:val="28"/>
          <w:szCs w:val="28"/>
        </w:rPr>
        <w:t xml:space="preserve"> </w:t>
      </w:r>
      <w:proofErr w:type="gramStart"/>
      <w:r w:rsidRPr="00B102B9">
        <w:rPr>
          <w:sz w:val="28"/>
          <w:szCs w:val="28"/>
        </w:rPr>
        <w:t>в</w:t>
      </w:r>
      <w:proofErr w:type="gramEnd"/>
      <w:r w:rsidRPr="00B102B9">
        <w:rPr>
          <w:sz w:val="28"/>
          <w:szCs w:val="28"/>
        </w:rPr>
        <w:t xml:space="preserve"> порядку, </w:t>
      </w:r>
      <w:proofErr w:type="spellStart"/>
      <w:r w:rsidRPr="00B102B9">
        <w:rPr>
          <w:sz w:val="28"/>
          <w:szCs w:val="28"/>
        </w:rPr>
        <w:t>встановленому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законодавством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громадян</w:t>
      </w:r>
      <w:proofErr w:type="spellEnd"/>
      <w:r w:rsidRPr="00B102B9">
        <w:rPr>
          <w:sz w:val="28"/>
          <w:szCs w:val="28"/>
        </w:rPr>
        <w:t>.</w:t>
      </w:r>
    </w:p>
    <w:p w:rsid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bookmarkStart w:id="22" w:name="III__Організація_особистого_прийому_осіб"/>
      <w:bookmarkEnd w:id="22"/>
    </w:p>
    <w:p w:rsidR="00555CA7" w:rsidRDefault="00555CA7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55CA7" w:rsidRDefault="00555CA7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55CA7" w:rsidRDefault="00555CA7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55CA7" w:rsidRPr="00555CA7" w:rsidRDefault="00555CA7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bookmarkStart w:id="23" w:name="_GoBack"/>
      <w:bookmarkEnd w:id="23"/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  <w:r w:rsidRPr="00B102B9">
        <w:rPr>
          <w:bCs/>
          <w:color w:val="000000"/>
          <w:sz w:val="28"/>
          <w:szCs w:val="28"/>
          <w:lang w:val="uk-UA"/>
        </w:rPr>
        <w:lastRenderedPageBreak/>
        <w:t>3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102B9">
        <w:rPr>
          <w:b/>
          <w:bCs/>
          <w:color w:val="000000"/>
          <w:sz w:val="28"/>
          <w:szCs w:val="28"/>
        </w:rPr>
        <w:t xml:space="preserve">III. </w:t>
      </w:r>
      <w:proofErr w:type="spellStart"/>
      <w:r w:rsidRPr="00B102B9">
        <w:rPr>
          <w:b/>
          <w:bCs/>
          <w:color w:val="000000"/>
          <w:sz w:val="28"/>
          <w:szCs w:val="28"/>
        </w:rPr>
        <w:t>Організація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особистого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прийому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102B9">
        <w:rPr>
          <w:b/>
          <w:bCs/>
          <w:color w:val="000000"/>
          <w:sz w:val="28"/>
          <w:szCs w:val="28"/>
        </w:rPr>
        <w:t>осіб</w:t>
      </w:r>
      <w:proofErr w:type="spellEnd"/>
      <w:proofErr w:type="gramEnd"/>
      <w:r w:rsidRPr="00B102B9">
        <w:rPr>
          <w:b/>
          <w:bCs/>
          <w:color w:val="000000"/>
          <w:sz w:val="28"/>
          <w:szCs w:val="28"/>
        </w:rPr>
        <w:t xml:space="preserve"> для </w:t>
      </w:r>
      <w:proofErr w:type="spellStart"/>
      <w:r w:rsidRPr="00B102B9">
        <w:rPr>
          <w:b/>
          <w:bCs/>
          <w:color w:val="000000"/>
          <w:sz w:val="28"/>
          <w:szCs w:val="28"/>
        </w:rPr>
        <w:t>надання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безоплатної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первинної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правової</w:t>
      </w:r>
      <w:proofErr w:type="spellEnd"/>
      <w:r w:rsidRPr="00B102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02B9">
        <w:rPr>
          <w:b/>
          <w:bCs/>
          <w:color w:val="000000"/>
          <w:sz w:val="28"/>
          <w:szCs w:val="28"/>
        </w:rPr>
        <w:t>допомоги</w:t>
      </w:r>
      <w:proofErr w:type="spellEnd"/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24" w:name="BM3_1__Прийом_осіб__які_потребують_безоп"/>
      <w:bookmarkEnd w:id="24"/>
      <w:r w:rsidRPr="00B102B9">
        <w:rPr>
          <w:sz w:val="28"/>
          <w:szCs w:val="28"/>
          <w:lang w:val="uk-UA"/>
        </w:rPr>
        <w:t>14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Прийом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proofErr w:type="gramStart"/>
      <w:r w:rsidRPr="00B102B9">
        <w:rPr>
          <w:sz w:val="28"/>
          <w:szCs w:val="28"/>
        </w:rPr>
        <w:t>осіб</w:t>
      </w:r>
      <w:proofErr w:type="spellEnd"/>
      <w:proofErr w:type="gram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які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потребують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первинної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 xml:space="preserve">, з </w:t>
      </w:r>
      <w:proofErr w:type="spellStart"/>
      <w:r w:rsidRPr="00B102B9">
        <w:rPr>
          <w:sz w:val="28"/>
          <w:szCs w:val="28"/>
        </w:rPr>
        <w:t>питань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що</w:t>
      </w:r>
      <w:proofErr w:type="spellEnd"/>
      <w:r w:rsidRPr="00B102B9">
        <w:rPr>
          <w:sz w:val="28"/>
          <w:szCs w:val="28"/>
        </w:rPr>
        <w:t xml:space="preserve"> належать до </w:t>
      </w:r>
      <w:proofErr w:type="spellStart"/>
      <w:r w:rsidRPr="00B102B9">
        <w:rPr>
          <w:sz w:val="28"/>
          <w:szCs w:val="28"/>
        </w:rPr>
        <w:t>компетенції</w:t>
      </w:r>
      <w:proofErr w:type="spellEnd"/>
      <w:r w:rsidRPr="00B102B9">
        <w:rPr>
          <w:sz w:val="28"/>
          <w:szCs w:val="28"/>
        </w:rPr>
        <w:t xml:space="preserve"> </w:t>
      </w:r>
      <w:r w:rsidRPr="00B102B9">
        <w:rPr>
          <w:sz w:val="28"/>
          <w:szCs w:val="28"/>
          <w:lang w:val="uk-UA"/>
        </w:rPr>
        <w:t>Лисичанської міської ВЦА</w:t>
      </w:r>
      <w:r w:rsidRPr="00B102B9">
        <w:rPr>
          <w:sz w:val="28"/>
          <w:szCs w:val="28"/>
        </w:rPr>
        <w:t xml:space="preserve">, проводиться </w:t>
      </w:r>
      <w:proofErr w:type="spellStart"/>
      <w:r w:rsidRPr="00B102B9">
        <w:rPr>
          <w:sz w:val="28"/>
          <w:szCs w:val="28"/>
        </w:rPr>
        <w:t>спеціалістами</w:t>
      </w:r>
      <w:proofErr w:type="spellEnd"/>
      <w:r w:rsidRPr="00B102B9">
        <w:rPr>
          <w:sz w:val="28"/>
          <w:szCs w:val="28"/>
        </w:rPr>
        <w:t xml:space="preserve"> </w:t>
      </w:r>
      <w:r w:rsidRPr="00B102B9">
        <w:rPr>
          <w:sz w:val="28"/>
          <w:szCs w:val="28"/>
          <w:lang w:val="uk-UA"/>
        </w:rPr>
        <w:t xml:space="preserve">управління юридичної та кадрової роботи, </w:t>
      </w:r>
      <w:bookmarkStart w:id="25" w:name="BM3_2__Облік_осіб__які_звернулись_щодо_о"/>
      <w:bookmarkEnd w:id="25"/>
      <w:r w:rsidRPr="00B102B9">
        <w:rPr>
          <w:sz w:val="28"/>
          <w:szCs w:val="28"/>
          <w:lang w:val="uk-UA"/>
        </w:rPr>
        <w:t>відповідно до затвердженого графіку.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 xml:space="preserve">15. Облік осіб, які звернулись щодо отримання безоплатної первинної правової допомоги, здійснюється спеціалістом, що веде особистий прийом, </w:t>
      </w:r>
      <w:bookmarkStart w:id="26" w:name="BM3_3__Під_час_особистого_прийому_особам"/>
      <w:bookmarkEnd w:id="26"/>
      <w:r w:rsidRPr="00B102B9">
        <w:rPr>
          <w:sz w:val="28"/>
          <w:szCs w:val="28"/>
          <w:lang w:val="uk-UA"/>
        </w:rPr>
        <w:t>шляхом реєстрації у відповідному журналі (додаток).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bookmarkStart w:id="27" w:name="BM3_4__Питання__з_якими_звертаються_особ"/>
      <w:bookmarkEnd w:id="27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 w:rsidRPr="00B102B9">
        <w:rPr>
          <w:sz w:val="28"/>
          <w:szCs w:val="28"/>
          <w:lang w:val="uk-UA"/>
        </w:rPr>
        <w:t>16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Питання</w:t>
      </w:r>
      <w:proofErr w:type="spellEnd"/>
      <w:r w:rsidRPr="00B102B9">
        <w:rPr>
          <w:sz w:val="28"/>
          <w:szCs w:val="28"/>
        </w:rPr>
        <w:t xml:space="preserve">, з </w:t>
      </w:r>
      <w:proofErr w:type="spellStart"/>
      <w:r w:rsidRPr="00B102B9">
        <w:rPr>
          <w:sz w:val="28"/>
          <w:szCs w:val="28"/>
        </w:rPr>
        <w:t>якими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звертаються</w:t>
      </w:r>
      <w:proofErr w:type="spellEnd"/>
      <w:r w:rsidRPr="00B102B9">
        <w:rPr>
          <w:sz w:val="28"/>
          <w:szCs w:val="28"/>
        </w:rPr>
        <w:t xml:space="preserve"> особи, за </w:t>
      </w:r>
      <w:proofErr w:type="spellStart"/>
      <w:r w:rsidRPr="00B102B9">
        <w:rPr>
          <w:sz w:val="28"/>
          <w:szCs w:val="28"/>
        </w:rPr>
        <w:t>можливістю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вирішуються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proofErr w:type="gramStart"/>
      <w:r w:rsidRPr="00B102B9">
        <w:rPr>
          <w:sz w:val="28"/>
          <w:szCs w:val="28"/>
        </w:rPr>
        <w:t>п</w:t>
      </w:r>
      <w:proofErr w:type="gramEnd"/>
      <w:r w:rsidRPr="00B102B9">
        <w:rPr>
          <w:sz w:val="28"/>
          <w:szCs w:val="28"/>
        </w:rPr>
        <w:t>ід</w:t>
      </w:r>
      <w:proofErr w:type="spellEnd"/>
      <w:r w:rsidRPr="00B102B9">
        <w:rPr>
          <w:sz w:val="28"/>
          <w:szCs w:val="28"/>
        </w:rPr>
        <w:t xml:space="preserve"> час </w:t>
      </w:r>
      <w:proofErr w:type="spellStart"/>
      <w:r w:rsidRPr="00B102B9">
        <w:rPr>
          <w:sz w:val="28"/>
          <w:szCs w:val="28"/>
        </w:rPr>
        <w:t>прийому</w:t>
      </w:r>
      <w:proofErr w:type="spellEnd"/>
      <w:r w:rsidRPr="00B102B9">
        <w:rPr>
          <w:sz w:val="28"/>
          <w:szCs w:val="28"/>
        </w:rPr>
        <w:t xml:space="preserve">. У </w:t>
      </w:r>
      <w:proofErr w:type="spellStart"/>
      <w:r w:rsidRPr="00B102B9">
        <w:rPr>
          <w:sz w:val="28"/>
          <w:szCs w:val="28"/>
        </w:rPr>
        <w:t>разі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якщо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proofErr w:type="gramStart"/>
      <w:r w:rsidRPr="00B102B9">
        <w:rPr>
          <w:sz w:val="28"/>
          <w:szCs w:val="28"/>
        </w:rPr>
        <w:t>п</w:t>
      </w:r>
      <w:proofErr w:type="gramEnd"/>
      <w:r w:rsidRPr="00B102B9">
        <w:rPr>
          <w:sz w:val="28"/>
          <w:szCs w:val="28"/>
        </w:rPr>
        <w:t>ід</w:t>
      </w:r>
      <w:proofErr w:type="spellEnd"/>
      <w:r w:rsidRPr="00B102B9">
        <w:rPr>
          <w:sz w:val="28"/>
          <w:szCs w:val="28"/>
        </w:rPr>
        <w:t xml:space="preserve"> час </w:t>
      </w:r>
      <w:proofErr w:type="spellStart"/>
      <w:r w:rsidRPr="00B102B9">
        <w:rPr>
          <w:sz w:val="28"/>
          <w:szCs w:val="28"/>
        </w:rPr>
        <w:t>особистого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прийому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виникає</w:t>
      </w:r>
      <w:proofErr w:type="spellEnd"/>
      <w:r w:rsidRPr="00B102B9">
        <w:rPr>
          <w:sz w:val="28"/>
          <w:szCs w:val="28"/>
        </w:rPr>
        <w:t xml:space="preserve"> потреба в </w:t>
      </w:r>
      <w:proofErr w:type="spellStart"/>
      <w:r w:rsidRPr="00B102B9">
        <w:rPr>
          <w:sz w:val="28"/>
          <w:szCs w:val="28"/>
        </w:rPr>
        <w:t>наданні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особі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письмових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роз’яснень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складенні</w:t>
      </w:r>
      <w:proofErr w:type="spellEnd"/>
      <w:r w:rsidRPr="00B102B9">
        <w:rPr>
          <w:sz w:val="28"/>
          <w:szCs w:val="28"/>
        </w:rPr>
        <w:t xml:space="preserve"> заяви, </w:t>
      </w:r>
      <w:proofErr w:type="spellStart"/>
      <w:r w:rsidRPr="00B102B9">
        <w:rPr>
          <w:sz w:val="28"/>
          <w:szCs w:val="28"/>
        </w:rPr>
        <w:t>скарги</w:t>
      </w:r>
      <w:proofErr w:type="spellEnd"/>
      <w:r w:rsidRPr="00B102B9">
        <w:rPr>
          <w:sz w:val="28"/>
          <w:szCs w:val="28"/>
        </w:rPr>
        <w:t xml:space="preserve"> та </w:t>
      </w:r>
      <w:proofErr w:type="spellStart"/>
      <w:r w:rsidRPr="00B102B9">
        <w:rPr>
          <w:sz w:val="28"/>
          <w:szCs w:val="28"/>
        </w:rPr>
        <w:t>інших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правових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документів</w:t>
      </w:r>
      <w:proofErr w:type="spellEnd"/>
      <w:r w:rsidRPr="00B102B9">
        <w:rPr>
          <w:sz w:val="28"/>
          <w:szCs w:val="28"/>
        </w:rPr>
        <w:t xml:space="preserve"> (</w:t>
      </w:r>
      <w:proofErr w:type="spellStart"/>
      <w:r w:rsidRPr="00B102B9">
        <w:rPr>
          <w:sz w:val="28"/>
          <w:szCs w:val="28"/>
        </w:rPr>
        <w:t>крім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документів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процесуального</w:t>
      </w:r>
      <w:proofErr w:type="spellEnd"/>
      <w:r w:rsidRPr="00B102B9">
        <w:rPr>
          <w:sz w:val="28"/>
          <w:szCs w:val="28"/>
        </w:rPr>
        <w:t xml:space="preserve"> характеру), </w:t>
      </w:r>
      <w:proofErr w:type="spellStart"/>
      <w:r w:rsidRPr="00B102B9">
        <w:rPr>
          <w:sz w:val="28"/>
          <w:szCs w:val="28"/>
        </w:rPr>
        <w:t>спеціаліст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що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веде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прийом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зобов’язаний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надати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цій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особі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допомогу</w:t>
      </w:r>
      <w:proofErr w:type="spellEnd"/>
      <w:r w:rsidRPr="00B102B9">
        <w:rPr>
          <w:sz w:val="28"/>
          <w:szCs w:val="28"/>
        </w:rPr>
        <w:t xml:space="preserve"> в </w:t>
      </w:r>
      <w:proofErr w:type="spellStart"/>
      <w:r w:rsidRPr="00B102B9">
        <w:rPr>
          <w:sz w:val="28"/>
          <w:szCs w:val="28"/>
        </w:rPr>
        <w:t>оформленні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первинної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bookmarkStart w:id="28" w:name="BM3_5__Якщо_під_час_особистого_прийому_в"/>
      <w:bookmarkEnd w:id="28"/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>17</w:t>
      </w:r>
      <w:r w:rsidRPr="00B102B9">
        <w:rPr>
          <w:sz w:val="28"/>
          <w:szCs w:val="28"/>
        </w:rPr>
        <w:t xml:space="preserve">. </w:t>
      </w:r>
      <w:proofErr w:type="spellStart"/>
      <w:r w:rsidRPr="00B102B9">
        <w:rPr>
          <w:sz w:val="28"/>
          <w:szCs w:val="28"/>
        </w:rPr>
        <w:t>Якщо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proofErr w:type="gramStart"/>
      <w:r w:rsidRPr="00B102B9">
        <w:rPr>
          <w:sz w:val="28"/>
          <w:szCs w:val="28"/>
        </w:rPr>
        <w:t>п</w:t>
      </w:r>
      <w:proofErr w:type="gramEnd"/>
      <w:r w:rsidRPr="00B102B9">
        <w:rPr>
          <w:sz w:val="28"/>
          <w:szCs w:val="28"/>
        </w:rPr>
        <w:t>ід</w:t>
      </w:r>
      <w:proofErr w:type="spellEnd"/>
      <w:r w:rsidRPr="00B102B9">
        <w:rPr>
          <w:sz w:val="28"/>
          <w:szCs w:val="28"/>
        </w:rPr>
        <w:t xml:space="preserve"> час </w:t>
      </w:r>
      <w:proofErr w:type="spellStart"/>
      <w:r w:rsidRPr="00B102B9">
        <w:rPr>
          <w:sz w:val="28"/>
          <w:szCs w:val="28"/>
        </w:rPr>
        <w:t>особистого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прийому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встановлено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що</w:t>
      </w:r>
      <w:proofErr w:type="spellEnd"/>
      <w:r w:rsidRPr="00B102B9">
        <w:rPr>
          <w:sz w:val="28"/>
          <w:szCs w:val="28"/>
        </w:rPr>
        <w:t xml:space="preserve"> особа </w:t>
      </w:r>
      <w:proofErr w:type="spellStart"/>
      <w:r w:rsidRPr="00B102B9">
        <w:rPr>
          <w:sz w:val="28"/>
          <w:szCs w:val="28"/>
        </w:rPr>
        <w:t>потребує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вторинної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працівник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який</w:t>
      </w:r>
      <w:proofErr w:type="spellEnd"/>
      <w:r w:rsidRPr="00B102B9">
        <w:rPr>
          <w:sz w:val="28"/>
          <w:szCs w:val="28"/>
        </w:rPr>
        <w:t xml:space="preserve"> проводить </w:t>
      </w:r>
      <w:proofErr w:type="spellStart"/>
      <w:r w:rsidRPr="00B102B9">
        <w:rPr>
          <w:sz w:val="28"/>
          <w:szCs w:val="28"/>
        </w:rPr>
        <w:t>особистий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прийом</w:t>
      </w:r>
      <w:proofErr w:type="spellEnd"/>
      <w:r w:rsidRPr="00B102B9">
        <w:rPr>
          <w:sz w:val="28"/>
          <w:szCs w:val="28"/>
        </w:rPr>
        <w:t xml:space="preserve">, </w:t>
      </w:r>
      <w:proofErr w:type="spellStart"/>
      <w:r w:rsidRPr="00B102B9">
        <w:rPr>
          <w:sz w:val="28"/>
          <w:szCs w:val="28"/>
        </w:rPr>
        <w:t>зобов’язаний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роз’яснити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їй</w:t>
      </w:r>
      <w:proofErr w:type="spellEnd"/>
      <w:r w:rsidRPr="00B102B9">
        <w:rPr>
          <w:sz w:val="28"/>
          <w:szCs w:val="28"/>
        </w:rPr>
        <w:t xml:space="preserve"> порядок </w:t>
      </w:r>
      <w:proofErr w:type="spellStart"/>
      <w:r w:rsidRPr="00B102B9">
        <w:rPr>
          <w:sz w:val="28"/>
          <w:szCs w:val="28"/>
        </w:rPr>
        <w:t>подання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звернення</w:t>
      </w:r>
      <w:proofErr w:type="spellEnd"/>
      <w:r w:rsidRPr="00B102B9">
        <w:rPr>
          <w:sz w:val="28"/>
          <w:szCs w:val="28"/>
        </w:rPr>
        <w:t xml:space="preserve"> про </w:t>
      </w:r>
      <w:proofErr w:type="spellStart"/>
      <w:r w:rsidRPr="00B102B9">
        <w:rPr>
          <w:sz w:val="28"/>
          <w:szCs w:val="28"/>
        </w:rPr>
        <w:t>надання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безоплатної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вторинної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правової</w:t>
      </w:r>
      <w:proofErr w:type="spellEnd"/>
      <w:r w:rsidRPr="00B102B9">
        <w:rPr>
          <w:sz w:val="28"/>
          <w:szCs w:val="28"/>
        </w:rPr>
        <w:t xml:space="preserve"> </w:t>
      </w:r>
      <w:proofErr w:type="spellStart"/>
      <w:r w:rsidRPr="00B102B9">
        <w:rPr>
          <w:sz w:val="28"/>
          <w:szCs w:val="28"/>
        </w:rPr>
        <w:t>допомоги</w:t>
      </w:r>
      <w:proofErr w:type="spellEnd"/>
      <w:r w:rsidRPr="00B102B9">
        <w:rPr>
          <w:sz w:val="28"/>
          <w:szCs w:val="28"/>
        </w:rPr>
        <w:t>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102B9">
        <w:rPr>
          <w:b/>
          <w:sz w:val="28"/>
          <w:szCs w:val="28"/>
          <w:lang w:val="en-US"/>
        </w:rPr>
        <w:t>IV</w:t>
      </w:r>
      <w:r w:rsidRPr="00B102B9">
        <w:rPr>
          <w:b/>
          <w:sz w:val="28"/>
          <w:szCs w:val="28"/>
          <w:lang w:val="uk-UA"/>
        </w:rPr>
        <w:t xml:space="preserve">. Оскарження рішень щодо надання безоплатної правової допомоги,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02B9">
        <w:rPr>
          <w:b/>
          <w:sz w:val="28"/>
          <w:szCs w:val="28"/>
          <w:lang w:val="uk-UA"/>
        </w:rPr>
        <w:t>дії чи бездіяльності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 xml:space="preserve">18. Відмова у наданні безоплатної первинної правової допомоги може бути оскаржена в установленому законом порядку.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B102B9">
        <w:rPr>
          <w:sz w:val="28"/>
          <w:szCs w:val="28"/>
          <w:lang w:val="uk-UA"/>
        </w:rPr>
        <w:t>19. Дія чи бездіяльність посадових осіб, які порушують порядок та строки розгляду звернень про надання безоплатної правової допомоги, можуть бути оскаржені в установленому законом порядку.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B102B9">
        <w:rPr>
          <w:b/>
          <w:sz w:val="28"/>
          <w:szCs w:val="28"/>
          <w:lang w:val="uk-UA"/>
        </w:rPr>
        <w:t xml:space="preserve">Начальник управління юридичної 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B102B9">
        <w:rPr>
          <w:b/>
          <w:sz w:val="28"/>
          <w:szCs w:val="28"/>
          <w:lang w:val="uk-UA"/>
        </w:rPr>
        <w:t>та кадрової роботи                                                      Світлана ШЕНЬКАРУК</w:t>
      </w: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2B9" w:rsidRPr="00B102B9" w:rsidRDefault="00B102B9" w:rsidP="00B102B9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  <w:lang w:val="uk-UA"/>
        </w:rPr>
      </w:pPr>
      <w:r w:rsidRPr="00B102B9">
        <w:rPr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165C01" w:rsidRPr="00B102B9" w:rsidRDefault="00165C01" w:rsidP="005A6753">
      <w:pPr>
        <w:suppressAutoHyphens/>
        <w:jc w:val="both"/>
        <w:rPr>
          <w:sz w:val="28"/>
          <w:szCs w:val="28"/>
          <w:lang w:val="uk-UA" w:eastAsia="zh-CN"/>
        </w:rPr>
      </w:pPr>
    </w:p>
    <w:sectPr w:rsidR="00165C01" w:rsidRPr="00B102B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72" w:rsidRDefault="001B2F72" w:rsidP="006F1556">
      <w:r>
        <w:separator/>
      </w:r>
    </w:p>
  </w:endnote>
  <w:endnote w:type="continuationSeparator" w:id="0">
    <w:p w:rsidR="001B2F72" w:rsidRDefault="001B2F7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72" w:rsidRDefault="001B2F72" w:rsidP="006F1556">
      <w:r>
        <w:separator/>
      </w:r>
    </w:p>
  </w:footnote>
  <w:footnote w:type="continuationSeparator" w:id="0">
    <w:p w:rsidR="001B2F72" w:rsidRDefault="001B2F7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27C67E7A"/>
    <w:multiLevelType w:val="hybridMultilevel"/>
    <w:tmpl w:val="7B805F28"/>
    <w:lvl w:ilvl="0" w:tplc="C3C4D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684029"/>
    <w:multiLevelType w:val="hybridMultilevel"/>
    <w:tmpl w:val="6EF2CEBE"/>
    <w:lvl w:ilvl="0" w:tplc="6924E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1788"/>
    <w:rsid w:val="000844C0"/>
    <w:rsid w:val="000A2AD5"/>
    <w:rsid w:val="000C47B1"/>
    <w:rsid w:val="000C6601"/>
    <w:rsid w:val="0011419B"/>
    <w:rsid w:val="00130E34"/>
    <w:rsid w:val="00140A5F"/>
    <w:rsid w:val="00146B54"/>
    <w:rsid w:val="0014757A"/>
    <w:rsid w:val="00160982"/>
    <w:rsid w:val="00165C01"/>
    <w:rsid w:val="001A0EBD"/>
    <w:rsid w:val="001B2F72"/>
    <w:rsid w:val="001B4383"/>
    <w:rsid w:val="001C4AF6"/>
    <w:rsid w:val="001C5ED7"/>
    <w:rsid w:val="001D4D58"/>
    <w:rsid w:val="001D717E"/>
    <w:rsid w:val="001E092D"/>
    <w:rsid w:val="001F49E6"/>
    <w:rsid w:val="00201E26"/>
    <w:rsid w:val="0020209A"/>
    <w:rsid w:val="00223284"/>
    <w:rsid w:val="00240548"/>
    <w:rsid w:val="00282981"/>
    <w:rsid w:val="00294037"/>
    <w:rsid w:val="00297609"/>
    <w:rsid w:val="002A480F"/>
    <w:rsid w:val="002B6D1A"/>
    <w:rsid w:val="002B71D3"/>
    <w:rsid w:val="002D2EC5"/>
    <w:rsid w:val="002D628F"/>
    <w:rsid w:val="002E5DF5"/>
    <w:rsid w:val="002E6BC7"/>
    <w:rsid w:val="003157D2"/>
    <w:rsid w:val="003421AE"/>
    <w:rsid w:val="00384F81"/>
    <w:rsid w:val="003C318A"/>
    <w:rsid w:val="003D40D1"/>
    <w:rsid w:val="003E25D8"/>
    <w:rsid w:val="0041112B"/>
    <w:rsid w:val="00423E66"/>
    <w:rsid w:val="00436A5C"/>
    <w:rsid w:val="00443F3B"/>
    <w:rsid w:val="00445981"/>
    <w:rsid w:val="00453DA9"/>
    <w:rsid w:val="004550DA"/>
    <w:rsid w:val="00465DCE"/>
    <w:rsid w:val="004B4F1C"/>
    <w:rsid w:val="004C4D9D"/>
    <w:rsid w:val="004D1C6B"/>
    <w:rsid w:val="004D431C"/>
    <w:rsid w:val="004D598B"/>
    <w:rsid w:val="00506DFA"/>
    <w:rsid w:val="00555CA7"/>
    <w:rsid w:val="0056517B"/>
    <w:rsid w:val="005759C1"/>
    <w:rsid w:val="0058796C"/>
    <w:rsid w:val="00597572"/>
    <w:rsid w:val="005A324E"/>
    <w:rsid w:val="005A4F95"/>
    <w:rsid w:val="005A6753"/>
    <w:rsid w:val="005C6DE5"/>
    <w:rsid w:val="005E6130"/>
    <w:rsid w:val="005F12C4"/>
    <w:rsid w:val="0060078E"/>
    <w:rsid w:val="00611152"/>
    <w:rsid w:val="00667CE8"/>
    <w:rsid w:val="00692E69"/>
    <w:rsid w:val="006A16D7"/>
    <w:rsid w:val="006B481F"/>
    <w:rsid w:val="006C32BC"/>
    <w:rsid w:val="006D5556"/>
    <w:rsid w:val="006E36ED"/>
    <w:rsid w:val="006F1556"/>
    <w:rsid w:val="00722337"/>
    <w:rsid w:val="00740644"/>
    <w:rsid w:val="007514D5"/>
    <w:rsid w:val="00770E15"/>
    <w:rsid w:val="00782DB2"/>
    <w:rsid w:val="00791630"/>
    <w:rsid w:val="007D3738"/>
    <w:rsid w:val="007D38A0"/>
    <w:rsid w:val="007D4B06"/>
    <w:rsid w:val="007D6481"/>
    <w:rsid w:val="007E796D"/>
    <w:rsid w:val="008148A7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AC71D4"/>
    <w:rsid w:val="00B05A1D"/>
    <w:rsid w:val="00B07737"/>
    <w:rsid w:val="00B102B9"/>
    <w:rsid w:val="00B473D5"/>
    <w:rsid w:val="00B60BD2"/>
    <w:rsid w:val="00B753D9"/>
    <w:rsid w:val="00B879E1"/>
    <w:rsid w:val="00B95850"/>
    <w:rsid w:val="00BA66B7"/>
    <w:rsid w:val="00BB004F"/>
    <w:rsid w:val="00BD0B7F"/>
    <w:rsid w:val="00BD2C21"/>
    <w:rsid w:val="00BE73E3"/>
    <w:rsid w:val="00BF3489"/>
    <w:rsid w:val="00BF44DE"/>
    <w:rsid w:val="00C07B6D"/>
    <w:rsid w:val="00C212B7"/>
    <w:rsid w:val="00C23E48"/>
    <w:rsid w:val="00C34E48"/>
    <w:rsid w:val="00C82260"/>
    <w:rsid w:val="00C93C94"/>
    <w:rsid w:val="00C94F63"/>
    <w:rsid w:val="00CB280F"/>
    <w:rsid w:val="00CB747E"/>
    <w:rsid w:val="00CD457E"/>
    <w:rsid w:val="00CF375A"/>
    <w:rsid w:val="00CF6835"/>
    <w:rsid w:val="00D06D3C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57184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D0E31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59D3-5A27-49B3-A6C9-1670EB82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2021-09-09T05:01:00Z</cp:lastPrinted>
  <dcterms:created xsi:type="dcterms:W3CDTF">2021-09-08T08:50:00Z</dcterms:created>
  <dcterms:modified xsi:type="dcterms:W3CDTF">2021-09-09T12:06:00Z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