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B9" w:rsidRPr="005D4512" w:rsidRDefault="00B4485B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25pt;height:43.5pt;visibility:visible">
            <v:imagedata r:id="rId6" o:title=""/>
          </v:shape>
        </w:pict>
      </w:r>
      <w:r w:rsidR="00C66FB9">
        <w:rPr>
          <w:noProof/>
          <w:spacing w:val="10"/>
        </w:rPr>
        <w:t xml:space="preserve">                     </w:t>
      </w:r>
    </w:p>
    <w:p w:rsidR="00C66FB9" w:rsidRDefault="00C66FB9" w:rsidP="007E4F3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   </w:t>
      </w:r>
    </w:p>
    <w:p w:rsidR="00C66FB9" w:rsidRDefault="00C66FB9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C66FB9" w:rsidRDefault="00C66FB9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C66FB9" w:rsidRDefault="00C66FB9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66FB9" w:rsidRDefault="00C66FB9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C66FB9" w:rsidRDefault="00C66FB9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C66FB9" w:rsidRDefault="00C66FB9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C66FB9" w:rsidRDefault="00C66FB9" w:rsidP="007E4F3C">
      <w:pPr>
        <w:jc w:val="center"/>
        <w:rPr>
          <w:sz w:val="28"/>
          <w:lang w:val="uk-UA"/>
        </w:rPr>
      </w:pPr>
    </w:p>
    <w:p w:rsidR="00C66FB9" w:rsidRPr="00B4485B" w:rsidRDefault="001747B5" w:rsidP="00B4485B">
      <w:pPr>
        <w:rPr>
          <w:sz w:val="28"/>
        </w:rPr>
      </w:pPr>
      <w:r w:rsidRPr="00B4485B">
        <w:rPr>
          <w:sz w:val="28"/>
        </w:rPr>
        <w:t>16.09.2021</w:t>
      </w:r>
      <w:r w:rsidR="00C66FB9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B4485B">
        <w:rPr>
          <w:sz w:val="28"/>
          <w:lang w:val="uk-UA"/>
        </w:rPr>
        <w:t xml:space="preserve">                   </w:t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B4485B">
        <w:rPr>
          <w:sz w:val="28"/>
          <w:lang w:val="uk-UA"/>
        </w:rPr>
        <w:t xml:space="preserve">      </w:t>
      </w:r>
      <w:bookmarkStart w:id="0" w:name="_GoBack"/>
      <w:bookmarkEnd w:id="0"/>
      <w:r>
        <w:rPr>
          <w:sz w:val="28"/>
          <w:lang w:val="uk-UA"/>
        </w:rPr>
        <w:t xml:space="preserve">№ </w:t>
      </w:r>
      <w:r w:rsidRPr="00B4485B">
        <w:rPr>
          <w:sz w:val="28"/>
        </w:rPr>
        <w:t>1043</w:t>
      </w:r>
    </w:p>
    <w:p w:rsidR="00C66FB9" w:rsidRDefault="00C66FB9" w:rsidP="00903FA7">
      <w:pPr>
        <w:rPr>
          <w:sz w:val="28"/>
          <w:szCs w:val="28"/>
          <w:lang w:val="uk-UA"/>
        </w:rPr>
      </w:pPr>
    </w:p>
    <w:p w:rsidR="00C66FB9" w:rsidRDefault="00C66FB9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проведення інвентаризації</w:t>
      </w:r>
    </w:p>
    <w:p w:rsidR="00C66FB9" w:rsidRDefault="00C66FB9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масивів земель сільськогосподарського </w:t>
      </w:r>
    </w:p>
    <w:p w:rsidR="00C66FB9" w:rsidRDefault="00C66FB9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призначення – пасовищ колишнього </w:t>
      </w:r>
    </w:p>
    <w:p w:rsidR="00C66FB9" w:rsidRPr="004E5AE2" w:rsidRDefault="00C66FB9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КСП «Мирна Долина»</w:t>
      </w:r>
    </w:p>
    <w:p w:rsidR="00C66FB9" w:rsidRDefault="00C66FB9" w:rsidP="00D6459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C66FB9" w:rsidRPr="002A525A" w:rsidRDefault="00C66FB9" w:rsidP="00D6459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2A525A">
        <w:rPr>
          <w:sz w:val="28"/>
          <w:szCs w:val="28"/>
          <w:shd w:val="clear" w:color="auto" w:fill="FFFFFF"/>
          <w:lang w:val="uk-UA"/>
        </w:rPr>
        <w:t>З</w:t>
      </w:r>
      <w:r w:rsidRPr="001747B5">
        <w:rPr>
          <w:sz w:val="28"/>
          <w:szCs w:val="28"/>
          <w:shd w:val="clear" w:color="auto" w:fill="FFFFFF"/>
          <w:lang w:val="uk-UA"/>
        </w:rPr>
        <w:t xml:space="preserve"> метою встановлення місця розташування об’єктів землеустрою, їх меж, розмірів, правового статусу, виявлення земель, що не використовуються, </w:t>
      </w:r>
      <w:proofErr w:type="spellStart"/>
      <w:r w:rsidRPr="001747B5">
        <w:rPr>
          <w:sz w:val="28"/>
          <w:szCs w:val="28"/>
          <w:shd w:val="clear" w:color="auto" w:fill="FFFFFF"/>
          <w:lang w:val="uk-UA"/>
        </w:rPr>
        <w:t>використовуються</w:t>
      </w:r>
      <w:proofErr w:type="spellEnd"/>
      <w:r w:rsidRPr="001747B5">
        <w:rPr>
          <w:sz w:val="28"/>
          <w:szCs w:val="28"/>
          <w:shd w:val="clear" w:color="auto" w:fill="FFFFFF"/>
          <w:lang w:val="uk-UA"/>
        </w:rPr>
        <w:t xml:space="preserve"> нераціонально або не за цільовим призначенням, виявлення і консервації деградованих сільськогосподарських угідь і забруднених земель, встановлення кількісних та якісних характеристик земель, необхідних для ведення Державного земельного кадастру, виявлення та виправлення помилок у відомостях Державного земельного кадастру,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35 та 57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1747B5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>, враховуючи  заяву фізичної особи-підприємця про намір взяти в оренду земельні ділянки сільськогосподарського призначення</w:t>
      </w:r>
    </w:p>
    <w:p w:rsidR="00C66FB9" w:rsidRPr="00B113BE" w:rsidRDefault="00C66FB9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C66FB9" w:rsidRDefault="00C66FB9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C66FB9" w:rsidRPr="00B113BE" w:rsidRDefault="00C66FB9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C66FB9" w:rsidRPr="005838EE" w:rsidRDefault="00C66FB9" w:rsidP="00A12E95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Провести інвентаризацію масивів земель сільськогосподарського призначення – пасовищ</w:t>
      </w:r>
      <w:r w:rsidRPr="00D64594">
        <w:rPr>
          <w:sz w:val="28"/>
          <w:szCs w:val="28"/>
          <w:lang w:val="uk-UA"/>
        </w:rPr>
        <w:t xml:space="preserve"> колишнього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у</w:t>
      </w:r>
      <w:r w:rsidRPr="00D64594">
        <w:rPr>
          <w:sz w:val="28"/>
          <w:szCs w:val="28"/>
          <w:lang w:val="uk-UA"/>
        </w:rPr>
        <w:t xml:space="preserve"> контурах </w:t>
      </w:r>
      <w:r>
        <w:rPr>
          <w:sz w:val="28"/>
          <w:szCs w:val="28"/>
          <w:lang w:val="uk-UA"/>
        </w:rPr>
        <w:t xml:space="preserve">      </w:t>
      </w:r>
      <w:r w:rsidRPr="00D64594">
        <w:rPr>
          <w:sz w:val="28"/>
          <w:szCs w:val="28"/>
          <w:lang w:val="uk-UA"/>
        </w:rPr>
        <w:t xml:space="preserve">№№ </w:t>
      </w:r>
      <w:r>
        <w:rPr>
          <w:sz w:val="28"/>
          <w:szCs w:val="28"/>
          <w:lang w:val="uk-UA"/>
        </w:rPr>
        <w:t>252' (орієнтовною площею 5,8 га), 345а (орієнтовною площею 8,00 га), 627 (орієнтовною площею 30,1 га), 633 (орієнтовною площею 2,30 га)</w:t>
      </w:r>
      <w:r w:rsidRPr="00D6459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Проє</w:t>
      </w:r>
      <w:r w:rsidRPr="00D64594">
        <w:rPr>
          <w:sz w:val="28"/>
          <w:szCs w:val="28"/>
          <w:lang w:val="uk-UA"/>
        </w:rPr>
        <w:t>кту</w:t>
      </w:r>
      <w:proofErr w:type="spellEnd"/>
      <w:r w:rsidRPr="00D64594">
        <w:rPr>
          <w:sz w:val="28"/>
          <w:szCs w:val="28"/>
          <w:lang w:val="uk-UA"/>
        </w:rPr>
        <w:t xml:space="preserve"> роздержавлення</w:t>
      </w:r>
      <w:r>
        <w:rPr>
          <w:sz w:val="28"/>
          <w:szCs w:val="28"/>
          <w:lang w:val="uk-UA"/>
        </w:rPr>
        <w:t xml:space="preserve"> та приватизації земель</w:t>
      </w:r>
      <w:r w:rsidRPr="00D64594">
        <w:rPr>
          <w:sz w:val="28"/>
          <w:szCs w:val="28"/>
          <w:lang w:val="uk-UA"/>
        </w:rPr>
        <w:t xml:space="preserve">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області), розташованих</w:t>
      </w:r>
      <w:r w:rsidRPr="00D64594">
        <w:rPr>
          <w:sz w:val="28"/>
          <w:szCs w:val="28"/>
          <w:lang w:val="uk-UA"/>
        </w:rPr>
        <w:t xml:space="preserve"> на території, яка</w:t>
      </w:r>
      <w:r>
        <w:rPr>
          <w:sz w:val="28"/>
          <w:szCs w:val="28"/>
          <w:lang w:val="uk-UA"/>
        </w:rPr>
        <w:t xml:space="preserve">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(територія колишньої </w:t>
      </w:r>
      <w:proofErr w:type="spellStart"/>
      <w:r>
        <w:rPr>
          <w:sz w:val="28"/>
          <w:szCs w:val="28"/>
          <w:lang w:val="uk-UA"/>
        </w:rPr>
        <w:t>Мирнодолинської</w:t>
      </w:r>
      <w:proofErr w:type="spellEnd"/>
      <w:r>
        <w:rPr>
          <w:sz w:val="28"/>
          <w:szCs w:val="28"/>
          <w:lang w:val="uk-UA"/>
        </w:rPr>
        <w:t xml:space="preserve"> селищної ради), орієнтовною загальною площею 46,2000 га</w:t>
      </w:r>
      <w:r w:rsidRPr="00D64594">
        <w:rPr>
          <w:sz w:val="28"/>
          <w:szCs w:val="28"/>
          <w:lang w:val="uk-UA"/>
        </w:rPr>
        <w:t>.</w:t>
      </w:r>
    </w:p>
    <w:p w:rsidR="00C66FB9" w:rsidRDefault="00C66FB9" w:rsidP="00A12E95">
      <w:pPr>
        <w:jc w:val="both"/>
        <w:rPr>
          <w:sz w:val="28"/>
          <w:szCs w:val="28"/>
          <w:lang w:val="uk-UA"/>
        </w:rPr>
      </w:pPr>
    </w:p>
    <w:p w:rsidR="00C66FB9" w:rsidRDefault="00C66FB9" w:rsidP="00A12E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</w:t>
      </w:r>
      <w:r>
        <w:rPr>
          <w:sz w:val="28"/>
          <w:szCs w:val="28"/>
          <w:lang w:val="uk-UA"/>
        </w:rPr>
        <w:br/>
      </w:r>
    </w:p>
    <w:p w:rsidR="00C66FB9" w:rsidRDefault="00C66FB9" w:rsidP="00A12E95">
      <w:pPr>
        <w:jc w:val="both"/>
        <w:rPr>
          <w:sz w:val="28"/>
          <w:szCs w:val="28"/>
          <w:lang w:val="uk-UA"/>
        </w:rPr>
      </w:pPr>
    </w:p>
    <w:p w:rsidR="00C66FB9" w:rsidRDefault="00C66FB9" w:rsidP="00A12E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замовником технічної документації із землеустрою щодо інвентаризації земель при укладені тристороннього договору на виконання робіт із землеустрою.</w:t>
      </w:r>
    </w:p>
    <w:p w:rsidR="00C66FB9" w:rsidRDefault="00C66FB9" w:rsidP="00A12E95">
      <w:pPr>
        <w:jc w:val="both"/>
        <w:rPr>
          <w:sz w:val="28"/>
          <w:szCs w:val="28"/>
          <w:lang w:val="uk-UA"/>
        </w:rPr>
      </w:pPr>
    </w:p>
    <w:p w:rsidR="00C66FB9" w:rsidRPr="005838EE" w:rsidRDefault="00C66FB9" w:rsidP="007D62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має право на проведення робіт із землеустрою, розроблення технічної документації із землеустрою щодо інве</w:t>
      </w:r>
      <w:r>
        <w:rPr>
          <w:sz w:val="28"/>
          <w:szCs w:val="28"/>
          <w:lang w:val="uk-UA"/>
        </w:rPr>
        <w:t>нтаризації земель, вказаних у пункті</w:t>
      </w:r>
      <w:r w:rsidRPr="005838EE">
        <w:rPr>
          <w:sz w:val="28"/>
          <w:szCs w:val="28"/>
          <w:lang w:val="uk-UA"/>
        </w:rPr>
        <w:t xml:space="preserve"> 1 цього</w:t>
      </w:r>
      <w:r>
        <w:rPr>
          <w:sz w:val="28"/>
          <w:szCs w:val="28"/>
          <w:lang w:val="uk-UA"/>
        </w:rPr>
        <w:t xml:space="preserve"> розпорядження</w:t>
      </w:r>
      <w:r w:rsidRPr="005838EE">
        <w:rPr>
          <w:sz w:val="28"/>
          <w:szCs w:val="28"/>
          <w:lang w:val="uk-UA"/>
        </w:rPr>
        <w:t>.</w:t>
      </w:r>
    </w:p>
    <w:p w:rsidR="00C66FB9" w:rsidRPr="00C63D2F" w:rsidRDefault="00C66FB9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66FB9" w:rsidRDefault="00C66FB9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C66FB9" w:rsidRPr="00C63D2F" w:rsidRDefault="00C66FB9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66FB9" w:rsidRDefault="00C66FB9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5.Контроль за виконанням розпорядження залишаю за собою.</w:t>
      </w:r>
    </w:p>
    <w:p w:rsidR="00C66FB9" w:rsidRDefault="00C66FB9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66FB9" w:rsidRDefault="00C66FB9" w:rsidP="007D6295">
      <w:pPr>
        <w:snapToGrid w:val="0"/>
        <w:jc w:val="both"/>
        <w:rPr>
          <w:sz w:val="24"/>
          <w:lang w:val="uk-UA"/>
        </w:rPr>
      </w:pPr>
    </w:p>
    <w:p w:rsidR="00C66FB9" w:rsidRDefault="00C66FB9" w:rsidP="007D6295">
      <w:pPr>
        <w:snapToGrid w:val="0"/>
        <w:jc w:val="both"/>
        <w:rPr>
          <w:sz w:val="24"/>
          <w:lang w:val="uk-UA"/>
        </w:rPr>
      </w:pPr>
    </w:p>
    <w:p w:rsidR="00C66FB9" w:rsidRDefault="00C66FB9" w:rsidP="007D6295">
      <w:pPr>
        <w:snapToGrid w:val="0"/>
        <w:jc w:val="both"/>
        <w:rPr>
          <w:sz w:val="24"/>
          <w:lang w:val="uk-UA"/>
        </w:rPr>
      </w:pPr>
    </w:p>
    <w:p w:rsidR="00C66FB9" w:rsidRDefault="00C66FB9" w:rsidP="007D6295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  <w:gridCol w:w="3127"/>
      </w:tblGrid>
      <w:tr w:rsidR="00C66FB9" w:rsidTr="007D6295">
        <w:tc>
          <w:tcPr>
            <w:tcW w:w="4678" w:type="dxa"/>
          </w:tcPr>
          <w:p w:rsidR="00C66FB9" w:rsidRDefault="00C66FB9">
            <w:pPr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val="uk-UA" w:eastAsia="en-US"/>
              </w:rPr>
              <w:t>В.о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>. керівника, перший заступник керівника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C66FB9" w:rsidRDefault="00C66FB9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27" w:type="dxa"/>
          </w:tcPr>
          <w:p w:rsidR="00C66FB9" w:rsidRDefault="00C66FB9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C66FB9" w:rsidRDefault="00C66FB9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</w:p>
          <w:p w:rsidR="00C66FB9" w:rsidRDefault="00C66FB9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Станіслав МОСЕЙКО</w:t>
            </w:r>
          </w:p>
        </w:tc>
      </w:tr>
    </w:tbl>
    <w:p w:rsidR="00C66FB9" w:rsidRDefault="00C66FB9" w:rsidP="007D6295">
      <w:pPr>
        <w:snapToGrid w:val="0"/>
        <w:jc w:val="both"/>
        <w:rPr>
          <w:sz w:val="24"/>
          <w:lang w:val="uk-UA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66FB9" w:rsidRDefault="00C66FB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sectPr w:rsidR="00C66FB9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33385"/>
    <w:rsid w:val="00040BE0"/>
    <w:rsid w:val="000411A9"/>
    <w:rsid w:val="00047428"/>
    <w:rsid w:val="000613C2"/>
    <w:rsid w:val="00062B26"/>
    <w:rsid w:val="00086131"/>
    <w:rsid w:val="000861F5"/>
    <w:rsid w:val="000930E5"/>
    <w:rsid w:val="000C036D"/>
    <w:rsid w:val="000D3D24"/>
    <w:rsid w:val="000D3FF0"/>
    <w:rsid w:val="000E13B5"/>
    <w:rsid w:val="001061F3"/>
    <w:rsid w:val="00124688"/>
    <w:rsid w:val="0012605B"/>
    <w:rsid w:val="0012687B"/>
    <w:rsid w:val="00133198"/>
    <w:rsid w:val="00141EDF"/>
    <w:rsid w:val="00142CD9"/>
    <w:rsid w:val="001606AC"/>
    <w:rsid w:val="00170E54"/>
    <w:rsid w:val="001747B5"/>
    <w:rsid w:val="00193755"/>
    <w:rsid w:val="0019566E"/>
    <w:rsid w:val="001A0D95"/>
    <w:rsid w:val="001A32C3"/>
    <w:rsid w:val="001C1E6F"/>
    <w:rsid w:val="001D3086"/>
    <w:rsid w:val="001E4510"/>
    <w:rsid w:val="00202B2B"/>
    <w:rsid w:val="00203DCB"/>
    <w:rsid w:val="00215131"/>
    <w:rsid w:val="00221425"/>
    <w:rsid w:val="00222D14"/>
    <w:rsid w:val="0023617E"/>
    <w:rsid w:val="0024608A"/>
    <w:rsid w:val="00247EE7"/>
    <w:rsid w:val="00250F79"/>
    <w:rsid w:val="00251C24"/>
    <w:rsid w:val="002617AE"/>
    <w:rsid w:val="00266354"/>
    <w:rsid w:val="00285732"/>
    <w:rsid w:val="002909E8"/>
    <w:rsid w:val="002A1B71"/>
    <w:rsid w:val="002A525A"/>
    <w:rsid w:val="002E05D3"/>
    <w:rsid w:val="002E435F"/>
    <w:rsid w:val="002F0851"/>
    <w:rsid w:val="00302DFC"/>
    <w:rsid w:val="00311FF5"/>
    <w:rsid w:val="00330878"/>
    <w:rsid w:val="00360D14"/>
    <w:rsid w:val="0036148E"/>
    <w:rsid w:val="003903CC"/>
    <w:rsid w:val="00391A5C"/>
    <w:rsid w:val="003B0706"/>
    <w:rsid w:val="003B5BAB"/>
    <w:rsid w:val="003C2345"/>
    <w:rsid w:val="003C7896"/>
    <w:rsid w:val="003D32CF"/>
    <w:rsid w:val="003F1EC1"/>
    <w:rsid w:val="004432C6"/>
    <w:rsid w:val="00452329"/>
    <w:rsid w:val="00462070"/>
    <w:rsid w:val="004741F1"/>
    <w:rsid w:val="00481364"/>
    <w:rsid w:val="00481EB5"/>
    <w:rsid w:val="00494890"/>
    <w:rsid w:val="004A7C95"/>
    <w:rsid w:val="004B628A"/>
    <w:rsid w:val="004B6313"/>
    <w:rsid w:val="004E0DB1"/>
    <w:rsid w:val="004E5AE2"/>
    <w:rsid w:val="004F0A6E"/>
    <w:rsid w:val="004F0B94"/>
    <w:rsid w:val="004F7046"/>
    <w:rsid w:val="005058D7"/>
    <w:rsid w:val="005116A5"/>
    <w:rsid w:val="0052754C"/>
    <w:rsid w:val="00533918"/>
    <w:rsid w:val="00561A4B"/>
    <w:rsid w:val="0057296C"/>
    <w:rsid w:val="00574F22"/>
    <w:rsid w:val="005817ED"/>
    <w:rsid w:val="005838EE"/>
    <w:rsid w:val="0059580C"/>
    <w:rsid w:val="005A78A2"/>
    <w:rsid w:val="005D2944"/>
    <w:rsid w:val="005D4512"/>
    <w:rsid w:val="006200B3"/>
    <w:rsid w:val="00622713"/>
    <w:rsid w:val="00623FA4"/>
    <w:rsid w:val="0064148A"/>
    <w:rsid w:val="00645A9C"/>
    <w:rsid w:val="00650E87"/>
    <w:rsid w:val="006B2537"/>
    <w:rsid w:val="006B5329"/>
    <w:rsid w:val="006B7CA0"/>
    <w:rsid w:val="006F4B9E"/>
    <w:rsid w:val="007427C8"/>
    <w:rsid w:val="007759AB"/>
    <w:rsid w:val="007B0BCA"/>
    <w:rsid w:val="007B372C"/>
    <w:rsid w:val="007B748E"/>
    <w:rsid w:val="007C5DCB"/>
    <w:rsid w:val="007D6295"/>
    <w:rsid w:val="007D741C"/>
    <w:rsid w:val="007E4F3C"/>
    <w:rsid w:val="007F1465"/>
    <w:rsid w:val="00833906"/>
    <w:rsid w:val="008465A6"/>
    <w:rsid w:val="008563B4"/>
    <w:rsid w:val="00884265"/>
    <w:rsid w:val="00884B87"/>
    <w:rsid w:val="00886742"/>
    <w:rsid w:val="00893428"/>
    <w:rsid w:val="008B1E8F"/>
    <w:rsid w:val="008D0627"/>
    <w:rsid w:val="00903FA7"/>
    <w:rsid w:val="0091109D"/>
    <w:rsid w:val="00927139"/>
    <w:rsid w:val="009379AC"/>
    <w:rsid w:val="009522F6"/>
    <w:rsid w:val="009622BC"/>
    <w:rsid w:val="009678F0"/>
    <w:rsid w:val="0098796C"/>
    <w:rsid w:val="0099116D"/>
    <w:rsid w:val="009A7569"/>
    <w:rsid w:val="009B151A"/>
    <w:rsid w:val="009D6D94"/>
    <w:rsid w:val="009F0EA3"/>
    <w:rsid w:val="009F6DE9"/>
    <w:rsid w:val="00A00041"/>
    <w:rsid w:val="00A11732"/>
    <w:rsid w:val="00A12E95"/>
    <w:rsid w:val="00A16FCD"/>
    <w:rsid w:val="00A17BEC"/>
    <w:rsid w:val="00A35685"/>
    <w:rsid w:val="00A41C33"/>
    <w:rsid w:val="00A6734D"/>
    <w:rsid w:val="00A77EB7"/>
    <w:rsid w:val="00A84AE5"/>
    <w:rsid w:val="00A86CC4"/>
    <w:rsid w:val="00AA7C75"/>
    <w:rsid w:val="00AB483C"/>
    <w:rsid w:val="00AB562B"/>
    <w:rsid w:val="00AC2738"/>
    <w:rsid w:val="00AD4ED6"/>
    <w:rsid w:val="00AD571A"/>
    <w:rsid w:val="00AE240F"/>
    <w:rsid w:val="00AF2CEB"/>
    <w:rsid w:val="00B113BE"/>
    <w:rsid w:val="00B23A65"/>
    <w:rsid w:val="00B329C4"/>
    <w:rsid w:val="00B403E8"/>
    <w:rsid w:val="00B42B90"/>
    <w:rsid w:val="00B4485B"/>
    <w:rsid w:val="00B53969"/>
    <w:rsid w:val="00B62863"/>
    <w:rsid w:val="00B66B66"/>
    <w:rsid w:val="00B71718"/>
    <w:rsid w:val="00B90128"/>
    <w:rsid w:val="00B92A5C"/>
    <w:rsid w:val="00BB330C"/>
    <w:rsid w:val="00BF7AE9"/>
    <w:rsid w:val="00C04390"/>
    <w:rsid w:val="00C2414F"/>
    <w:rsid w:val="00C32652"/>
    <w:rsid w:val="00C34A18"/>
    <w:rsid w:val="00C44BF3"/>
    <w:rsid w:val="00C474B3"/>
    <w:rsid w:val="00C63D2F"/>
    <w:rsid w:val="00C65BA4"/>
    <w:rsid w:val="00C66FB9"/>
    <w:rsid w:val="00C76209"/>
    <w:rsid w:val="00C83347"/>
    <w:rsid w:val="00CB175A"/>
    <w:rsid w:val="00CB6783"/>
    <w:rsid w:val="00CC70EF"/>
    <w:rsid w:val="00CD030E"/>
    <w:rsid w:val="00CF16C1"/>
    <w:rsid w:val="00D1777A"/>
    <w:rsid w:val="00D22613"/>
    <w:rsid w:val="00D35D88"/>
    <w:rsid w:val="00D556C6"/>
    <w:rsid w:val="00D56189"/>
    <w:rsid w:val="00D57F57"/>
    <w:rsid w:val="00D64594"/>
    <w:rsid w:val="00D73452"/>
    <w:rsid w:val="00D76416"/>
    <w:rsid w:val="00D806BD"/>
    <w:rsid w:val="00D869D6"/>
    <w:rsid w:val="00D970F7"/>
    <w:rsid w:val="00DB1EBD"/>
    <w:rsid w:val="00DB7774"/>
    <w:rsid w:val="00DB7E5C"/>
    <w:rsid w:val="00DE66E8"/>
    <w:rsid w:val="00DE7A05"/>
    <w:rsid w:val="00E07357"/>
    <w:rsid w:val="00E17BB4"/>
    <w:rsid w:val="00E2116D"/>
    <w:rsid w:val="00E660E8"/>
    <w:rsid w:val="00E76CDA"/>
    <w:rsid w:val="00E87FA3"/>
    <w:rsid w:val="00E9554F"/>
    <w:rsid w:val="00EA59FF"/>
    <w:rsid w:val="00EC4535"/>
    <w:rsid w:val="00EE6328"/>
    <w:rsid w:val="00EF552F"/>
    <w:rsid w:val="00F14246"/>
    <w:rsid w:val="00F15B64"/>
    <w:rsid w:val="00F259C4"/>
    <w:rsid w:val="00F324D7"/>
    <w:rsid w:val="00F40CE7"/>
    <w:rsid w:val="00F43255"/>
    <w:rsid w:val="00F474A0"/>
    <w:rsid w:val="00F546D7"/>
    <w:rsid w:val="00F8015F"/>
    <w:rsid w:val="00F827E1"/>
    <w:rsid w:val="00F9438B"/>
    <w:rsid w:val="00FA0571"/>
    <w:rsid w:val="00FA2648"/>
    <w:rsid w:val="00FB2FB6"/>
    <w:rsid w:val="00FC069E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79</cp:revision>
  <cp:lastPrinted>2021-09-15T12:41:00Z</cp:lastPrinted>
  <dcterms:created xsi:type="dcterms:W3CDTF">2020-08-12T17:59:00Z</dcterms:created>
  <dcterms:modified xsi:type="dcterms:W3CDTF">2021-09-17T12:18:00Z</dcterms:modified>
</cp:coreProperties>
</file>