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DF" w:rsidRPr="005D4512" w:rsidRDefault="00B76506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4pt;height:43.8pt;visibility:visible">
            <v:imagedata r:id="rId6" o:title=""/>
          </v:shape>
        </w:pict>
      </w:r>
      <w:r w:rsidR="005918DF">
        <w:rPr>
          <w:noProof/>
          <w:spacing w:val="10"/>
        </w:rPr>
        <w:t xml:space="preserve">                     </w:t>
      </w:r>
    </w:p>
    <w:p w:rsidR="005918DF" w:rsidRDefault="005918DF" w:rsidP="000C63E9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5918DF" w:rsidRDefault="005918D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918DF" w:rsidRDefault="005918D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918DF" w:rsidRDefault="005918D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918DF" w:rsidRDefault="005918D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918DF" w:rsidRDefault="005918DF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918DF" w:rsidRDefault="005918DF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918DF" w:rsidRDefault="005918DF" w:rsidP="007E4F3C">
      <w:pPr>
        <w:jc w:val="center"/>
        <w:rPr>
          <w:sz w:val="28"/>
          <w:lang w:val="uk-UA"/>
        </w:rPr>
      </w:pPr>
    </w:p>
    <w:p w:rsidR="005918DF" w:rsidRPr="00B76506" w:rsidRDefault="00B76506" w:rsidP="00893428">
      <w:pPr>
        <w:jc w:val="center"/>
        <w:rPr>
          <w:sz w:val="28"/>
          <w:lang w:val="en-US"/>
        </w:rPr>
      </w:pPr>
      <w:r>
        <w:rPr>
          <w:sz w:val="28"/>
          <w:lang w:val="uk-UA"/>
        </w:rPr>
        <w:t>23.11.2021</w:t>
      </w:r>
      <w:bookmarkStart w:id="0" w:name="_GoBack"/>
      <w:bookmarkEnd w:id="0"/>
      <w:r w:rsidR="005918DF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1345</w:t>
      </w:r>
    </w:p>
    <w:p w:rsidR="005918DF" w:rsidRDefault="005918DF" w:rsidP="00903FA7">
      <w:pPr>
        <w:rPr>
          <w:sz w:val="28"/>
          <w:szCs w:val="28"/>
          <w:lang w:val="uk-UA"/>
        </w:rPr>
      </w:pPr>
    </w:p>
    <w:p w:rsidR="005918DF" w:rsidRDefault="005918DF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виділення земельної частки (паю)</w:t>
      </w:r>
    </w:p>
    <w:p w:rsidR="005918DF" w:rsidRPr="004E5AE2" w:rsidRDefault="005918DF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в натурі (на місцевості)</w:t>
      </w:r>
    </w:p>
    <w:p w:rsidR="005918DF" w:rsidRDefault="005918DF" w:rsidP="00893428">
      <w:pPr>
        <w:rPr>
          <w:b/>
          <w:sz w:val="28"/>
          <w:szCs w:val="28"/>
          <w:lang w:val="uk-UA"/>
        </w:rPr>
      </w:pPr>
    </w:p>
    <w:p w:rsidR="005918DF" w:rsidRPr="000E13B5" w:rsidRDefault="005918DF" w:rsidP="003C789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заяву власниці права на земельну частку (пай) за сертифікатом на право на земельну частку (пай) серії ЛГ № 0086531, громадянки </w:t>
      </w:r>
      <w:proofErr w:type="spellStart"/>
      <w:r>
        <w:rPr>
          <w:color w:val="000000"/>
          <w:sz w:val="28"/>
          <w:szCs w:val="28"/>
          <w:lang w:val="uk-UA"/>
        </w:rPr>
        <w:t>Пантюхової</w:t>
      </w:r>
      <w:proofErr w:type="spellEnd"/>
      <w:r>
        <w:rPr>
          <w:color w:val="000000"/>
          <w:sz w:val="28"/>
          <w:szCs w:val="28"/>
          <w:lang w:val="uk-UA"/>
        </w:rPr>
        <w:t xml:space="preserve"> Валентини Анатоліївни (право перейшло відповідно до Свідоцтва про право на спадщину за заповітом, зареєстрованого державним нотаріусом Лисичанської державної нотаріальної контори Бойко Ю.В. 31.10.2005, в реєстрі за № 2-1419, спадкова справа № 877 за 2004) </w:t>
      </w:r>
      <w:r w:rsidRPr="00903FA7">
        <w:rPr>
          <w:color w:val="000000"/>
          <w:sz w:val="28"/>
          <w:szCs w:val="28"/>
          <w:lang w:val="uk-UA"/>
        </w:rPr>
        <w:t>про ви</w:t>
      </w:r>
      <w:r>
        <w:rPr>
          <w:color w:val="000000"/>
          <w:sz w:val="28"/>
          <w:szCs w:val="28"/>
          <w:lang w:val="uk-UA"/>
        </w:rPr>
        <w:t>ділення земельної частки (паю) в</w:t>
      </w:r>
      <w:r w:rsidRPr="00903FA7">
        <w:rPr>
          <w:color w:val="000000"/>
          <w:sz w:val="28"/>
          <w:szCs w:val="28"/>
          <w:lang w:val="uk-UA"/>
        </w:rPr>
        <w:t xml:space="preserve"> натурі (на місцевості),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пунктом 3 частини першої статті 5 Закону України </w:t>
      </w:r>
      <w:r w:rsidRPr="00462070">
        <w:rPr>
          <w:sz w:val="28"/>
          <w:szCs w:val="28"/>
          <w:lang w:val="uk-UA"/>
        </w:rPr>
        <w:t>«</w:t>
      </w:r>
      <w:r w:rsidRPr="00B76506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 xml:space="preserve">, враховуючи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 w:rsidRPr="006200B3">
        <w:rPr>
          <w:sz w:val="28"/>
          <w:szCs w:val="28"/>
          <w:lang w:val="uk-UA"/>
        </w:rPr>
        <w:t xml:space="preserve"> організації території 366 земельних часток (паїв) КСП «Лисичанський» на території </w:t>
      </w:r>
      <w:proofErr w:type="spellStart"/>
      <w:r w:rsidRPr="006200B3">
        <w:rPr>
          <w:sz w:val="28"/>
          <w:szCs w:val="28"/>
          <w:lang w:val="uk-UA"/>
        </w:rPr>
        <w:t>Малорязанці</w:t>
      </w:r>
      <w:r>
        <w:rPr>
          <w:sz w:val="28"/>
          <w:szCs w:val="28"/>
          <w:lang w:val="uk-UA"/>
        </w:rPr>
        <w:t>в</w:t>
      </w:r>
      <w:r w:rsidRPr="006200B3">
        <w:rPr>
          <w:sz w:val="28"/>
          <w:szCs w:val="28"/>
          <w:lang w:val="uk-UA"/>
        </w:rPr>
        <w:t>ської</w:t>
      </w:r>
      <w:proofErr w:type="spellEnd"/>
      <w:r w:rsidRPr="006200B3">
        <w:rPr>
          <w:sz w:val="28"/>
          <w:szCs w:val="28"/>
          <w:lang w:val="uk-UA"/>
        </w:rPr>
        <w:t xml:space="preserve"> селищної ради </w:t>
      </w:r>
      <w:proofErr w:type="spellStart"/>
      <w:r w:rsidRPr="006200B3">
        <w:rPr>
          <w:sz w:val="28"/>
          <w:szCs w:val="28"/>
          <w:lang w:val="uk-UA"/>
        </w:rPr>
        <w:t>Попаснянського</w:t>
      </w:r>
      <w:proofErr w:type="spellEnd"/>
      <w:r w:rsidRPr="006200B3">
        <w:rPr>
          <w:sz w:val="28"/>
          <w:szCs w:val="28"/>
          <w:lang w:val="uk-UA"/>
        </w:rPr>
        <w:t xml:space="preserve"> району Луганської області (без виділення в</w:t>
      </w:r>
      <w:r>
        <w:rPr>
          <w:sz w:val="28"/>
          <w:szCs w:val="28"/>
          <w:lang w:val="uk-UA"/>
        </w:rPr>
        <w:t xml:space="preserve"> </w:t>
      </w:r>
      <w:r w:rsidRPr="006200B3">
        <w:rPr>
          <w:sz w:val="28"/>
          <w:szCs w:val="28"/>
          <w:lang w:val="uk-UA"/>
        </w:rPr>
        <w:t>натурі (на місцевості))</w:t>
      </w:r>
      <w:r>
        <w:rPr>
          <w:sz w:val="28"/>
          <w:szCs w:val="28"/>
          <w:lang w:val="uk-UA"/>
        </w:rPr>
        <w:t>,</w:t>
      </w:r>
      <w:r w:rsidRPr="003D32CF">
        <w:rPr>
          <w:lang w:val="uk-UA"/>
        </w:rPr>
        <w:t xml:space="preserve"> </w:t>
      </w:r>
      <w:r>
        <w:rPr>
          <w:sz w:val="28"/>
          <w:szCs w:val="28"/>
          <w:lang w:val="uk-UA"/>
        </w:rPr>
        <w:t>яким</w:t>
      </w:r>
      <w:r w:rsidRPr="00311FF5">
        <w:rPr>
          <w:sz w:val="28"/>
          <w:szCs w:val="28"/>
          <w:lang w:val="uk-UA"/>
        </w:rPr>
        <w:t xml:space="preserve"> визначено, що земельна ділянка № </w:t>
      </w:r>
      <w:r>
        <w:rPr>
          <w:sz w:val="28"/>
          <w:szCs w:val="28"/>
          <w:lang w:val="uk-UA"/>
        </w:rPr>
        <w:t>222</w:t>
      </w:r>
      <w:r w:rsidRPr="00311FF5">
        <w:rPr>
          <w:sz w:val="28"/>
          <w:szCs w:val="28"/>
          <w:lang w:val="uk-UA"/>
        </w:rPr>
        <w:t xml:space="preserve"> у контурі </w:t>
      </w:r>
      <w:r>
        <w:rPr>
          <w:sz w:val="28"/>
          <w:szCs w:val="28"/>
          <w:lang w:val="uk-UA"/>
        </w:rPr>
        <w:t xml:space="preserve">581 </w:t>
      </w:r>
      <w:r w:rsidRPr="00311FF5">
        <w:rPr>
          <w:sz w:val="28"/>
          <w:szCs w:val="28"/>
          <w:lang w:val="uk-UA"/>
        </w:rPr>
        <w:t xml:space="preserve">колишнього КСП «Лисичанський» надавалась у власність померлій </w:t>
      </w:r>
      <w:r>
        <w:rPr>
          <w:sz w:val="28"/>
          <w:szCs w:val="28"/>
          <w:lang w:val="uk-UA"/>
        </w:rPr>
        <w:t>Наумовій Ганні Іванівні</w:t>
      </w:r>
      <w:r w:rsidRPr="00311FF5">
        <w:rPr>
          <w:sz w:val="28"/>
          <w:szCs w:val="28"/>
          <w:lang w:val="uk-UA"/>
        </w:rPr>
        <w:t xml:space="preserve"> (</w:t>
      </w:r>
      <w:proofErr w:type="spellStart"/>
      <w:r w:rsidRPr="00311FF5">
        <w:rPr>
          <w:sz w:val="28"/>
          <w:szCs w:val="28"/>
          <w:lang w:val="uk-UA"/>
        </w:rPr>
        <w:t>спадкодавиці</w:t>
      </w:r>
      <w:proofErr w:type="spellEnd"/>
      <w:r w:rsidRPr="00311FF5">
        <w:rPr>
          <w:sz w:val="28"/>
          <w:szCs w:val="28"/>
          <w:lang w:val="uk-UA"/>
        </w:rPr>
        <w:t>),</w:t>
      </w:r>
      <w:r w:rsidRPr="000E13B5">
        <w:rPr>
          <w:lang w:val="uk-UA"/>
        </w:rPr>
        <w:t xml:space="preserve"> </w:t>
      </w:r>
      <w:r w:rsidRPr="00962335">
        <w:rPr>
          <w:sz w:val="28"/>
          <w:szCs w:val="28"/>
          <w:lang w:val="uk-UA"/>
        </w:rPr>
        <w:t>Т</w:t>
      </w:r>
      <w:r w:rsidRPr="00B76506">
        <w:rPr>
          <w:sz w:val="28"/>
          <w:szCs w:val="28"/>
          <w:lang w:val="uk-UA"/>
        </w:rPr>
        <w:t xml:space="preserve">ехнічну документацію із землеустрою щодо </w:t>
      </w:r>
      <w:r w:rsidRPr="00962335">
        <w:rPr>
          <w:sz w:val="28"/>
          <w:szCs w:val="28"/>
          <w:lang w:val="uk-UA"/>
        </w:rPr>
        <w:t>інвентаризації масиву (контури 581,582) земель сільськогосподарського призначення (рілля) не витребувані (нерозподілені) ділянки частки (паїв) колишнього КСП «Лисичанський»</w:t>
      </w:r>
      <w:r>
        <w:rPr>
          <w:sz w:val="28"/>
          <w:szCs w:val="28"/>
          <w:lang w:val="uk-UA"/>
        </w:rPr>
        <w:t>, розташованих</w:t>
      </w:r>
      <w:r w:rsidRPr="000E13B5">
        <w:rPr>
          <w:sz w:val="28"/>
          <w:szCs w:val="28"/>
          <w:lang w:val="uk-UA"/>
        </w:rPr>
        <w:t xml:space="preserve"> за межами населених пунктів на території </w:t>
      </w:r>
      <w:proofErr w:type="spellStart"/>
      <w:r w:rsidRPr="000E13B5">
        <w:rPr>
          <w:sz w:val="28"/>
          <w:szCs w:val="28"/>
          <w:lang w:val="uk-UA"/>
        </w:rPr>
        <w:t>Малорязанцівської</w:t>
      </w:r>
      <w:proofErr w:type="spellEnd"/>
      <w:r w:rsidRPr="000E13B5">
        <w:rPr>
          <w:sz w:val="28"/>
          <w:szCs w:val="28"/>
          <w:lang w:val="uk-UA"/>
        </w:rPr>
        <w:t xml:space="preserve"> селищної ради </w:t>
      </w:r>
      <w:proofErr w:type="spellStart"/>
      <w:r w:rsidRPr="000E13B5">
        <w:rPr>
          <w:sz w:val="28"/>
          <w:szCs w:val="28"/>
          <w:lang w:val="uk-UA"/>
        </w:rPr>
        <w:t>Попаснянського</w:t>
      </w:r>
      <w:proofErr w:type="spellEnd"/>
      <w:r w:rsidRPr="000E13B5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 xml:space="preserve">, затверджену рішенням </w:t>
      </w:r>
      <w:proofErr w:type="spellStart"/>
      <w:r>
        <w:rPr>
          <w:sz w:val="28"/>
          <w:szCs w:val="28"/>
          <w:lang w:val="uk-UA"/>
        </w:rPr>
        <w:t>Малорязанцівської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шостого скликання № 88/2 від 03.12.2020</w:t>
      </w:r>
    </w:p>
    <w:p w:rsidR="005918DF" w:rsidRPr="00B113BE" w:rsidRDefault="005918DF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5918DF" w:rsidRDefault="005918DF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5918DF" w:rsidRPr="00B113BE" w:rsidRDefault="005918DF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5918DF" w:rsidRPr="00226CB7" w:rsidRDefault="005918DF" w:rsidP="00DB1EBD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 xml:space="preserve">.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pacing w:val="-1"/>
          <w:sz w:val="28"/>
          <w:szCs w:val="28"/>
          <w:lang w:val="uk-UA"/>
        </w:rPr>
        <w:t xml:space="preserve"> громадянці </w:t>
      </w:r>
      <w:proofErr w:type="spellStart"/>
      <w:r>
        <w:rPr>
          <w:spacing w:val="-1"/>
          <w:sz w:val="28"/>
          <w:szCs w:val="28"/>
          <w:lang w:val="uk-UA"/>
        </w:rPr>
        <w:t>Пантюховій</w:t>
      </w:r>
      <w:proofErr w:type="spellEnd"/>
      <w:r>
        <w:rPr>
          <w:spacing w:val="-1"/>
          <w:sz w:val="28"/>
          <w:szCs w:val="28"/>
          <w:lang w:val="uk-UA"/>
        </w:rPr>
        <w:t xml:space="preserve"> Валентині Анатоліївні,</w:t>
      </w:r>
      <w:r w:rsidRPr="000E13B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власниці сертифіката на право на земельну частку (пай) серії ЛГ № 0086531 (право перейшло на підставі Свідоцтва про право на спадщину за заповітом, зареєстрованого державним нотаріусом Лисичанської державної нотаріальної контори Бойко Ю.В. 31.10.2005, в реєстрі за № 2-1419, спадкова справа № 877 за 2004), </w:t>
      </w:r>
      <w:r>
        <w:rPr>
          <w:spacing w:val="-1"/>
          <w:sz w:val="28"/>
          <w:szCs w:val="28"/>
          <w:lang w:val="uk-UA"/>
        </w:rPr>
        <w:t xml:space="preserve">у контурі 581, земельна </w:t>
      </w:r>
      <w:r>
        <w:rPr>
          <w:spacing w:val="-1"/>
          <w:sz w:val="28"/>
          <w:szCs w:val="28"/>
          <w:lang w:val="uk-UA"/>
        </w:rPr>
        <w:lastRenderedPageBreak/>
        <w:t xml:space="preserve">ділянка № 222, відповідно до </w:t>
      </w:r>
      <w:proofErr w:type="spellStart"/>
      <w:r w:rsidRPr="006200B3">
        <w:rPr>
          <w:sz w:val="28"/>
          <w:szCs w:val="28"/>
          <w:lang w:val="uk-UA"/>
        </w:rPr>
        <w:t>Проєкту</w:t>
      </w:r>
      <w:proofErr w:type="spellEnd"/>
      <w:r w:rsidRPr="006200B3">
        <w:rPr>
          <w:sz w:val="28"/>
          <w:szCs w:val="28"/>
          <w:lang w:val="uk-UA"/>
        </w:rPr>
        <w:t xml:space="preserve"> організації території 366 земельних часток (паїв) КСП «Лисичанський» на території </w:t>
      </w:r>
      <w:proofErr w:type="spellStart"/>
      <w:r w:rsidRPr="006200B3">
        <w:rPr>
          <w:sz w:val="28"/>
          <w:szCs w:val="28"/>
          <w:lang w:val="uk-UA"/>
        </w:rPr>
        <w:t>Малорязанці</w:t>
      </w:r>
      <w:r>
        <w:rPr>
          <w:sz w:val="28"/>
          <w:szCs w:val="28"/>
          <w:lang w:val="uk-UA"/>
        </w:rPr>
        <w:t>в</w:t>
      </w:r>
      <w:r w:rsidRPr="006200B3">
        <w:rPr>
          <w:sz w:val="28"/>
          <w:szCs w:val="28"/>
          <w:lang w:val="uk-UA"/>
        </w:rPr>
        <w:t>ської</w:t>
      </w:r>
      <w:proofErr w:type="spellEnd"/>
      <w:r w:rsidRPr="006200B3">
        <w:rPr>
          <w:sz w:val="28"/>
          <w:szCs w:val="28"/>
          <w:lang w:val="uk-UA"/>
        </w:rPr>
        <w:t xml:space="preserve"> селищної ради </w:t>
      </w:r>
      <w:proofErr w:type="spellStart"/>
      <w:r w:rsidRPr="006200B3">
        <w:rPr>
          <w:sz w:val="28"/>
          <w:szCs w:val="28"/>
          <w:lang w:val="uk-UA"/>
        </w:rPr>
        <w:t>Попаснянського</w:t>
      </w:r>
      <w:proofErr w:type="spellEnd"/>
      <w:r w:rsidRPr="006200B3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, площею 4,1916 га,</w:t>
      </w:r>
      <w:r w:rsidRPr="00202B2B">
        <w:rPr>
          <w:lang w:val="uk-UA"/>
        </w:rPr>
        <w:t xml:space="preserve"> </w:t>
      </w:r>
      <w:r w:rsidRPr="00202B2B">
        <w:rPr>
          <w:sz w:val="28"/>
          <w:szCs w:val="28"/>
          <w:lang w:val="uk-UA"/>
        </w:rPr>
        <w:t>кадастровий номер</w:t>
      </w:r>
      <w:r>
        <w:rPr>
          <w:sz w:val="28"/>
          <w:szCs w:val="28"/>
          <w:lang w:val="uk-UA"/>
        </w:rPr>
        <w:t>: 4423857200:11</w:t>
      </w:r>
      <w:r w:rsidRPr="00202B2B">
        <w:rPr>
          <w:sz w:val="28"/>
          <w:szCs w:val="28"/>
          <w:lang w:val="uk-UA"/>
        </w:rPr>
        <w:t>:001:0</w:t>
      </w:r>
      <w:r>
        <w:rPr>
          <w:sz w:val="28"/>
          <w:szCs w:val="28"/>
          <w:lang w:val="uk-UA"/>
        </w:rPr>
        <w:t>228, з земель сільськогосподарського призначення (рілля), цільове призначення земельної ділянки - для ведення товарного сільськогосподарського виробництва.</w:t>
      </w:r>
    </w:p>
    <w:p w:rsidR="005918DF" w:rsidRPr="00C63D2F" w:rsidRDefault="005918DF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918DF" w:rsidRDefault="005918DF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5918DF" w:rsidRPr="00C63D2F" w:rsidRDefault="005918DF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918DF" w:rsidRDefault="005918DF" w:rsidP="00C16B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5918DF" w:rsidRDefault="005918DF" w:rsidP="00C16B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918DF" w:rsidRDefault="005918DF" w:rsidP="00C16B3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5918DF" w:rsidRDefault="005918DF" w:rsidP="005759EA">
      <w:pPr>
        <w:snapToGrid w:val="0"/>
        <w:jc w:val="both"/>
        <w:rPr>
          <w:sz w:val="24"/>
          <w:lang w:val="uk-UA"/>
        </w:rPr>
      </w:pPr>
    </w:p>
    <w:p w:rsidR="005918DF" w:rsidRDefault="005918DF" w:rsidP="005759EA">
      <w:pPr>
        <w:snapToGrid w:val="0"/>
        <w:jc w:val="both"/>
        <w:rPr>
          <w:sz w:val="24"/>
          <w:lang w:val="uk-UA"/>
        </w:rPr>
      </w:pPr>
    </w:p>
    <w:p w:rsidR="005918DF" w:rsidRDefault="005918DF" w:rsidP="005759EA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5918DF" w:rsidTr="00C16B30">
        <w:trPr>
          <w:trHeight w:val="540"/>
        </w:trPr>
        <w:tc>
          <w:tcPr>
            <w:tcW w:w="4678" w:type="dxa"/>
          </w:tcPr>
          <w:p w:rsidR="005918DF" w:rsidRDefault="005918DF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Керівника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5918DF" w:rsidRDefault="005918DF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5918DF" w:rsidRDefault="005918DF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5918DF" w:rsidRDefault="005918DF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</w:tc>
      </w:tr>
    </w:tbl>
    <w:p w:rsidR="005918DF" w:rsidRDefault="005918DF" w:rsidP="005759EA">
      <w:pPr>
        <w:snapToGrid w:val="0"/>
        <w:jc w:val="both"/>
        <w:rPr>
          <w:sz w:val="24"/>
          <w:lang w:val="uk-UA"/>
        </w:rPr>
      </w:pPr>
    </w:p>
    <w:p w:rsidR="005918DF" w:rsidRDefault="005918DF" w:rsidP="00893428">
      <w:pPr>
        <w:snapToGrid w:val="0"/>
        <w:jc w:val="both"/>
        <w:rPr>
          <w:sz w:val="24"/>
          <w:lang w:val="uk-UA"/>
        </w:rPr>
      </w:pPr>
    </w:p>
    <w:p w:rsidR="005918DF" w:rsidRDefault="005918DF" w:rsidP="00C76209"/>
    <w:sectPr w:rsidR="005918DF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577E"/>
    <w:rsid w:val="00011EE8"/>
    <w:rsid w:val="0001507E"/>
    <w:rsid w:val="00040B97"/>
    <w:rsid w:val="00040BE0"/>
    <w:rsid w:val="000411A9"/>
    <w:rsid w:val="00047428"/>
    <w:rsid w:val="0005000C"/>
    <w:rsid w:val="000613C2"/>
    <w:rsid w:val="00086131"/>
    <w:rsid w:val="000861F5"/>
    <w:rsid w:val="000A57A7"/>
    <w:rsid w:val="000C036D"/>
    <w:rsid w:val="000C63E9"/>
    <w:rsid w:val="000C7444"/>
    <w:rsid w:val="000D3D24"/>
    <w:rsid w:val="000D3FF0"/>
    <w:rsid w:val="000E13B5"/>
    <w:rsid w:val="0012605B"/>
    <w:rsid w:val="00133198"/>
    <w:rsid w:val="00142CD9"/>
    <w:rsid w:val="0019566E"/>
    <w:rsid w:val="001A32C3"/>
    <w:rsid w:val="001C1E6F"/>
    <w:rsid w:val="001D3086"/>
    <w:rsid w:val="001E4510"/>
    <w:rsid w:val="001F55CE"/>
    <w:rsid w:val="00201ABB"/>
    <w:rsid w:val="00202B2B"/>
    <w:rsid w:val="00215131"/>
    <w:rsid w:val="00221425"/>
    <w:rsid w:val="00222815"/>
    <w:rsid w:val="00222D14"/>
    <w:rsid w:val="00226CB7"/>
    <w:rsid w:val="0023617E"/>
    <w:rsid w:val="00250F79"/>
    <w:rsid w:val="00266354"/>
    <w:rsid w:val="002A1B71"/>
    <w:rsid w:val="002E05D3"/>
    <w:rsid w:val="002E435F"/>
    <w:rsid w:val="00302DFC"/>
    <w:rsid w:val="00310AE8"/>
    <w:rsid w:val="00311FF5"/>
    <w:rsid w:val="00326D00"/>
    <w:rsid w:val="00330B32"/>
    <w:rsid w:val="003538C3"/>
    <w:rsid w:val="00360D14"/>
    <w:rsid w:val="0036148E"/>
    <w:rsid w:val="003678F9"/>
    <w:rsid w:val="00391A5C"/>
    <w:rsid w:val="003C63B4"/>
    <w:rsid w:val="003C7896"/>
    <w:rsid w:val="003D32CF"/>
    <w:rsid w:val="003F1EC1"/>
    <w:rsid w:val="003F2E09"/>
    <w:rsid w:val="004432C6"/>
    <w:rsid w:val="00452329"/>
    <w:rsid w:val="00462070"/>
    <w:rsid w:val="004741F1"/>
    <w:rsid w:val="004B628A"/>
    <w:rsid w:val="004B6313"/>
    <w:rsid w:val="004E0DB1"/>
    <w:rsid w:val="004E5AE2"/>
    <w:rsid w:val="004F7046"/>
    <w:rsid w:val="005116A5"/>
    <w:rsid w:val="005258A7"/>
    <w:rsid w:val="0052754C"/>
    <w:rsid w:val="00533918"/>
    <w:rsid w:val="00561A4B"/>
    <w:rsid w:val="0057296C"/>
    <w:rsid w:val="00574F22"/>
    <w:rsid w:val="005759EA"/>
    <w:rsid w:val="005918DF"/>
    <w:rsid w:val="0059580C"/>
    <w:rsid w:val="005D2944"/>
    <w:rsid w:val="005D4512"/>
    <w:rsid w:val="006200B3"/>
    <w:rsid w:val="00622713"/>
    <w:rsid w:val="006240AA"/>
    <w:rsid w:val="006441CD"/>
    <w:rsid w:val="00650E87"/>
    <w:rsid w:val="006B2537"/>
    <w:rsid w:val="006B5329"/>
    <w:rsid w:val="007249CB"/>
    <w:rsid w:val="00726DE4"/>
    <w:rsid w:val="007427C8"/>
    <w:rsid w:val="007759AB"/>
    <w:rsid w:val="007B0BCA"/>
    <w:rsid w:val="007B372C"/>
    <w:rsid w:val="007B748E"/>
    <w:rsid w:val="007D741C"/>
    <w:rsid w:val="007E4F3C"/>
    <w:rsid w:val="007F1465"/>
    <w:rsid w:val="00833906"/>
    <w:rsid w:val="008465A6"/>
    <w:rsid w:val="00881539"/>
    <w:rsid w:val="00884265"/>
    <w:rsid w:val="00884B87"/>
    <w:rsid w:val="00893428"/>
    <w:rsid w:val="008D0627"/>
    <w:rsid w:val="00903FA7"/>
    <w:rsid w:val="009379AC"/>
    <w:rsid w:val="00962335"/>
    <w:rsid w:val="009654BA"/>
    <w:rsid w:val="00966B63"/>
    <w:rsid w:val="009978D5"/>
    <w:rsid w:val="009D6D94"/>
    <w:rsid w:val="009F0EA3"/>
    <w:rsid w:val="009F6DE9"/>
    <w:rsid w:val="00A11732"/>
    <w:rsid w:val="00A14E7D"/>
    <w:rsid w:val="00A2595F"/>
    <w:rsid w:val="00A35685"/>
    <w:rsid w:val="00A41C33"/>
    <w:rsid w:val="00A6734D"/>
    <w:rsid w:val="00A77C32"/>
    <w:rsid w:val="00A84AE5"/>
    <w:rsid w:val="00AA7C75"/>
    <w:rsid w:val="00AB483C"/>
    <w:rsid w:val="00AB562B"/>
    <w:rsid w:val="00AC2738"/>
    <w:rsid w:val="00AC5483"/>
    <w:rsid w:val="00AD4ED6"/>
    <w:rsid w:val="00AD571A"/>
    <w:rsid w:val="00AE240F"/>
    <w:rsid w:val="00AF2CEB"/>
    <w:rsid w:val="00B113BE"/>
    <w:rsid w:val="00B42B90"/>
    <w:rsid w:val="00B62863"/>
    <w:rsid w:val="00B66B66"/>
    <w:rsid w:val="00B76506"/>
    <w:rsid w:val="00B92A5C"/>
    <w:rsid w:val="00BA7E9D"/>
    <w:rsid w:val="00BB0D88"/>
    <w:rsid w:val="00BB330C"/>
    <w:rsid w:val="00C16B30"/>
    <w:rsid w:val="00C23180"/>
    <w:rsid w:val="00C2414F"/>
    <w:rsid w:val="00C32652"/>
    <w:rsid w:val="00C34A18"/>
    <w:rsid w:val="00C63D2F"/>
    <w:rsid w:val="00C76209"/>
    <w:rsid w:val="00C83347"/>
    <w:rsid w:val="00CB175A"/>
    <w:rsid w:val="00CB6783"/>
    <w:rsid w:val="00CC70EF"/>
    <w:rsid w:val="00D1777A"/>
    <w:rsid w:val="00D22613"/>
    <w:rsid w:val="00D35D88"/>
    <w:rsid w:val="00D57F57"/>
    <w:rsid w:val="00D73452"/>
    <w:rsid w:val="00D806BD"/>
    <w:rsid w:val="00D970F7"/>
    <w:rsid w:val="00DA3AC0"/>
    <w:rsid w:val="00DB1EBD"/>
    <w:rsid w:val="00DE7A05"/>
    <w:rsid w:val="00E17BB4"/>
    <w:rsid w:val="00E2116D"/>
    <w:rsid w:val="00E660E8"/>
    <w:rsid w:val="00E76CDA"/>
    <w:rsid w:val="00E87FA3"/>
    <w:rsid w:val="00EA59FF"/>
    <w:rsid w:val="00EC4535"/>
    <w:rsid w:val="00EF57BA"/>
    <w:rsid w:val="00F15B64"/>
    <w:rsid w:val="00F324D7"/>
    <w:rsid w:val="00F40CE7"/>
    <w:rsid w:val="00F43255"/>
    <w:rsid w:val="00F474A0"/>
    <w:rsid w:val="00F546D7"/>
    <w:rsid w:val="00F9438B"/>
    <w:rsid w:val="00FA0571"/>
    <w:rsid w:val="00FA2648"/>
    <w:rsid w:val="00FC29D3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68</cp:revision>
  <cp:lastPrinted>2021-11-22T11:59:00Z</cp:lastPrinted>
  <dcterms:created xsi:type="dcterms:W3CDTF">2020-08-12T17:59:00Z</dcterms:created>
  <dcterms:modified xsi:type="dcterms:W3CDTF">2021-11-24T08:35:00Z</dcterms:modified>
</cp:coreProperties>
</file>