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F0" w:rsidRPr="005D4512" w:rsidRDefault="00F72C58" w:rsidP="007E4F3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.25pt;height:43.5pt;visibility:visible">
            <v:imagedata r:id="rId6" o:title=""/>
          </v:shape>
        </w:pict>
      </w:r>
      <w:r w:rsidR="00C024F0">
        <w:rPr>
          <w:noProof/>
          <w:spacing w:val="10"/>
        </w:rPr>
        <w:t xml:space="preserve">                     </w:t>
      </w:r>
    </w:p>
    <w:p w:rsidR="00C024F0" w:rsidRDefault="00C024F0" w:rsidP="00E66081">
      <w:pPr>
        <w:pStyle w:val="a3"/>
        <w:jc w:val="right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C024F0" w:rsidRDefault="00C024F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C024F0" w:rsidRDefault="00C024F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C024F0" w:rsidRDefault="00C024F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024F0" w:rsidRDefault="00C024F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024F0" w:rsidRDefault="00C024F0" w:rsidP="007E4F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C024F0" w:rsidRDefault="00C024F0" w:rsidP="007E4F3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C024F0" w:rsidRDefault="00C024F0" w:rsidP="007E4F3C">
      <w:pPr>
        <w:jc w:val="center"/>
        <w:rPr>
          <w:sz w:val="28"/>
          <w:lang w:val="uk-UA"/>
        </w:rPr>
      </w:pPr>
    </w:p>
    <w:p w:rsidR="00C024F0" w:rsidRPr="00F72C58" w:rsidRDefault="00F65014" w:rsidP="00F72C58">
      <w:pPr>
        <w:rPr>
          <w:sz w:val="28"/>
          <w:lang w:val="uk-UA"/>
        </w:rPr>
      </w:pPr>
      <w:r w:rsidRPr="00F72C58">
        <w:rPr>
          <w:sz w:val="28"/>
          <w:lang w:val="uk-UA"/>
        </w:rPr>
        <w:t>28.12.2021</w:t>
      </w:r>
      <w:r w:rsidR="00C024F0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</w:t>
      </w:r>
      <w:r w:rsidR="00F72C58" w:rsidRPr="00F72C58">
        <w:rPr>
          <w:sz w:val="28"/>
        </w:rPr>
        <w:tab/>
      </w:r>
      <w:r w:rsidR="00F72C58" w:rsidRPr="00F72C58">
        <w:rPr>
          <w:sz w:val="28"/>
        </w:rPr>
        <w:tab/>
      </w:r>
      <w:bookmarkStart w:id="0" w:name="_GoBack"/>
      <w:bookmarkEnd w:id="0"/>
      <w:r>
        <w:rPr>
          <w:sz w:val="28"/>
          <w:lang w:val="uk-UA"/>
        </w:rPr>
        <w:t xml:space="preserve">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 w:rsidRPr="00F72C58">
        <w:rPr>
          <w:sz w:val="28"/>
          <w:lang w:val="uk-UA"/>
        </w:rPr>
        <w:t>1538</w:t>
      </w:r>
    </w:p>
    <w:p w:rsidR="00C024F0" w:rsidRDefault="00C024F0" w:rsidP="00903FA7">
      <w:pPr>
        <w:rPr>
          <w:sz w:val="28"/>
          <w:szCs w:val="28"/>
          <w:lang w:val="uk-UA"/>
        </w:rPr>
      </w:pPr>
    </w:p>
    <w:p w:rsidR="00C024F0" w:rsidRPr="004E5AE2" w:rsidRDefault="00C024F0" w:rsidP="007C3E4D">
      <w:pPr>
        <w:widowControl w:val="0"/>
        <w:autoSpaceDE w:val="0"/>
        <w:autoSpaceDN w:val="0"/>
        <w:adjustRightInd w:val="0"/>
        <w:jc w:val="both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та виділення земельних часток (паїв) в натурі (на місцевості)</w:t>
      </w:r>
    </w:p>
    <w:p w:rsidR="00C024F0" w:rsidRPr="004E5AE2" w:rsidRDefault="00C024F0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</w:p>
    <w:p w:rsidR="00C024F0" w:rsidRDefault="00C024F0" w:rsidP="00D6459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C024F0" w:rsidRPr="00B07FA7" w:rsidRDefault="00C024F0" w:rsidP="005571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Розглянувши заяви громадян про затвердження технічних документацій із землеустрою щодо встановлення (відновлення) меж земельної ділянки в натурі (на місцевості) та виділення в натурі (на місцевості) земельних часток (паїв), </w:t>
      </w:r>
      <w:r>
        <w:rPr>
          <w:color w:val="000000"/>
          <w:sz w:val="28"/>
          <w:szCs w:val="28"/>
          <w:lang w:val="uk-UA"/>
        </w:rPr>
        <w:t>к</w:t>
      </w:r>
      <w:r w:rsidRPr="00B113BE">
        <w:rPr>
          <w:color w:val="000000"/>
          <w:sz w:val="28"/>
          <w:szCs w:val="28"/>
          <w:lang w:val="uk-UA"/>
        </w:rPr>
        <w:t xml:space="preserve">еруючись </w:t>
      </w:r>
      <w:r>
        <w:rPr>
          <w:color w:val="000000"/>
          <w:sz w:val="28"/>
          <w:szCs w:val="28"/>
          <w:lang w:val="uk-UA"/>
        </w:rPr>
        <w:t>статтями 12, 126, 186 Земельного кодексу України, 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статтею 55 Закону України «Про землеустрій», статтями 3, 5, 11 Закону України </w:t>
      </w:r>
      <w:r w:rsidRPr="00462070">
        <w:rPr>
          <w:sz w:val="28"/>
          <w:szCs w:val="28"/>
          <w:lang w:val="uk-UA"/>
        </w:rPr>
        <w:t>«</w:t>
      </w:r>
      <w:r w:rsidRPr="00462070">
        <w:rPr>
          <w:bCs/>
          <w:sz w:val="28"/>
          <w:szCs w:val="28"/>
          <w:shd w:val="clear" w:color="auto" w:fill="FFFFFF"/>
        </w:rPr>
        <w:t xml:space="preserve">Про порядок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виділення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в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натурі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(на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місцевості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)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земельних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ділянок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власникам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земельних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часток</w:t>
      </w:r>
      <w:proofErr w:type="spellEnd"/>
      <w:r w:rsidRPr="00462070">
        <w:rPr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462070">
        <w:rPr>
          <w:bCs/>
          <w:sz w:val="28"/>
          <w:szCs w:val="28"/>
          <w:shd w:val="clear" w:color="auto" w:fill="FFFFFF"/>
        </w:rPr>
        <w:t>паїв</w:t>
      </w:r>
      <w:proofErr w:type="spellEnd"/>
      <w:r w:rsidRPr="00462070">
        <w:rPr>
          <w:bCs/>
          <w:sz w:val="28"/>
          <w:szCs w:val="28"/>
          <w:shd w:val="clear" w:color="auto" w:fill="FFFFFF"/>
        </w:rPr>
        <w:t>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</w:p>
    <w:p w:rsidR="00C024F0" w:rsidRPr="00B113BE" w:rsidRDefault="00C024F0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C024F0" w:rsidRDefault="00C024F0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C024F0" w:rsidRDefault="00C024F0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C024F0" w:rsidRDefault="00C024F0" w:rsidP="003B1955">
      <w:pPr>
        <w:ind w:firstLine="708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Громадянам </w:t>
      </w:r>
      <w:proofErr w:type="spellStart"/>
      <w:r>
        <w:rPr>
          <w:sz w:val="28"/>
          <w:szCs w:val="28"/>
          <w:lang w:val="uk-UA"/>
        </w:rPr>
        <w:t>Сухомлину</w:t>
      </w:r>
      <w:proofErr w:type="spellEnd"/>
      <w:r>
        <w:rPr>
          <w:sz w:val="28"/>
          <w:szCs w:val="28"/>
          <w:lang w:val="uk-UA"/>
        </w:rPr>
        <w:t xml:space="preserve"> Павлу Олександровичу та </w:t>
      </w:r>
      <w:proofErr w:type="spellStart"/>
      <w:r>
        <w:rPr>
          <w:sz w:val="28"/>
          <w:szCs w:val="28"/>
          <w:lang w:val="uk-UA"/>
        </w:rPr>
        <w:t>Кіктєвій</w:t>
      </w:r>
      <w:proofErr w:type="spellEnd"/>
      <w:r>
        <w:rPr>
          <w:sz w:val="28"/>
          <w:szCs w:val="28"/>
          <w:lang w:val="uk-UA"/>
        </w:rPr>
        <w:t xml:space="preserve"> Любові Олександрівні власникам права на земельні частки (паї) (по ½ частці) за сертифікатами серії </w:t>
      </w:r>
      <w:r>
        <w:rPr>
          <w:color w:val="000000"/>
          <w:sz w:val="28"/>
          <w:szCs w:val="28"/>
          <w:lang w:val="uk-UA"/>
        </w:rPr>
        <w:t xml:space="preserve">ЛГ 0163437 та серії ЛГ № 0163436 </w:t>
      </w:r>
      <w:r>
        <w:rPr>
          <w:sz w:val="28"/>
          <w:szCs w:val="28"/>
          <w:lang w:val="uk-UA"/>
        </w:rPr>
        <w:t>колишнього КСП «Іскра»:</w:t>
      </w:r>
    </w:p>
    <w:p w:rsidR="00C024F0" w:rsidRDefault="00C024F0" w:rsidP="005571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Затвердити технічну документацію із землеустрою щодо встановлення (відновлення) меж земельної ділянки в натурі (на місцевості), за сертифікатом ЛГ 0163437, площею 2,5833 га, із земель сільськогосподарського призначення, пасовища, для ведення товарного сільськогосподарського виробництва, розташованої у контурі 690, ділянка № 100 відповідно до </w:t>
      </w:r>
      <w:r>
        <w:rPr>
          <w:color w:val="000000"/>
          <w:sz w:val="28"/>
          <w:szCs w:val="28"/>
          <w:lang w:val="uk-UA"/>
        </w:rPr>
        <w:t>Технічної документації</w:t>
      </w:r>
      <w:r w:rsidRPr="007D342D">
        <w:rPr>
          <w:color w:val="000000"/>
          <w:sz w:val="28"/>
          <w:szCs w:val="28"/>
          <w:lang w:val="uk-UA"/>
        </w:rPr>
        <w:t xml:space="preserve"> із землеустрою щодо складання документів, що посвідчують право власності на земельну ділянку власникам сертифікатів КСП «Іскра»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Попаснянського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району Л</w:t>
      </w:r>
      <w:r>
        <w:rPr>
          <w:color w:val="000000"/>
          <w:sz w:val="28"/>
          <w:szCs w:val="28"/>
          <w:lang w:val="uk-UA"/>
        </w:rPr>
        <w:t>уганської області, розробленої Д</w:t>
      </w:r>
      <w:r w:rsidRPr="007D342D">
        <w:rPr>
          <w:color w:val="000000"/>
          <w:sz w:val="28"/>
          <w:szCs w:val="28"/>
          <w:lang w:val="uk-UA"/>
        </w:rPr>
        <w:t xml:space="preserve">ержавним підприємством «Луганський науково-дослідний та </w:t>
      </w:r>
      <w:proofErr w:type="spellStart"/>
      <w:r w:rsidRPr="007D342D">
        <w:rPr>
          <w:color w:val="000000"/>
          <w:sz w:val="28"/>
          <w:szCs w:val="28"/>
          <w:lang w:val="uk-UA"/>
        </w:rPr>
        <w:t>проєктний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інститут землеустрою», затвердженої розпорядженням голови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районної державної адміністрації Луганської області від 27.07.2007 № 54</w:t>
      </w:r>
      <w:r>
        <w:rPr>
          <w:color w:val="000000"/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, кадастровий номер: 4423855300:11:005:0222, яка враховується в Лисичанській міській територіальній громаді (територія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ради);</w:t>
      </w:r>
    </w:p>
    <w:p w:rsidR="00C024F0" w:rsidRDefault="00C024F0" w:rsidP="00055B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6960C8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Виділити земельну частку (пай) в</w:t>
      </w:r>
      <w:r w:rsidRPr="00903FA7">
        <w:rPr>
          <w:spacing w:val="-1"/>
          <w:sz w:val="28"/>
          <w:szCs w:val="28"/>
          <w:lang w:val="uk-UA"/>
        </w:rPr>
        <w:t xml:space="preserve"> натурі (на місцевості)</w:t>
      </w:r>
      <w:r>
        <w:rPr>
          <w:sz w:val="28"/>
          <w:szCs w:val="28"/>
          <w:lang w:val="uk-UA"/>
        </w:rPr>
        <w:t xml:space="preserve">, площею 2,5833 га, із земель сільськогосподарського призначення, пасовища, для ведення товарного сільськогосподарського виробництва, розташованої у </w:t>
      </w:r>
      <w:r>
        <w:rPr>
          <w:sz w:val="28"/>
          <w:szCs w:val="28"/>
          <w:lang w:val="uk-UA"/>
        </w:rPr>
        <w:lastRenderedPageBreak/>
        <w:t xml:space="preserve">контурі 690, ділянка № 100 відповідно до </w:t>
      </w:r>
      <w:r>
        <w:rPr>
          <w:color w:val="000000"/>
          <w:sz w:val="28"/>
          <w:szCs w:val="28"/>
          <w:lang w:val="uk-UA"/>
        </w:rPr>
        <w:t>Технічної документації</w:t>
      </w:r>
      <w:r w:rsidRPr="007D342D">
        <w:rPr>
          <w:color w:val="000000"/>
          <w:sz w:val="28"/>
          <w:szCs w:val="28"/>
          <w:lang w:val="uk-UA"/>
        </w:rPr>
        <w:t xml:space="preserve"> із землеустрою щодо складання документів, що посвідчують право власності на земельну ділянку власникам сертифікатів КСП «Іскра»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Попаснянського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району Л</w:t>
      </w:r>
      <w:r>
        <w:rPr>
          <w:color w:val="000000"/>
          <w:sz w:val="28"/>
          <w:szCs w:val="28"/>
          <w:lang w:val="uk-UA"/>
        </w:rPr>
        <w:t>уганської області, розробленої Д</w:t>
      </w:r>
      <w:r w:rsidRPr="007D342D">
        <w:rPr>
          <w:color w:val="000000"/>
          <w:sz w:val="28"/>
          <w:szCs w:val="28"/>
          <w:lang w:val="uk-UA"/>
        </w:rPr>
        <w:t xml:space="preserve">ержавним підприємством «Луганський науково-дослідний та </w:t>
      </w:r>
      <w:proofErr w:type="spellStart"/>
      <w:r w:rsidRPr="007D342D">
        <w:rPr>
          <w:color w:val="000000"/>
          <w:sz w:val="28"/>
          <w:szCs w:val="28"/>
          <w:lang w:val="uk-UA"/>
        </w:rPr>
        <w:t>проєктний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інститут землеустрою», затвердженої розпорядженням голови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районної державної адміністрації Луганської області від 27.07.2007 № 54</w:t>
      </w:r>
      <w:r>
        <w:rPr>
          <w:color w:val="000000"/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, кадастровий номер: 4423855300:11:005:0222, яка враховується в Лисичанській міській територіальній громаді (територія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ради);</w:t>
      </w:r>
    </w:p>
    <w:p w:rsidR="00C024F0" w:rsidRDefault="00C024F0" w:rsidP="00A10CD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5571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місцевості), за сертифікатом ЛГ 0163436, площею 2,5625 га, із земель сільськогосподарського призначення, пасовища, для ведення товарного сільськогосподарського виробництва, розташованої у контурі 690, ділянка № 101 відповідно до </w:t>
      </w:r>
      <w:r>
        <w:rPr>
          <w:color w:val="000000"/>
          <w:sz w:val="28"/>
          <w:szCs w:val="28"/>
          <w:lang w:val="uk-UA"/>
        </w:rPr>
        <w:t>Технічної документації</w:t>
      </w:r>
      <w:r w:rsidRPr="007D342D">
        <w:rPr>
          <w:color w:val="000000"/>
          <w:sz w:val="28"/>
          <w:szCs w:val="28"/>
          <w:lang w:val="uk-UA"/>
        </w:rPr>
        <w:t xml:space="preserve"> із землеустрою щодо складання документів, що посвідчують право власності на земельну ділянку власникам сертифікатів КСП «Іскра»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Попаснянського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району Л</w:t>
      </w:r>
      <w:r>
        <w:rPr>
          <w:color w:val="000000"/>
          <w:sz w:val="28"/>
          <w:szCs w:val="28"/>
          <w:lang w:val="uk-UA"/>
        </w:rPr>
        <w:t>уганської області, розробленої Д</w:t>
      </w:r>
      <w:r w:rsidRPr="007D342D">
        <w:rPr>
          <w:color w:val="000000"/>
          <w:sz w:val="28"/>
          <w:szCs w:val="28"/>
          <w:lang w:val="uk-UA"/>
        </w:rPr>
        <w:t xml:space="preserve">ержавним підприємством «Луганський науково-дослідний та </w:t>
      </w:r>
      <w:proofErr w:type="spellStart"/>
      <w:r w:rsidRPr="007D342D">
        <w:rPr>
          <w:color w:val="000000"/>
          <w:sz w:val="28"/>
          <w:szCs w:val="28"/>
          <w:lang w:val="uk-UA"/>
        </w:rPr>
        <w:t>проєктний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інститут землеустрою», затвердженої розпорядженням голови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районної державної адміністрації Луганської області від 27.07.2007 № 54</w:t>
      </w:r>
      <w:r>
        <w:rPr>
          <w:color w:val="000000"/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, кадастровий номер: 4423855300:11:005:0223, яка враховується в Лисичанській міській територіальній громаді (територія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ради);</w:t>
      </w:r>
    </w:p>
    <w:p w:rsidR="00C024F0" w:rsidRDefault="00C024F0" w:rsidP="00A10CD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Pr="006960C8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Виділити земельну частку (пай) в</w:t>
      </w:r>
      <w:r w:rsidRPr="00903FA7">
        <w:rPr>
          <w:spacing w:val="-1"/>
          <w:sz w:val="28"/>
          <w:szCs w:val="28"/>
          <w:lang w:val="uk-UA"/>
        </w:rPr>
        <w:t xml:space="preserve"> натурі (на місцевості)</w:t>
      </w:r>
      <w:r>
        <w:rPr>
          <w:sz w:val="28"/>
          <w:szCs w:val="28"/>
          <w:lang w:val="uk-UA"/>
        </w:rPr>
        <w:t xml:space="preserve">, площею 2,5625 га, із земель сільськогосподарського призначення, пасовища, для ведення товарного сільськогосподарського виробництва, розташованої у контурі 690, ділянка № 101 відповідно до </w:t>
      </w:r>
      <w:r>
        <w:rPr>
          <w:color w:val="000000"/>
          <w:sz w:val="28"/>
          <w:szCs w:val="28"/>
          <w:lang w:val="uk-UA"/>
        </w:rPr>
        <w:t>Технічної документації</w:t>
      </w:r>
      <w:r w:rsidRPr="007D342D">
        <w:rPr>
          <w:color w:val="000000"/>
          <w:sz w:val="28"/>
          <w:szCs w:val="28"/>
          <w:lang w:val="uk-UA"/>
        </w:rPr>
        <w:t xml:space="preserve"> із землеустрою щодо складання документів, що посвідчують право власності на земельну ділянку власникам сертифікатів КСП «Іскра»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Попаснянського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району Л</w:t>
      </w:r>
      <w:r>
        <w:rPr>
          <w:color w:val="000000"/>
          <w:sz w:val="28"/>
          <w:szCs w:val="28"/>
          <w:lang w:val="uk-UA"/>
        </w:rPr>
        <w:t>уганської області, розробленої Д</w:t>
      </w:r>
      <w:r w:rsidRPr="007D342D">
        <w:rPr>
          <w:color w:val="000000"/>
          <w:sz w:val="28"/>
          <w:szCs w:val="28"/>
          <w:lang w:val="uk-UA"/>
        </w:rPr>
        <w:t xml:space="preserve">ержавним підприємством «Луганський науково-дослідний та </w:t>
      </w:r>
      <w:proofErr w:type="spellStart"/>
      <w:r w:rsidRPr="007D342D">
        <w:rPr>
          <w:color w:val="000000"/>
          <w:sz w:val="28"/>
          <w:szCs w:val="28"/>
          <w:lang w:val="uk-UA"/>
        </w:rPr>
        <w:t>проєктний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інститут землеустрою», затвердженої розпорядженням голови </w:t>
      </w:r>
      <w:proofErr w:type="spellStart"/>
      <w:r w:rsidRPr="007D342D">
        <w:rPr>
          <w:color w:val="000000"/>
          <w:sz w:val="28"/>
          <w:szCs w:val="28"/>
          <w:lang w:val="uk-UA"/>
        </w:rPr>
        <w:t>Попаснянської</w:t>
      </w:r>
      <w:proofErr w:type="spellEnd"/>
      <w:r w:rsidRPr="007D342D">
        <w:rPr>
          <w:color w:val="000000"/>
          <w:sz w:val="28"/>
          <w:szCs w:val="28"/>
          <w:lang w:val="uk-UA"/>
        </w:rPr>
        <w:t xml:space="preserve"> районної державної адміністрації Луганської області від 27.07.2007 № 54</w:t>
      </w:r>
      <w:r>
        <w:rPr>
          <w:color w:val="000000"/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, кадастровий номер: 4423855300:11:005:0223, яка враховується в Лисичанській міській територіальній громаді (територія колишньої </w:t>
      </w:r>
      <w:proofErr w:type="spellStart"/>
      <w:r>
        <w:rPr>
          <w:sz w:val="28"/>
          <w:szCs w:val="28"/>
          <w:lang w:val="uk-UA"/>
        </w:rPr>
        <w:t>Білогорівської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C024F0" w:rsidRPr="00C63D2F" w:rsidRDefault="00C024F0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024F0" w:rsidRDefault="00C024F0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C024F0" w:rsidRPr="00C63D2F" w:rsidRDefault="00C024F0" w:rsidP="00C63D2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024F0" w:rsidRDefault="00C024F0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розпорядження </w:t>
      </w:r>
      <w:r w:rsidRPr="00133198">
        <w:rPr>
          <w:sz w:val="28"/>
          <w:szCs w:val="28"/>
          <w:lang w:val="uk-UA"/>
        </w:rPr>
        <w:t xml:space="preserve">покласти на заступника керівника Лисичанської міської військово–цивільної адміністрації </w:t>
      </w:r>
      <w:proofErr w:type="spellStart"/>
      <w:r w:rsidRPr="00133198">
        <w:rPr>
          <w:sz w:val="28"/>
          <w:szCs w:val="28"/>
          <w:lang w:val="uk-UA"/>
        </w:rPr>
        <w:t>Сєвєродонецького</w:t>
      </w:r>
      <w:proofErr w:type="spellEnd"/>
      <w:r w:rsidRPr="00133198">
        <w:rPr>
          <w:sz w:val="28"/>
          <w:szCs w:val="28"/>
          <w:lang w:val="uk-UA"/>
        </w:rPr>
        <w:t xml:space="preserve"> району Луганської області </w:t>
      </w:r>
      <w:r>
        <w:rPr>
          <w:sz w:val="28"/>
          <w:szCs w:val="28"/>
          <w:lang w:val="uk-UA"/>
        </w:rPr>
        <w:t>Євгена НАЮКА.</w:t>
      </w:r>
    </w:p>
    <w:p w:rsidR="00C024F0" w:rsidRPr="00AA7C75" w:rsidRDefault="00C024F0" w:rsidP="00F40C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024F0" w:rsidRDefault="00C024F0" w:rsidP="00893428">
      <w:pPr>
        <w:snapToGrid w:val="0"/>
        <w:jc w:val="both"/>
        <w:rPr>
          <w:sz w:val="24"/>
          <w:lang w:val="uk-UA"/>
        </w:rPr>
      </w:pPr>
    </w:p>
    <w:p w:rsidR="00C024F0" w:rsidRDefault="00C024F0" w:rsidP="00893428">
      <w:pPr>
        <w:snapToGrid w:val="0"/>
        <w:jc w:val="both"/>
        <w:rPr>
          <w:sz w:val="24"/>
          <w:lang w:val="uk-UA"/>
        </w:rPr>
      </w:pPr>
    </w:p>
    <w:p w:rsidR="00C024F0" w:rsidRDefault="00C024F0" w:rsidP="00893428">
      <w:pPr>
        <w:snapToGrid w:val="0"/>
        <w:jc w:val="both"/>
        <w:rPr>
          <w:sz w:val="24"/>
          <w:lang w:val="uk-UA"/>
        </w:rPr>
      </w:pPr>
    </w:p>
    <w:p w:rsidR="00C024F0" w:rsidRDefault="00C024F0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C024F0" w:rsidRPr="00133198" w:rsidTr="006F630E">
        <w:tc>
          <w:tcPr>
            <w:tcW w:w="4678" w:type="dxa"/>
          </w:tcPr>
          <w:p w:rsidR="00C024F0" w:rsidRPr="00133198" w:rsidRDefault="00C024F0" w:rsidP="006F630E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Керівник Лисичанської міської</w:t>
            </w:r>
          </w:p>
          <w:p w:rsidR="00C024F0" w:rsidRPr="00133198" w:rsidRDefault="00C024F0" w:rsidP="006F630E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>військово–цивільної адміністрації</w:t>
            </w:r>
          </w:p>
        </w:tc>
        <w:tc>
          <w:tcPr>
            <w:tcW w:w="1924" w:type="dxa"/>
          </w:tcPr>
          <w:p w:rsidR="00C024F0" w:rsidRPr="00133198" w:rsidRDefault="00C024F0" w:rsidP="006F630E">
            <w:pPr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53" w:type="dxa"/>
          </w:tcPr>
          <w:p w:rsidR="00C024F0" w:rsidRPr="00133198" w:rsidRDefault="00C024F0" w:rsidP="006F630E">
            <w:pPr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C024F0" w:rsidRPr="00133198" w:rsidRDefault="00C024F0" w:rsidP="006F630E">
            <w:pPr>
              <w:tabs>
                <w:tab w:val="left" w:pos="30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133198">
              <w:rPr>
                <w:b/>
                <w:sz w:val="28"/>
                <w:szCs w:val="28"/>
                <w:lang w:val="uk-UA" w:eastAsia="en-US"/>
              </w:rPr>
              <w:t xml:space="preserve">   Олександр ЗАЇКА</w:t>
            </w:r>
          </w:p>
        </w:tc>
      </w:tr>
    </w:tbl>
    <w:p w:rsidR="00C024F0" w:rsidRDefault="00C024F0" w:rsidP="00893428">
      <w:pPr>
        <w:snapToGrid w:val="0"/>
        <w:jc w:val="both"/>
        <w:rPr>
          <w:sz w:val="24"/>
          <w:lang w:val="uk-UA"/>
        </w:rPr>
      </w:pPr>
    </w:p>
    <w:p w:rsidR="00C024F0" w:rsidRDefault="00C024F0" w:rsidP="00C76209"/>
    <w:sectPr w:rsidR="00C024F0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27252"/>
    <w:rsid w:val="00027384"/>
    <w:rsid w:val="00036111"/>
    <w:rsid w:val="00040BE0"/>
    <w:rsid w:val="000411A9"/>
    <w:rsid w:val="00041D87"/>
    <w:rsid w:val="00047428"/>
    <w:rsid w:val="00055BCE"/>
    <w:rsid w:val="000613C2"/>
    <w:rsid w:val="000674FF"/>
    <w:rsid w:val="00086131"/>
    <w:rsid w:val="000861F5"/>
    <w:rsid w:val="000919EF"/>
    <w:rsid w:val="000B158E"/>
    <w:rsid w:val="000C036D"/>
    <w:rsid w:val="000C1591"/>
    <w:rsid w:val="000D3D24"/>
    <w:rsid w:val="000D3FF0"/>
    <w:rsid w:val="000D4300"/>
    <w:rsid w:val="000E13B5"/>
    <w:rsid w:val="0010556D"/>
    <w:rsid w:val="0012605B"/>
    <w:rsid w:val="0012687B"/>
    <w:rsid w:val="001306F6"/>
    <w:rsid w:val="00133198"/>
    <w:rsid w:val="00136A1D"/>
    <w:rsid w:val="00142CD9"/>
    <w:rsid w:val="00165714"/>
    <w:rsid w:val="0019566E"/>
    <w:rsid w:val="001A0BCB"/>
    <w:rsid w:val="001A32C3"/>
    <w:rsid w:val="001B76DB"/>
    <w:rsid w:val="001C1E6F"/>
    <w:rsid w:val="001D3086"/>
    <w:rsid w:val="001D5A19"/>
    <w:rsid w:val="001D6AFC"/>
    <w:rsid w:val="001E4510"/>
    <w:rsid w:val="001E4E6E"/>
    <w:rsid w:val="001F7D68"/>
    <w:rsid w:val="00202B2B"/>
    <w:rsid w:val="00215131"/>
    <w:rsid w:val="00221425"/>
    <w:rsid w:val="00222D14"/>
    <w:rsid w:val="0023617E"/>
    <w:rsid w:val="00244B55"/>
    <w:rsid w:val="00247B6A"/>
    <w:rsid w:val="00250F79"/>
    <w:rsid w:val="00260C29"/>
    <w:rsid w:val="00266354"/>
    <w:rsid w:val="002A1B71"/>
    <w:rsid w:val="002A525A"/>
    <w:rsid w:val="002E05D3"/>
    <w:rsid w:val="002E435F"/>
    <w:rsid w:val="002E4E71"/>
    <w:rsid w:val="00302DFC"/>
    <w:rsid w:val="00311FF5"/>
    <w:rsid w:val="00330878"/>
    <w:rsid w:val="0034085C"/>
    <w:rsid w:val="003408D7"/>
    <w:rsid w:val="003474D9"/>
    <w:rsid w:val="0035175E"/>
    <w:rsid w:val="00360D14"/>
    <w:rsid w:val="0036148E"/>
    <w:rsid w:val="003733F1"/>
    <w:rsid w:val="00381E71"/>
    <w:rsid w:val="003826E3"/>
    <w:rsid w:val="00391A5C"/>
    <w:rsid w:val="003A5511"/>
    <w:rsid w:val="003B1955"/>
    <w:rsid w:val="003C1659"/>
    <w:rsid w:val="003C2345"/>
    <w:rsid w:val="003C7896"/>
    <w:rsid w:val="003D32CF"/>
    <w:rsid w:val="003E6B46"/>
    <w:rsid w:val="003F1539"/>
    <w:rsid w:val="003F1EC1"/>
    <w:rsid w:val="003F667E"/>
    <w:rsid w:val="00433EDD"/>
    <w:rsid w:val="004432C6"/>
    <w:rsid w:val="00447321"/>
    <w:rsid w:val="00452329"/>
    <w:rsid w:val="00462070"/>
    <w:rsid w:val="004741F1"/>
    <w:rsid w:val="0047748A"/>
    <w:rsid w:val="00494890"/>
    <w:rsid w:val="004B628A"/>
    <w:rsid w:val="004B6313"/>
    <w:rsid w:val="004C644C"/>
    <w:rsid w:val="004E0DB1"/>
    <w:rsid w:val="004E5AE2"/>
    <w:rsid w:val="004E62A9"/>
    <w:rsid w:val="004F0B94"/>
    <w:rsid w:val="004F7046"/>
    <w:rsid w:val="005058D7"/>
    <w:rsid w:val="005116A5"/>
    <w:rsid w:val="0052754C"/>
    <w:rsid w:val="00533918"/>
    <w:rsid w:val="005414A5"/>
    <w:rsid w:val="005571A4"/>
    <w:rsid w:val="00561A4B"/>
    <w:rsid w:val="0057296C"/>
    <w:rsid w:val="00574F22"/>
    <w:rsid w:val="005838EE"/>
    <w:rsid w:val="00592E99"/>
    <w:rsid w:val="0059580C"/>
    <w:rsid w:val="005A0F6F"/>
    <w:rsid w:val="005A25EE"/>
    <w:rsid w:val="005B6103"/>
    <w:rsid w:val="005B6AC6"/>
    <w:rsid w:val="005D2944"/>
    <w:rsid w:val="005D4512"/>
    <w:rsid w:val="00605504"/>
    <w:rsid w:val="006200B3"/>
    <w:rsid w:val="00622713"/>
    <w:rsid w:val="006246CD"/>
    <w:rsid w:val="0063065F"/>
    <w:rsid w:val="00642418"/>
    <w:rsid w:val="00647AE7"/>
    <w:rsid w:val="00650E87"/>
    <w:rsid w:val="006633DD"/>
    <w:rsid w:val="006960C8"/>
    <w:rsid w:val="006B2537"/>
    <w:rsid w:val="006B5329"/>
    <w:rsid w:val="006C3D93"/>
    <w:rsid w:val="006D4D15"/>
    <w:rsid w:val="006F4B9E"/>
    <w:rsid w:val="006F630E"/>
    <w:rsid w:val="007427C8"/>
    <w:rsid w:val="00747834"/>
    <w:rsid w:val="007716DC"/>
    <w:rsid w:val="007759AB"/>
    <w:rsid w:val="007A1787"/>
    <w:rsid w:val="007B0BCA"/>
    <w:rsid w:val="007B372C"/>
    <w:rsid w:val="007B748E"/>
    <w:rsid w:val="007C3E4D"/>
    <w:rsid w:val="007C5DCB"/>
    <w:rsid w:val="007D342D"/>
    <w:rsid w:val="007D741C"/>
    <w:rsid w:val="007E4F3C"/>
    <w:rsid w:val="007F1465"/>
    <w:rsid w:val="0081233D"/>
    <w:rsid w:val="00833906"/>
    <w:rsid w:val="00833F45"/>
    <w:rsid w:val="0084085A"/>
    <w:rsid w:val="008465A6"/>
    <w:rsid w:val="008824FD"/>
    <w:rsid w:val="00884265"/>
    <w:rsid w:val="00884B87"/>
    <w:rsid w:val="00893428"/>
    <w:rsid w:val="008957F7"/>
    <w:rsid w:val="008A239B"/>
    <w:rsid w:val="008A698A"/>
    <w:rsid w:val="008D0627"/>
    <w:rsid w:val="008D76E2"/>
    <w:rsid w:val="00903CB1"/>
    <w:rsid w:val="00903FA7"/>
    <w:rsid w:val="0091109D"/>
    <w:rsid w:val="00922498"/>
    <w:rsid w:val="00923263"/>
    <w:rsid w:val="009379AC"/>
    <w:rsid w:val="009379AF"/>
    <w:rsid w:val="009522F6"/>
    <w:rsid w:val="00955AB0"/>
    <w:rsid w:val="009A73D8"/>
    <w:rsid w:val="009A7569"/>
    <w:rsid w:val="009B151A"/>
    <w:rsid w:val="009B2C4F"/>
    <w:rsid w:val="009C5B58"/>
    <w:rsid w:val="009D1D81"/>
    <w:rsid w:val="009D6D94"/>
    <w:rsid w:val="009F0EA3"/>
    <w:rsid w:val="009F2175"/>
    <w:rsid w:val="009F6DE9"/>
    <w:rsid w:val="00A10CD2"/>
    <w:rsid w:val="00A11732"/>
    <w:rsid w:val="00A12E95"/>
    <w:rsid w:val="00A35685"/>
    <w:rsid w:val="00A41C33"/>
    <w:rsid w:val="00A47411"/>
    <w:rsid w:val="00A51938"/>
    <w:rsid w:val="00A54D35"/>
    <w:rsid w:val="00A6734D"/>
    <w:rsid w:val="00A84AE5"/>
    <w:rsid w:val="00AA7C75"/>
    <w:rsid w:val="00AB483C"/>
    <w:rsid w:val="00AB562B"/>
    <w:rsid w:val="00AB58D4"/>
    <w:rsid w:val="00AC2738"/>
    <w:rsid w:val="00AD1795"/>
    <w:rsid w:val="00AD4ED6"/>
    <w:rsid w:val="00AD571A"/>
    <w:rsid w:val="00AE240F"/>
    <w:rsid w:val="00AF2CEB"/>
    <w:rsid w:val="00B07FA7"/>
    <w:rsid w:val="00B113BE"/>
    <w:rsid w:val="00B21E5C"/>
    <w:rsid w:val="00B40D79"/>
    <w:rsid w:val="00B42B90"/>
    <w:rsid w:val="00B46A41"/>
    <w:rsid w:val="00B5318E"/>
    <w:rsid w:val="00B53969"/>
    <w:rsid w:val="00B62863"/>
    <w:rsid w:val="00B66B66"/>
    <w:rsid w:val="00B67A32"/>
    <w:rsid w:val="00B71A3A"/>
    <w:rsid w:val="00B92A5C"/>
    <w:rsid w:val="00BB330C"/>
    <w:rsid w:val="00BD55B0"/>
    <w:rsid w:val="00C024F0"/>
    <w:rsid w:val="00C02B7D"/>
    <w:rsid w:val="00C04390"/>
    <w:rsid w:val="00C20FE8"/>
    <w:rsid w:val="00C21575"/>
    <w:rsid w:val="00C2414F"/>
    <w:rsid w:val="00C32652"/>
    <w:rsid w:val="00C34A18"/>
    <w:rsid w:val="00C4273F"/>
    <w:rsid w:val="00C44BF3"/>
    <w:rsid w:val="00C515FA"/>
    <w:rsid w:val="00C53451"/>
    <w:rsid w:val="00C55001"/>
    <w:rsid w:val="00C63D2F"/>
    <w:rsid w:val="00C70101"/>
    <w:rsid w:val="00C76209"/>
    <w:rsid w:val="00C83347"/>
    <w:rsid w:val="00CB175A"/>
    <w:rsid w:val="00CB3996"/>
    <w:rsid w:val="00CB6783"/>
    <w:rsid w:val="00CC70EF"/>
    <w:rsid w:val="00CD0E1B"/>
    <w:rsid w:val="00CD3420"/>
    <w:rsid w:val="00CE3F19"/>
    <w:rsid w:val="00CF1D4D"/>
    <w:rsid w:val="00CF6363"/>
    <w:rsid w:val="00D1777A"/>
    <w:rsid w:val="00D22613"/>
    <w:rsid w:val="00D35D88"/>
    <w:rsid w:val="00D45CC9"/>
    <w:rsid w:val="00D57F57"/>
    <w:rsid w:val="00D64594"/>
    <w:rsid w:val="00D73452"/>
    <w:rsid w:val="00D806BD"/>
    <w:rsid w:val="00D970F7"/>
    <w:rsid w:val="00DB1EBD"/>
    <w:rsid w:val="00DB7774"/>
    <w:rsid w:val="00DB7E5C"/>
    <w:rsid w:val="00DE66E8"/>
    <w:rsid w:val="00DE7A05"/>
    <w:rsid w:val="00E11EDA"/>
    <w:rsid w:val="00E17BB4"/>
    <w:rsid w:val="00E2116D"/>
    <w:rsid w:val="00E554BF"/>
    <w:rsid w:val="00E63562"/>
    <w:rsid w:val="00E66081"/>
    <w:rsid w:val="00E660E8"/>
    <w:rsid w:val="00E76CDA"/>
    <w:rsid w:val="00E87FA3"/>
    <w:rsid w:val="00EA59FF"/>
    <w:rsid w:val="00EC4535"/>
    <w:rsid w:val="00EC6845"/>
    <w:rsid w:val="00F011C8"/>
    <w:rsid w:val="00F07E8A"/>
    <w:rsid w:val="00F14246"/>
    <w:rsid w:val="00F15B64"/>
    <w:rsid w:val="00F324D7"/>
    <w:rsid w:val="00F40CE7"/>
    <w:rsid w:val="00F43255"/>
    <w:rsid w:val="00F474A0"/>
    <w:rsid w:val="00F5356D"/>
    <w:rsid w:val="00F546D7"/>
    <w:rsid w:val="00F65014"/>
    <w:rsid w:val="00F72C58"/>
    <w:rsid w:val="00F74A4B"/>
    <w:rsid w:val="00F8015F"/>
    <w:rsid w:val="00F9438B"/>
    <w:rsid w:val="00FA0571"/>
    <w:rsid w:val="00FA2648"/>
    <w:rsid w:val="00FA49CA"/>
    <w:rsid w:val="00FC069E"/>
    <w:rsid w:val="00FC29D3"/>
    <w:rsid w:val="00FC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b/>
      <w:sz w:val="28"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2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84</cp:revision>
  <cp:lastPrinted>2021-10-06T13:05:00Z</cp:lastPrinted>
  <dcterms:created xsi:type="dcterms:W3CDTF">2020-08-12T17:59:00Z</dcterms:created>
  <dcterms:modified xsi:type="dcterms:W3CDTF">2021-12-29T09:17:00Z</dcterms:modified>
</cp:coreProperties>
</file>