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36" w:rsidRDefault="00F14136" w:rsidP="007A0B7F">
      <w:pPr>
        <w:jc w:val="center"/>
        <w:rPr>
          <w:sz w:val="28"/>
          <w:szCs w:val="28"/>
          <w:lang w:val="uk-UA"/>
        </w:rPr>
      </w:pPr>
    </w:p>
    <w:p w:rsidR="00F14136" w:rsidRDefault="00F14136" w:rsidP="007A0B7F">
      <w:pPr>
        <w:jc w:val="center"/>
        <w:rPr>
          <w:sz w:val="28"/>
          <w:szCs w:val="28"/>
          <w:lang w:val="uk-UA"/>
        </w:rPr>
      </w:pPr>
    </w:p>
    <w:p w:rsidR="007A0B7F" w:rsidRPr="000439C8" w:rsidRDefault="00D2040E" w:rsidP="007A0B7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-591820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A9C" w:rsidRPr="00684A9C" w:rsidRDefault="00684A9C" w:rsidP="00684A9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4A9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684A9C" w:rsidRPr="00684A9C" w:rsidRDefault="00684A9C" w:rsidP="00684A9C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684A9C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684A9C" w:rsidRPr="00684A9C" w:rsidRDefault="00684A9C" w:rsidP="00684A9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84A9C" w:rsidRPr="00684A9C" w:rsidRDefault="00684A9C" w:rsidP="00684A9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4A9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684A9C" w:rsidRPr="00684A9C" w:rsidRDefault="00684A9C" w:rsidP="00684A9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4A9C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684A9C" w:rsidRPr="00684A9C" w:rsidRDefault="00684A9C" w:rsidP="00684A9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684A9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84A9C" w:rsidRPr="00160982" w:rsidRDefault="00684A9C" w:rsidP="00684A9C">
      <w:pPr>
        <w:jc w:val="center"/>
        <w:rPr>
          <w:lang w:val="uk-UA"/>
        </w:rPr>
      </w:pPr>
    </w:p>
    <w:p w:rsidR="00FF12C8" w:rsidRPr="000439C8" w:rsidRDefault="00FF12C8" w:rsidP="007A0B7F">
      <w:pPr>
        <w:jc w:val="center"/>
        <w:rPr>
          <w:b/>
          <w:sz w:val="28"/>
          <w:szCs w:val="28"/>
          <w:lang w:val="uk-UA" w:eastAsia="uk-UA"/>
        </w:rPr>
      </w:pPr>
    </w:p>
    <w:p w:rsidR="007A0B7F" w:rsidRPr="009718D4" w:rsidRDefault="00684A9C" w:rsidP="009C61D7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__________</w:t>
      </w:r>
      <w:r w:rsidR="005D4BDD">
        <w:rPr>
          <w:sz w:val="28"/>
          <w:szCs w:val="28"/>
          <w:lang w:val="uk-UA" w:eastAsia="uk-UA"/>
        </w:rPr>
        <w:t xml:space="preserve">   </w:t>
      </w:r>
      <w:r w:rsidR="00642C43" w:rsidRPr="009718D4">
        <w:rPr>
          <w:sz w:val="28"/>
          <w:szCs w:val="28"/>
          <w:lang w:val="uk-UA" w:eastAsia="uk-UA"/>
        </w:rPr>
        <w:t xml:space="preserve">       </w:t>
      </w:r>
      <w:r w:rsidR="009C61D7">
        <w:rPr>
          <w:sz w:val="28"/>
          <w:szCs w:val="28"/>
          <w:lang w:val="uk-UA" w:eastAsia="uk-UA"/>
        </w:rPr>
        <w:t xml:space="preserve">                     </w:t>
      </w:r>
      <w:r w:rsidR="007A0B7F" w:rsidRPr="000439C8">
        <w:rPr>
          <w:sz w:val="28"/>
          <w:szCs w:val="28"/>
          <w:lang w:val="uk-UA" w:eastAsia="uk-UA"/>
        </w:rPr>
        <w:t>м. Лисичанськ</w:t>
      </w:r>
      <w:r w:rsidR="005D4BDD">
        <w:rPr>
          <w:sz w:val="28"/>
          <w:szCs w:val="28"/>
          <w:lang w:val="uk-UA" w:eastAsia="uk-UA"/>
        </w:rPr>
        <w:t xml:space="preserve">  </w:t>
      </w:r>
      <w:r w:rsidR="007A0B7F" w:rsidRPr="000439C8">
        <w:rPr>
          <w:sz w:val="28"/>
          <w:szCs w:val="28"/>
          <w:lang w:val="uk-UA" w:eastAsia="uk-UA"/>
        </w:rPr>
        <w:t xml:space="preserve"> </w:t>
      </w:r>
      <w:r w:rsidR="007A0B7F" w:rsidRPr="000439C8">
        <w:rPr>
          <w:sz w:val="28"/>
          <w:szCs w:val="28"/>
          <w:lang w:val="uk-UA" w:eastAsia="uk-UA"/>
        </w:rPr>
        <w:tab/>
      </w:r>
      <w:r w:rsidR="005D4BDD">
        <w:rPr>
          <w:sz w:val="28"/>
          <w:szCs w:val="28"/>
          <w:lang w:val="uk-UA" w:eastAsia="uk-UA"/>
        </w:rPr>
        <w:t xml:space="preserve">  </w:t>
      </w:r>
      <w:r w:rsidR="007A0B7F" w:rsidRPr="000439C8">
        <w:rPr>
          <w:sz w:val="28"/>
          <w:szCs w:val="28"/>
          <w:lang w:val="uk-UA" w:eastAsia="uk-UA"/>
        </w:rPr>
        <w:t xml:space="preserve"> </w:t>
      </w:r>
      <w:r w:rsidR="009C61D7">
        <w:rPr>
          <w:sz w:val="28"/>
          <w:szCs w:val="28"/>
          <w:lang w:val="uk-UA" w:eastAsia="uk-UA"/>
        </w:rPr>
        <w:t xml:space="preserve">     </w:t>
      </w:r>
      <w:r w:rsidR="00642C43" w:rsidRPr="009718D4">
        <w:rPr>
          <w:sz w:val="28"/>
          <w:szCs w:val="28"/>
          <w:lang w:val="uk-UA" w:eastAsia="uk-UA"/>
        </w:rPr>
        <w:t xml:space="preserve">    </w:t>
      </w:r>
      <w:r w:rsidR="009C61D7">
        <w:rPr>
          <w:sz w:val="28"/>
          <w:szCs w:val="28"/>
          <w:lang w:val="uk-UA" w:eastAsia="uk-UA"/>
        </w:rPr>
        <w:t xml:space="preserve">                  </w:t>
      </w:r>
      <w:r w:rsidR="00642C43">
        <w:rPr>
          <w:sz w:val="28"/>
          <w:szCs w:val="28"/>
          <w:lang w:val="uk-UA" w:eastAsia="uk-UA"/>
        </w:rPr>
        <w:t>№</w:t>
      </w:r>
      <w:r>
        <w:rPr>
          <w:sz w:val="28"/>
          <w:szCs w:val="28"/>
          <w:lang w:val="uk-UA" w:eastAsia="uk-UA"/>
        </w:rPr>
        <w:t xml:space="preserve"> _____</w:t>
      </w:r>
    </w:p>
    <w:p w:rsidR="00352220" w:rsidRDefault="00352220" w:rsidP="009C61D7">
      <w:pPr>
        <w:rPr>
          <w:sz w:val="28"/>
          <w:szCs w:val="28"/>
          <w:lang w:val="uk-UA" w:eastAsia="uk-UA"/>
        </w:rPr>
      </w:pPr>
    </w:p>
    <w:p w:rsidR="00684A9C" w:rsidRDefault="00352220" w:rsidP="00F90D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встановлення тарифів </w:t>
      </w:r>
    </w:p>
    <w:p w:rsidR="004B2FB7" w:rsidRDefault="00352220" w:rsidP="00F90D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послуги з перевезення пасажирів</w:t>
      </w:r>
    </w:p>
    <w:p w:rsidR="00352220" w:rsidRPr="00B362CF" w:rsidRDefault="00352220" w:rsidP="00F90DDA">
      <w:pPr>
        <w:rPr>
          <w:sz w:val="28"/>
          <w:szCs w:val="28"/>
          <w:lang w:val="uk-UA"/>
        </w:rPr>
      </w:pPr>
    </w:p>
    <w:p w:rsidR="00B143D2" w:rsidRDefault="009C0627" w:rsidP="00EA5E80">
      <w:pPr>
        <w:jc w:val="both"/>
        <w:rPr>
          <w:b/>
          <w:sz w:val="28"/>
          <w:szCs w:val="28"/>
          <w:lang w:val="uk-UA"/>
        </w:rPr>
      </w:pPr>
      <w:r w:rsidRPr="009C0627">
        <w:rPr>
          <w:b/>
          <w:sz w:val="28"/>
          <w:szCs w:val="28"/>
          <w:lang w:val="uk-UA"/>
        </w:rPr>
        <w:tab/>
      </w:r>
    </w:p>
    <w:p w:rsidR="00EA65A2" w:rsidRDefault="00B143D2" w:rsidP="00EA65A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A65A2">
        <w:rPr>
          <w:sz w:val="28"/>
          <w:szCs w:val="28"/>
          <w:lang w:val="uk-UA"/>
        </w:rPr>
        <w:t xml:space="preserve">Розглянувши звернення ФОП </w:t>
      </w:r>
      <w:proofErr w:type="spellStart"/>
      <w:r w:rsidR="00EA65A2">
        <w:rPr>
          <w:sz w:val="28"/>
          <w:szCs w:val="28"/>
          <w:lang w:val="uk-UA"/>
        </w:rPr>
        <w:t>Черников</w:t>
      </w:r>
      <w:proofErr w:type="spellEnd"/>
      <w:r w:rsidR="00EA65A2">
        <w:rPr>
          <w:sz w:val="28"/>
          <w:szCs w:val="28"/>
          <w:lang w:val="uk-UA"/>
        </w:rPr>
        <w:t xml:space="preserve"> </w:t>
      </w:r>
      <w:r w:rsidR="00A67FA6">
        <w:rPr>
          <w:sz w:val="28"/>
          <w:szCs w:val="28"/>
          <w:lang w:val="uk-UA"/>
        </w:rPr>
        <w:t xml:space="preserve">В.Ф </w:t>
      </w:r>
      <w:r w:rsidR="00EA65A2">
        <w:rPr>
          <w:sz w:val="28"/>
          <w:szCs w:val="28"/>
          <w:lang w:val="uk-UA"/>
        </w:rPr>
        <w:t xml:space="preserve">щодо зміни тарифів на послуги з перевезення пасажирів на автобусних маршрутах загального користування та надані до них економічно обґрунтовані розрахунки, які здійснені відповідно до </w:t>
      </w:r>
      <w:r w:rsidR="00EA65A2" w:rsidRPr="00D80791">
        <w:rPr>
          <w:sz w:val="28"/>
          <w:szCs w:val="28"/>
          <w:lang w:val="uk-UA"/>
        </w:rPr>
        <w:t>Методик</w:t>
      </w:r>
      <w:r w:rsidR="00EA65A2">
        <w:rPr>
          <w:sz w:val="28"/>
          <w:szCs w:val="28"/>
          <w:lang w:val="uk-UA"/>
        </w:rPr>
        <w:t>и</w:t>
      </w:r>
      <w:r w:rsidR="00EA65A2" w:rsidRPr="00D80791">
        <w:rPr>
          <w:sz w:val="28"/>
          <w:szCs w:val="28"/>
          <w:lang w:val="uk-UA"/>
        </w:rPr>
        <w:t xml:space="preserve"> розрахунку тарифів на послуги пасажирського автомобільного транспорту</w:t>
      </w:r>
      <w:r w:rsidR="00EA65A2">
        <w:rPr>
          <w:sz w:val="28"/>
          <w:szCs w:val="28"/>
          <w:lang w:val="uk-UA"/>
        </w:rPr>
        <w:t xml:space="preserve">, затвердженої </w:t>
      </w:r>
      <w:r w:rsidR="00EA65A2" w:rsidRPr="00D80791">
        <w:rPr>
          <w:sz w:val="28"/>
          <w:szCs w:val="28"/>
          <w:lang w:val="uk-UA"/>
        </w:rPr>
        <w:t>наказом Міністерства транспорту та зв'язку України від</w:t>
      </w:r>
      <w:r w:rsidR="00A43B21">
        <w:rPr>
          <w:sz w:val="28"/>
          <w:szCs w:val="28"/>
          <w:lang w:val="uk-UA"/>
        </w:rPr>
        <w:t xml:space="preserve"> 18.01.2022 № 33</w:t>
      </w:r>
      <w:r w:rsidR="00CF408B">
        <w:rPr>
          <w:sz w:val="28"/>
          <w:szCs w:val="28"/>
          <w:lang w:val="uk-UA"/>
        </w:rPr>
        <w:t>2/01-26</w:t>
      </w:r>
      <w:r w:rsidR="00EA65A2">
        <w:rPr>
          <w:sz w:val="28"/>
          <w:szCs w:val="28"/>
          <w:lang w:val="uk-UA"/>
        </w:rPr>
        <w:t>, керуючись статтею 10 Закону України «Про автомобільний транспорт», пунктом 8 частини першої статті 4 та пунктом 8 частини третьої статті 6 Закону України «Про військово-цивільні адміністрації»</w:t>
      </w:r>
    </w:p>
    <w:p w:rsidR="00EA65A2" w:rsidRPr="00D45677" w:rsidRDefault="00EA65A2" w:rsidP="00EA65A2">
      <w:pPr>
        <w:jc w:val="both"/>
        <w:rPr>
          <w:sz w:val="28"/>
          <w:szCs w:val="28"/>
          <w:lang w:val="uk-UA"/>
        </w:rPr>
      </w:pPr>
    </w:p>
    <w:p w:rsidR="00EA65A2" w:rsidRPr="009C0627" w:rsidRDefault="00EA65A2" w:rsidP="00EA65A2">
      <w:pPr>
        <w:rPr>
          <w:b/>
          <w:sz w:val="28"/>
          <w:szCs w:val="28"/>
          <w:lang w:val="uk-UA"/>
        </w:rPr>
      </w:pPr>
      <w:r w:rsidRPr="009C0627">
        <w:rPr>
          <w:b/>
          <w:sz w:val="28"/>
          <w:szCs w:val="28"/>
          <w:lang w:val="uk-UA"/>
        </w:rPr>
        <w:t>зобов’язую:</w:t>
      </w:r>
    </w:p>
    <w:p w:rsidR="00EA65A2" w:rsidRPr="00D94CAF" w:rsidRDefault="00EA65A2" w:rsidP="00EA65A2">
      <w:pPr>
        <w:rPr>
          <w:sz w:val="16"/>
          <w:szCs w:val="16"/>
          <w:lang w:val="uk-UA"/>
        </w:rPr>
      </w:pPr>
    </w:p>
    <w:p w:rsidR="00EA65A2" w:rsidRDefault="00EA65A2" w:rsidP="00EA65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Встановити тариф на послуги з перевезення пасажирів на автобусному маршруті загального користування, які надаються ФОП</w:t>
      </w:r>
      <w:r w:rsidRPr="00D4567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Черников</w:t>
      </w:r>
      <w:proofErr w:type="spellEnd"/>
      <w:r w:rsidR="00A67FA6">
        <w:rPr>
          <w:sz w:val="28"/>
          <w:szCs w:val="28"/>
          <w:lang w:val="uk-UA"/>
        </w:rPr>
        <w:t xml:space="preserve"> В.Ф</w:t>
      </w:r>
      <w:r>
        <w:rPr>
          <w:sz w:val="28"/>
          <w:szCs w:val="28"/>
          <w:lang w:val="uk-UA"/>
        </w:rPr>
        <w:t>, у наступних розмірах:</w:t>
      </w:r>
    </w:p>
    <w:p w:rsidR="00EA65A2" w:rsidRDefault="00EA65A2" w:rsidP="00EA65A2">
      <w:pPr>
        <w:jc w:val="both"/>
        <w:rPr>
          <w:sz w:val="28"/>
          <w:szCs w:val="28"/>
          <w:lang w:val="uk-UA"/>
        </w:rPr>
      </w:pPr>
    </w:p>
    <w:tbl>
      <w:tblPr>
        <w:tblW w:w="9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5593"/>
        <w:gridCol w:w="1692"/>
      </w:tblGrid>
      <w:tr w:rsidR="00EA65A2" w:rsidRPr="00565331" w:rsidTr="00B52852">
        <w:tc>
          <w:tcPr>
            <w:tcW w:w="720" w:type="dxa"/>
            <w:shd w:val="clear" w:color="auto" w:fill="auto"/>
            <w:vAlign w:val="center"/>
          </w:tcPr>
          <w:p w:rsidR="00EA65A2" w:rsidRPr="00565331" w:rsidRDefault="00EA65A2" w:rsidP="00B52852">
            <w:pPr>
              <w:jc w:val="center"/>
              <w:rPr>
                <w:sz w:val="24"/>
                <w:szCs w:val="24"/>
                <w:lang w:val="uk-UA"/>
              </w:rPr>
            </w:pPr>
            <w:r w:rsidRPr="00565331">
              <w:rPr>
                <w:sz w:val="24"/>
                <w:szCs w:val="24"/>
                <w:lang w:val="uk-UA"/>
              </w:rPr>
              <w:t>№</w:t>
            </w:r>
          </w:p>
          <w:p w:rsidR="00EA65A2" w:rsidRPr="00565331" w:rsidRDefault="00EA65A2" w:rsidP="00B52852">
            <w:pPr>
              <w:jc w:val="center"/>
              <w:rPr>
                <w:sz w:val="24"/>
                <w:szCs w:val="24"/>
                <w:lang w:val="uk-UA"/>
              </w:rPr>
            </w:pPr>
            <w:r w:rsidRPr="00565331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65A2" w:rsidRPr="00565331" w:rsidRDefault="00EA65A2" w:rsidP="00B52852">
            <w:pPr>
              <w:jc w:val="center"/>
              <w:rPr>
                <w:sz w:val="24"/>
                <w:szCs w:val="24"/>
                <w:lang w:val="uk-UA"/>
              </w:rPr>
            </w:pPr>
            <w:r w:rsidRPr="00565331">
              <w:rPr>
                <w:sz w:val="24"/>
                <w:szCs w:val="24"/>
                <w:lang w:val="uk-UA"/>
              </w:rPr>
              <w:t>Номер</w:t>
            </w:r>
          </w:p>
          <w:p w:rsidR="00EA65A2" w:rsidRPr="00565331" w:rsidRDefault="00EA65A2" w:rsidP="00B5285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65331">
              <w:rPr>
                <w:sz w:val="24"/>
                <w:szCs w:val="24"/>
                <w:lang w:val="uk-UA"/>
              </w:rPr>
              <w:t>марш-</w:t>
            </w:r>
            <w:proofErr w:type="spellEnd"/>
          </w:p>
          <w:p w:rsidR="00EA65A2" w:rsidRPr="00565331" w:rsidRDefault="00EA65A2" w:rsidP="00B52852">
            <w:pPr>
              <w:jc w:val="center"/>
              <w:rPr>
                <w:sz w:val="24"/>
                <w:szCs w:val="24"/>
                <w:lang w:val="uk-UA"/>
              </w:rPr>
            </w:pPr>
            <w:r w:rsidRPr="00565331">
              <w:rPr>
                <w:sz w:val="24"/>
                <w:szCs w:val="24"/>
                <w:lang w:val="uk-UA"/>
              </w:rPr>
              <w:t>руту</w:t>
            </w:r>
          </w:p>
        </w:tc>
        <w:tc>
          <w:tcPr>
            <w:tcW w:w="5593" w:type="dxa"/>
            <w:shd w:val="clear" w:color="auto" w:fill="auto"/>
            <w:vAlign w:val="center"/>
          </w:tcPr>
          <w:p w:rsidR="00EA65A2" w:rsidRPr="00565331" w:rsidRDefault="00EA65A2" w:rsidP="00B52852">
            <w:pPr>
              <w:jc w:val="center"/>
              <w:rPr>
                <w:sz w:val="24"/>
                <w:szCs w:val="24"/>
                <w:lang w:val="uk-UA"/>
              </w:rPr>
            </w:pPr>
            <w:r w:rsidRPr="00565331">
              <w:rPr>
                <w:sz w:val="24"/>
                <w:szCs w:val="24"/>
                <w:lang w:val="uk-UA"/>
              </w:rPr>
              <w:t>Найменування маршруту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A65A2" w:rsidRPr="00565331" w:rsidRDefault="00EA65A2" w:rsidP="00B52852">
            <w:pPr>
              <w:jc w:val="center"/>
              <w:rPr>
                <w:sz w:val="24"/>
                <w:szCs w:val="24"/>
                <w:lang w:val="uk-UA"/>
              </w:rPr>
            </w:pPr>
            <w:r w:rsidRPr="00565331">
              <w:rPr>
                <w:sz w:val="24"/>
                <w:szCs w:val="24"/>
                <w:lang w:val="uk-UA"/>
              </w:rPr>
              <w:t xml:space="preserve">Тарифи, </w:t>
            </w:r>
          </w:p>
          <w:p w:rsidR="00EA65A2" w:rsidRPr="00565331" w:rsidRDefault="00EA65A2" w:rsidP="00B52852">
            <w:pPr>
              <w:jc w:val="center"/>
              <w:rPr>
                <w:sz w:val="24"/>
                <w:szCs w:val="24"/>
                <w:lang w:val="uk-UA"/>
              </w:rPr>
            </w:pPr>
            <w:r w:rsidRPr="00565331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EA65A2" w:rsidRPr="00565331" w:rsidTr="00B52852">
        <w:tc>
          <w:tcPr>
            <w:tcW w:w="720" w:type="dxa"/>
            <w:shd w:val="clear" w:color="auto" w:fill="auto"/>
            <w:vAlign w:val="center"/>
          </w:tcPr>
          <w:p w:rsidR="00EA65A2" w:rsidRPr="00565331" w:rsidRDefault="00EA65A2" w:rsidP="00B52852">
            <w:pPr>
              <w:jc w:val="center"/>
              <w:rPr>
                <w:sz w:val="24"/>
                <w:szCs w:val="24"/>
                <w:lang w:val="uk-UA"/>
              </w:rPr>
            </w:pPr>
            <w:r w:rsidRPr="0056533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65A2" w:rsidRPr="00565331" w:rsidRDefault="00EA65A2" w:rsidP="00B528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</w:t>
            </w:r>
          </w:p>
        </w:tc>
        <w:tc>
          <w:tcPr>
            <w:tcW w:w="5593" w:type="dxa"/>
            <w:shd w:val="clear" w:color="auto" w:fill="auto"/>
          </w:tcPr>
          <w:p w:rsidR="00EA65A2" w:rsidRPr="00565331" w:rsidRDefault="00EA65A2" w:rsidP="00B528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Кільце. Центральний</w:t>
            </w:r>
            <w:r w:rsidRPr="00565331">
              <w:rPr>
                <w:sz w:val="24"/>
                <w:szCs w:val="24"/>
                <w:lang w:val="uk-UA"/>
              </w:rPr>
              <w:t xml:space="preserve"> ринок – </w:t>
            </w:r>
            <w:r>
              <w:rPr>
                <w:sz w:val="24"/>
                <w:szCs w:val="24"/>
                <w:lang w:val="uk-UA"/>
              </w:rPr>
              <w:t>РМЗ</w:t>
            </w:r>
            <w:r w:rsidRPr="00565331">
              <w:rPr>
                <w:sz w:val="24"/>
                <w:szCs w:val="24"/>
                <w:lang w:val="uk-UA"/>
              </w:rPr>
              <w:t xml:space="preserve"> – </w:t>
            </w:r>
            <w:r>
              <w:rPr>
                <w:sz w:val="24"/>
                <w:szCs w:val="24"/>
                <w:lang w:val="uk-UA"/>
              </w:rPr>
              <w:t>Центральний ринок, Центральний ринок – зал. Вокзал Лисичанськ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A65A2" w:rsidRPr="00565331" w:rsidRDefault="00E16491" w:rsidP="00B528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7,5</w:t>
            </w:r>
            <w:r w:rsidR="00EA65A2" w:rsidRPr="00565331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EA65A2" w:rsidRPr="00D94CAF" w:rsidRDefault="00EA65A2" w:rsidP="00EA65A2">
      <w:pPr>
        <w:pStyle w:val="2"/>
        <w:ind w:left="0"/>
        <w:jc w:val="both"/>
        <w:rPr>
          <w:sz w:val="16"/>
          <w:szCs w:val="16"/>
          <w:lang w:val="uk-UA"/>
        </w:rPr>
      </w:pPr>
    </w:p>
    <w:p w:rsidR="00A67FA6" w:rsidRDefault="00EA65A2" w:rsidP="00EA65A2">
      <w:pPr>
        <w:pStyle w:val="2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929F0">
        <w:rPr>
          <w:sz w:val="28"/>
          <w:szCs w:val="28"/>
          <w:lang w:val="uk-UA"/>
        </w:rPr>
        <w:t xml:space="preserve">. Вважати таким, що втратило чинність розпорядження керівника Лисичанської міської військово-цивільної адміністрації </w:t>
      </w:r>
      <w:proofErr w:type="spellStart"/>
      <w:r w:rsidR="002929F0">
        <w:rPr>
          <w:sz w:val="28"/>
          <w:szCs w:val="28"/>
          <w:lang w:val="uk-UA"/>
        </w:rPr>
        <w:t>Сєвєродонецького</w:t>
      </w:r>
      <w:proofErr w:type="spellEnd"/>
      <w:r w:rsidR="002929F0">
        <w:rPr>
          <w:sz w:val="28"/>
          <w:szCs w:val="28"/>
          <w:lang w:val="uk-UA"/>
        </w:rPr>
        <w:t xml:space="preserve"> району Луганської області від 24.05.2021 року № 414</w:t>
      </w:r>
    </w:p>
    <w:p w:rsidR="00EA65A2" w:rsidRPr="00D94CAF" w:rsidRDefault="002929F0" w:rsidP="00EA65A2">
      <w:pPr>
        <w:pStyle w:val="2"/>
        <w:ind w:left="0"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.</w:t>
      </w:r>
    </w:p>
    <w:p w:rsidR="00B36E92" w:rsidRDefault="00EA65A2" w:rsidP="00EA65A2">
      <w:pPr>
        <w:pStyle w:val="2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Розпорядження підлягає оприлюдненню та набирає чинності з дати публікації у друкованому засобі масової інформації.</w:t>
      </w:r>
    </w:p>
    <w:p w:rsidR="00A67FA6" w:rsidRPr="00EA65A2" w:rsidRDefault="00A67FA6" w:rsidP="00EA65A2">
      <w:pPr>
        <w:pStyle w:val="2"/>
        <w:ind w:left="0" w:firstLine="708"/>
        <w:jc w:val="both"/>
        <w:rPr>
          <w:sz w:val="28"/>
          <w:szCs w:val="28"/>
          <w:lang w:val="uk-UA"/>
        </w:rPr>
      </w:pPr>
    </w:p>
    <w:p w:rsidR="009C0627" w:rsidRPr="009C0627" w:rsidRDefault="00576EFE" w:rsidP="009C062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9C0627" w:rsidRPr="009C0627">
        <w:rPr>
          <w:sz w:val="28"/>
          <w:szCs w:val="28"/>
          <w:lang w:val="uk-UA"/>
        </w:rPr>
        <w:t xml:space="preserve"> Контроль за виконанням розпорядження покласти на</w:t>
      </w:r>
      <w:r w:rsidR="00684A9C">
        <w:rPr>
          <w:sz w:val="28"/>
          <w:szCs w:val="28"/>
          <w:lang w:val="uk-UA"/>
        </w:rPr>
        <w:t xml:space="preserve"> першого</w:t>
      </w:r>
      <w:r w:rsidR="009C0627" w:rsidRPr="009C0627">
        <w:rPr>
          <w:sz w:val="28"/>
          <w:szCs w:val="28"/>
          <w:lang w:val="uk-UA"/>
        </w:rPr>
        <w:t xml:space="preserve"> заступника керівника</w:t>
      </w:r>
      <w:r w:rsidR="004433D3">
        <w:rPr>
          <w:sz w:val="28"/>
          <w:szCs w:val="28"/>
          <w:lang w:val="uk-UA"/>
        </w:rPr>
        <w:t xml:space="preserve"> </w:t>
      </w:r>
      <w:r w:rsidR="00684A9C">
        <w:rPr>
          <w:sz w:val="28"/>
          <w:szCs w:val="28"/>
          <w:lang w:val="uk-UA"/>
        </w:rPr>
        <w:t>Лисичанської міської</w:t>
      </w:r>
      <w:r w:rsidR="009C0627" w:rsidRPr="009C0627">
        <w:rPr>
          <w:sz w:val="28"/>
          <w:szCs w:val="28"/>
          <w:lang w:val="uk-UA"/>
        </w:rPr>
        <w:t xml:space="preserve"> військово-цивільної адміністрації </w:t>
      </w:r>
      <w:r w:rsidR="00DE3A77">
        <w:rPr>
          <w:sz w:val="28"/>
          <w:szCs w:val="28"/>
          <w:lang w:val="uk-UA"/>
        </w:rPr>
        <w:t xml:space="preserve"> </w:t>
      </w:r>
      <w:r w:rsidR="009C0627" w:rsidRPr="009C0627">
        <w:rPr>
          <w:sz w:val="28"/>
          <w:szCs w:val="28"/>
          <w:lang w:val="uk-UA"/>
        </w:rPr>
        <w:t>Станіслава М</w:t>
      </w:r>
      <w:r w:rsidR="004433D3">
        <w:rPr>
          <w:sz w:val="28"/>
          <w:szCs w:val="28"/>
          <w:lang w:val="uk-UA"/>
        </w:rPr>
        <w:t>ОСЕЙКА</w:t>
      </w:r>
      <w:r w:rsidR="009C0627" w:rsidRPr="009C0627">
        <w:rPr>
          <w:sz w:val="28"/>
          <w:szCs w:val="28"/>
          <w:lang w:val="uk-UA"/>
        </w:rPr>
        <w:t>.</w:t>
      </w:r>
    </w:p>
    <w:p w:rsidR="001F386F" w:rsidRDefault="001F386F" w:rsidP="009C0627">
      <w:pPr>
        <w:rPr>
          <w:sz w:val="28"/>
          <w:szCs w:val="28"/>
          <w:lang w:val="uk-UA"/>
        </w:rPr>
      </w:pPr>
    </w:p>
    <w:p w:rsidR="001F386F" w:rsidRDefault="001F386F" w:rsidP="009C0627">
      <w:pPr>
        <w:rPr>
          <w:sz w:val="28"/>
          <w:szCs w:val="28"/>
          <w:lang w:val="uk-UA"/>
        </w:rPr>
      </w:pPr>
    </w:p>
    <w:p w:rsidR="001E097C" w:rsidRDefault="001E097C" w:rsidP="009C0627">
      <w:pPr>
        <w:rPr>
          <w:sz w:val="28"/>
          <w:szCs w:val="28"/>
          <w:lang w:val="uk-UA"/>
        </w:rPr>
      </w:pPr>
    </w:p>
    <w:p w:rsidR="004060DB" w:rsidRDefault="004060DB" w:rsidP="009C0627">
      <w:pPr>
        <w:rPr>
          <w:b/>
          <w:sz w:val="28"/>
          <w:szCs w:val="28"/>
          <w:lang w:val="uk-UA"/>
        </w:rPr>
      </w:pPr>
    </w:p>
    <w:p w:rsidR="00486D98" w:rsidRDefault="00486D98" w:rsidP="009C0627">
      <w:pPr>
        <w:rPr>
          <w:b/>
          <w:sz w:val="28"/>
          <w:szCs w:val="28"/>
          <w:lang w:val="uk-UA"/>
        </w:rPr>
      </w:pPr>
    </w:p>
    <w:p w:rsidR="009C0627" w:rsidRDefault="001E097C" w:rsidP="009C06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</w:t>
      </w:r>
      <w:r w:rsidR="00684A9C">
        <w:rPr>
          <w:b/>
          <w:sz w:val="28"/>
          <w:szCs w:val="28"/>
          <w:lang w:val="uk-UA"/>
        </w:rPr>
        <w:t xml:space="preserve"> Лисичанської міської</w:t>
      </w:r>
    </w:p>
    <w:p w:rsidR="009D525D" w:rsidRDefault="009C0627" w:rsidP="00D31750">
      <w:pPr>
        <w:rPr>
          <w:b/>
          <w:sz w:val="28"/>
          <w:szCs w:val="28"/>
          <w:lang w:val="uk-UA"/>
        </w:rPr>
      </w:pPr>
      <w:r w:rsidRPr="00867CC7"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1E097C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Олександр ЗАЇКА</w:t>
      </w: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</w:p>
    <w:p w:rsidR="00BA1DFA" w:rsidRDefault="00BA1DFA" w:rsidP="00D31750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BA1DFA" w:rsidSect="002C303F">
      <w:pgSz w:w="11906" w:h="16838" w:code="9"/>
      <w:pgMar w:top="56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20" w:rsidRDefault="00325C20">
      <w:r>
        <w:separator/>
      </w:r>
    </w:p>
  </w:endnote>
  <w:endnote w:type="continuationSeparator" w:id="0">
    <w:p w:rsidR="00325C20" w:rsidRDefault="0032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20" w:rsidRDefault="00325C20">
      <w:r>
        <w:separator/>
      </w:r>
    </w:p>
  </w:footnote>
  <w:footnote w:type="continuationSeparator" w:id="0">
    <w:p w:rsidR="00325C20" w:rsidRDefault="0032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523"/>
    <w:multiLevelType w:val="hybridMultilevel"/>
    <w:tmpl w:val="2C8C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4423"/>
    <w:multiLevelType w:val="hybridMultilevel"/>
    <w:tmpl w:val="ABDA3F78"/>
    <w:lvl w:ilvl="0" w:tplc="829C3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96BC8"/>
    <w:multiLevelType w:val="hybridMultilevel"/>
    <w:tmpl w:val="BFC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0B90"/>
    <w:multiLevelType w:val="hybridMultilevel"/>
    <w:tmpl w:val="8F5084DA"/>
    <w:lvl w:ilvl="0" w:tplc="3EC80DD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351357"/>
    <w:multiLevelType w:val="hybridMultilevel"/>
    <w:tmpl w:val="800AA68A"/>
    <w:lvl w:ilvl="0" w:tplc="ACE411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806"/>
    <w:rsid w:val="00010525"/>
    <w:rsid w:val="00011A83"/>
    <w:rsid w:val="00027216"/>
    <w:rsid w:val="00027D22"/>
    <w:rsid w:val="00035308"/>
    <w:rsid w:val="000439C8"/>
    <w:rsid w:val="00044A14"/>
    <w:rsid w:val="00056518"/>
    <w:rsid w:val="0006202F"/>
    <w:rsid w:val="00062E9C"/>
    <w:rsid w:val="00077168"/>
    <w:rsid w:val="000777CB"/>
    <w:rsid w:val="0008793E"/>
    <w:rsid w:val="00095E23"/>
    <w:rsid w:val="000979D4"/>
    <w:rsid w:val="00097BA6"/>
    <w:rsid w:val="000A254C"/>
    <w:rsid w:val="000B3770"/>
    <w:rsid w:val="000D42F4"/>
    <w:rsid w:val="000E0CB1"/>
    <w:rsid w:val="000E20DE"/>
    <w:rsid w:val="00101F04"/>
    <w:rsid w:val="0010599C"/>
    <w:rsid w:val="00115425"/>
    <w:rsid w:val="00127A34"/>
    <w:rsid w:val="00161549"/>
    <w:rsid w:val="001640E6"/>
    <w:rsid w:val="00170B48"/>
    <w:rsid w:val="001721FF"/>
    <w:rsid w:val="00181F16"/>
    <w:rsid w:val="00184A8E"/>
    <w:rsid w:val="001A668F"/>
    <w:rsid w:val="001B4226"/>
    <w:rsid w:val="001B54DA"/>
    <w:rsid w:val="001E097C"/>
    <w:rsid w:val="001E0B07"/>
    <w:rsid w:val="001E1032"/>
    <w:rsid w:val="001E63B0"/>
    <w:rsid w:val="001E78BF"/>
    <w:rsid w:val="001F386F"/>
    <w:rsid w:val="001F56F2"/>
    <w:rsid w:val="002029A1"/>
    <w:rsid w:val="0021133E"/>
    <w:rsid w:val="002227E8"/>
    <w:rsid w:val="00224160"/>
    <w:rsid w:val="00226D05"/>
    <w:rsid w:val="00234790"/>
    <w:rsid w:val="002374D0"/>
    <w:rsid w:val="00247EB2"/>
    <w:rsid w:val="00254000"/>
    <w:rsid w:val="002546B9"/>
    <w:rsid w:val="002569D9"/>
    <w:rsid w:val="00262CB9"/>
    <w:rsid w:val="00263F23"/>
    <w:rsid w:val="002707C4"/>
    <w:rsid w:val="002814EA"/>
    <w:rsid w:val="0028662A"/>
    <w:rsid w:val="0029140D"/>
    <w:rsid w:val="002929F0"/>
    <w:rsid w:val="002943FA"/>
    <w:rsid w:val="00297372"/>
    <w:rsid w:val="002A1CCC"/>
    <w:rsid w:val="002A3F25"/>
    <w:rsid w:val="002A481E"/>
    <w:rsid w:val="002A5015"/>
    <w:rsid w:val="002A5CC3"/>
    <w:rsid w:val="002A68E5"/>
    <w:rsid w:val="002B00DB"/>
    <w:rsid w:val="002B4AA9"/>
    <w:rsid w:val="002C303F"/>
    <w:rsid w:val="00307F9E"/>
    <w:rsid w:val="003112E9"/>
    <w:rsid w:val="003119B8"/>
    <w:rsid w:val="00315C04"/>
    <w:rsid w:val="003217DC"/>
    <w:rsid w:val="00322F9E"/>
    <w:rsid w:val="00323CA7"/>
    <w:rsid w:val="003247EC"/>
    <w:rsid w:val="00325C20"/>
    <w:rsid w:val="00326524"/>
    <w:rsid w:val="00330CBA"/>
    <w:rsid w:val="00332DBF"/>
    <w:rsid w:val="00341CE7"/>
    <w:rsid w:val="0034750C"/>
    <w:rsid w:val="003506F3"/>
    <w:rsid w:val="00352220"/>
    <w:rsid w:val="00353B69"/>
    <w:rsid w:val="0035522B"/>
    <w:rsid w:val="003630DF"/>
    <w:rsid w:val="00371AA4"/>
    <w:rsid w:val="00376866"/>
    <w:rsid w:val="003852E3"/>
    <w:rsid w:val="00395564"/>
    <w:rsid w:val="003B1C84"/>
    <w:rsid w:val="003B387E"/>
    <w:rsid w:val="003D132C"/>
    <w:rsid w:val="003D24FE"/>
    <w:rsid w:val="003D5E99"/>
    <w:rsid w:val="003E1C4A"/>
    <w:rsid w:val="003F43A7"/>
    <w:rsid w:val="004060DB"/>
    <w:rsid w:val="00412A17"/>
    <w:rsid w:val="00413769"/>
    <w:rsid w:val="0041681B"/>
    <w:rsid w:val="00420AAC"/>
    <w:rsid w:val="00427C2F"/>
    <w:rsid w:val="00442A4E"/>
    <w:rsid w:val="004433D3"/>
    <w:rsid w:val="00450BB6"/>
    <w:rsid w:val="0045124A"/>
    <w:rsid w:val="004559FB"/>
    <w:rsid w:val="0046054D"/>
    <w:rsid w:val="00466274"/>
    <w:rsid w:val="00467859"/>
    <w:rsid w:val="00467EAA"/>
    <w:rsid w:val="00473146"/>
    <w:rsid w:val="00476064"/>
    <w:rsid w:val="00482FA2"/>
    <w:rsid w:val="00486D98"/>
    <w:rsid w:val="004879FB"/>
    <w:rsid w:val="00490EAF"/>
    <w:rsid w:val="004978DE"/>
    <w:rsid w:val="00497AA4"/>
    <w:rsid w:val="004B2FB7"/>
    <w:rsid w:val="004B464A"/>
    <w:rsid w:val="004B5933"/>
    <w:rsid w:val="004B7727"/>
    <w:rsid w:val="004C55B8"/>
    <w:rsid w:val="004D55C6"/>
    <w:rsid w:val="004D73D5"/>
    <w:rsid w:val="004E6481"/>
    <w:rsid w:val="004F0647"/>
    <w:rsid w:val="004F089F"/>
    <w:rsid w:val="004F6F53"/>
    <w:rsid w:val="0050302D"/>
    <w:rsid w:val="00517C9A"/>
    <w:rsid w:val="005215A3"/>
    <w:rsid w:val="005235DF"/>
    <w:rsid w:val="00526368"/>
    <w:rsid w:val="0053152A"/>
    <w:rsid w:val="00553D17"/>
    <w:rsid w:val="0055582C"/>
    <w:rsid w:val="00560FDF"/>
    <w:rsid w:val="00563F0F"/>
    <w:rsid w:val="005652D1"/>
    <w:rsid w:val="00565331"/>
    <w:rsid w:val="00576CD9"/>
    <w:rsid w:val="00576EFE"/>
    <w:rsid w:val="0057707D"/>
    <w:rsid w:val="005774E5"/>
    <w:rsid w:val="005842F6"/>
    <w:rsid w:val="00585A47"/>
    <w:rsid w:val="00590DC9"/>
    <w:rsid w:val="00591C7F"/>
    <w:rsid w:val="005A1B78"/>
    <w:rsid w:val="005A30B7"/>
    <w:rsid w:val="005B0063"/>
    <w:rsid w:val="005C02C6"/>
    <w:rsid w:val="005D4BDD"/>
    <w:rsid w:val="005E0166"/>
    <w:rsid w:val="005E057F"/>
    <w:rsid w:val="005E773F"/>
    <w:rsid w:val="005E7D0E"/>
    <w:rsid w:val="005F0F3B"/>
    <w:rsid w:val="005F7339"/>
    <w:rsid w:val="00612F73"/>
    <w:rsid w:val="00616675"/>
    <w:rsid w:val="006403C9"/>
    <w:rsid w:val="0064186E"/>
    <w:rsid w:val="00641A7F"/>
    <w:rsid w:val="00642C43"/>
    <w:rsid w:val="006455F9"/>
    <w:rsid w:val="006525E7"/>
    <w:rsid w:val="00655F2D"/>
    <w:rsid w:val="00660A45"/>
    <w:rsid w:val="00666E6F"/>
    <w:rsid w:val="006725C8"/>
    <w:rsid w:val="00684A9C"/>
    <w:rsid w:val="00684AEF"/>
    <w:rsid w:val="00686B7D"/>
    <w:rsid w:val="006A33A4"/>
    <w:rsid w:val="006B7300"/>
    <w:rsid w:val="006D3474"/>
    <w:rsid w:val="006E53D9"/>
    <w:rsid w:val="006F01C4"/>
    <w:rsid w:val="006F0E89"/>
    <w:rsid w:val="006F34D7"/>
    <w:rsid w:val="006F4C6D"/>
    <w:rsid w:val="007113EE"/>
    <w:rsid w:val="007147AC"/>
    <w:rsid w:val="00735F5C"/>
    <w:rsid w:val="00742443"/>
    <w:rsid w:val="00743089"/>
    <w:rsid w:val="00745624"/>
    <w:rsid w:val="007515D4"/>
    <w:rsid w:val="0075590A"/>
    <w:rsid w:val="007567AD"/>
    <w:rsid w:val="0076030C"/>
    <w:rsid w:val="007614E2"/>
    <w:rsid w:val="0076188B"/>
    <w:rsid w:val="00761C89"/>
    <w:rsid w:val="00772A5C"/>
    <w:rsid w:val="00780874"/>
    <w:rsid w:val="0078107A"/>
    <w:rsid w:val="0078270E"/>
    <w:rsid w:val="00785A7F"/>
    <w:rsid w:val="00792FFD"/>
    <w:rsid w:val="007A0B7F"/>
    <w:rsid w:val="007A7A32"/>
    <w:rsid w:val="007B2F23"/>
    <w:rsid w:val="007C2748"/>
    <w:rsid w:val="007C367F"/>
    <w:rsid w:val="007C57BB"/>
    <w:rsid w:val="007E1DA8"/>
    <w:rsid w:val="007E7213"/>
    <w:rsid w:val="008102E0"/>
    <w:rsid w:val="0081079D"/>
    <w:rsid w:val="00821A3D"/>
    <w:rsid w:val="00826048"/>
    <w:rsid w:val="008304DB"/>
    <w:rsid w:val="00836D4F"/>
    <w:rsid w:val="00854DE9"/>
    <w:rsid w:val="00862841"/>
    <w:rsid w:val="00862A35"/>
    <w:rsid w:val="008652A3"/>
    <w:rsid w:val="00865578"/>
    <w:rsid w:val="00865BA8"/>
    <w:rsid w:val="00866892"/>
    <w:rsid w:val="00870679"/>
    <w:rsid w:val="0089707D"/>
    <w:rsid w:val="00897233"/>
    <w:rsid w:val="008A0F0C"/>
    <w:rsid w:val="008A13AD"/>
    <w:rsid w:val="008A7EA8"/>
    <w:rsid w:val="008D1B7D"/>
    <w:rsid w:val="008D2E68"/>
    <w:rsid w:val="008E012E"/>
    <w:rsid w:val="008E1A66"/>
    <w:rsid w:val="008F2C32"/>
    <w:rsid w:val="008F4770"/>
    <w:rsid w:val="008F5219"/>
    <w:rsid w:val="008F7E9F"/>
    <w:rsid w:val="009001B1"/>
    <w:rsid w:val="009211C0"/>
    <w:rsid w:val="00927186"/>
    <w:rsid w:val="00952C66"/>
    <w:rsid w:val="009533D6"/>
    <w:rsid w:val="00956552"/>
    <w:rsid w:val="00970246"/>
    <w:rsid w:val="00970ECB"/>
    <w:rsid w:val="009718D4"/>
    <w:rsid w:val="009724C4"/>
    <w:rsid w:val="009830AF"/>
    <w:rsid w:val="0098689F"/>
    <w:rsid w:val="00990097"/>
    <w:rsid w:val="009A5F1A"/>
    <w:rsid w:val="009A73D4"/>
    <w:rsid w:val="009A7BC0"/>
    <w:rsid w:val="009B628E"/>
    <w:rsid w:val="009C0627"/>
    <w:rsid w:val="009C609D"/>
    <w:rsid w:val="009C61D7"/>
    <w:rsid w:val="009D4244"/>
    <w:rsid w:val="009D525D"/>
    <w:rsid w:val="009E2CFF"/>
    <w:rsid w:val="009F0305"/>
    <w:rsid w:val="009F1B41"/>
    <w:rsid w:val="009F63B6"/>
    <w:rsid w:val="009F683D"/>
    <w:rsid w:val="009F7117"/>
    <w:rsid w:val="00A031D5"/>
    <w:rsid w:val="00A14F1A"/>
    <w:rsid w:val="00A164CC"/>
    <w:rsid w:val="00A168D5"/>
    <w:rsid w:val="00A169E8"/>
    <w:rsid w:val="00A248A1"/>
    <w:rsid w:val="00A30C24"/>
    <w:rsid w:val="00A31CCE"/>
    <w:rsid w:val="00A32EFB"/>
    <w:rsid w:val="00A33DEA"/>
    <w:rsid w:val="00A35A3A"/>
    <w:rsid w:val="00A43B21"/>
    <w:rsid w:val="00A46C17"/>
    <w:rsid w:val="00A53E1D"/>
    <w:rsid w:val="00A5508C"/>
    <w:rsid w:val="00A67FA6"/>
    <w:rsid w:val="00A73CF1"/>
    <w:rsid w:val="00A746D0"/>
    <w:rsid w:val="00A7608C"/>
    <w:rsid w:val="00A8581C"/>
    <w:rsid w:val="00AA1413"/>
    <w:rsid w:val="00AA5D31"/>
    <w:rsid w:val="00AB2FF0"/>
    <w:rsid w:val="00AC45C4"/>
    <w:rsid w:val="00AC65CE"/>
    <w:rsid w:val="00AD1387"/>
    <w:rsid w:val="00AD1D17"/>
    <w:rsid w:val="00AE061B"/>
    <w:rsid w:val="00B143D2"/>
    <w:rsid w:val="00B30770"/>
    <w:rsid w:val="00B31806"/>
    <w:rsid w:val="00B34D4A"/>
    <w:rsid w:val="00B362CF"/>
    <w:rsid w:val="00B36E92"/>
    <w:rsid w:val="00B431FD"/>
    <w:rsid w:val="00B47ADB"/>
    <w:rsid w:val="00B509FE"/>
    <w:rsid w:val="00B512CB"/>
    <w:rsid w:val="00B56C1F"/>
    <w:rsid w:val="00B61D69"/>
    <w:rsid w:val="00B700A1"/>
    <w:rsid w:val="00B75ACA"/>
    <w:rsid w:val="00B82C57"/>
    <w:rsid w:val="00B8329B"/>
    <w:rsid w:val="00B8453D"/>
    <w:rsid w:val="00B92D06"/>
    <w:rsid w:val="00B9360C"/>
    <w:rsid w:val="00BA133B"/>
    <w:rsid w:val="00BA1DFA"/>
    <w:rsid w:val="00BA441A"/>
    <w:rsid w:val="00BA4567"/>
    <w:rsid w:val="00BA5CE9"/>
    <w:rsid w:val="00BB5975"/>
    <w:rsid w:val="00BD5305"/>
    <w:rsid w:val="00BD6B60"/>
    <w:rsid w:val="00BE037C"/>
    <w:rsid w:val="00BF5093"/>
    <w:rsid w:val="00BF66AC"/>
    <w:rsid w:val="00C0467F"/>
    <w:rsid w:val="00C06FEF"/>
    <w:rsid w:val="00C1099F"/>
    <w:rsid w:val="00C12C9A"/>
    <w:rsid w:val="00C132FF"/>
    <w:rsid w:val="00C16E1E"/>
    <w:rsid w:val="00C17D8F"/>
    <w:rsid w:val="00C21480"/>
    <w:rsid w:val="00C22A26"/>
    <w:rsid w:val="00C23E23"/>
    <w:rsid w:val="00C366EC"/>
    <w:rsid w:val="00C44E54"/>
    <w:rsid w:val="00C46DBB"/>
    <w:rsid w:val="00C52C8C"/>
    <w:rsid w:val="00C60CEF"/>
    <w:rsid w:val="00C65C45"/>
    <w:rsid w:val="00C70135"/>
    <w:rsid w:val="00C713ED"/>
    <w:rsid w:val="00C7371C"/>
    <w:rsid w:val="00C74AB8"/>
    <w:rsid w:val="00C74D69"/>
    <w:rsid w:val="00C80C22"/>
    <w:rsid w:val="00C80EAF"/>
    <w:rsid w:val="00C8467F"/>
    <w:rsid w:val="00C863EB"/>
    <w:rsid w:val="00C87C6C"/>
    <w:rsid w:val="00C9701B"/>
    <w:rsid w:val="00CA70B5"/>
    <w:rsid w:val="00CA715B"/>
    <w:rsid w:val="00CB0B67"/>
    <w:rsid w:val="00CC3476"/>
    <w:rsid w:val="00CF408B"/>
    <w:rsid w:val="00CF46E1"/>
    <w:rsid w:val="00D04431"/>
    <w:rsid w:val="00D04929"/>
    <w:rsid w:val="00D076D6"/>
    <w:rsid w:val="00D15DFB"/>
    <w:rsid w:val="00D2040E"/>
    <w:rsid w:val="00D20F0E"/>
    <w:rsid w:val="00D21316"/>
    <w:rsid w:val="00D22B63"/>
    <w:rsid w:val="00D31750"/>
    <w:rsid w:val="00D43399"/>
    <w:rsid w:val="00D433E7"/>
    <w:rsid w:val="00D45677"/>
    <w:rsid w:val="00D517A2"/>
    <w:rsid w:val="00D639B0"/>
    <w:rsid w:val="00D80791"/>
    <w:rsid w:val="00D86B54"/>
    <w:rsid w:val="00D87FE1"/>
    <w:rsid w:val="00D91E54"/>
    <w:rsid w:val="00D92B3E"/>
    <w:rsid w:val="00D9333D"/>
    <w:rsid w:val="00D9423D"/>
    <w:rsid w:val="00DA536F"/>
    <w:rsid w:val="00DA677C"/>
    <w:rsid w:val="00DA7484"/>
    <w:rsid w:val="00DB15DC"/>
    <w:rsid w:val="00DB1909"/>
    <w:rsid w:val="00DD4A6E"/>
    <w:rsid w:val="00DD7E86"/>
    <w:rsid w:val="00DE2D47"/>
    <w:rsid w:val="00DE3A77"/>
    <w:rsid w:val="00DE606C"/>
    <w:rsid w:val="00DF330E"/>
    <w:rsid w:val="00E03D52"/>
    <w:rsid w:val="00E06361"/>
    <w:rsid w:val="00E1103C"/>
    <w:rsid w:val="00E116BA"/>
    <w:rsid w:val="00E1475E"/>
    <w:rsid w:val="00E16491"/>
    <w:rsid w:val="00E26E47"/>
    <w:rsid w:val="00E27A35"/>
    <w:rsid w:val="00E37891"/>
    <w:rsid w:val="00E42A18"/>
    <w:rsid w:val="00E475DC"/>
    <w:rsid w:val="00E57DEF"/>
    <w:rsid w:val="00E76A88"/>
    <w:rsid w:val="00E83EB6"/>
    <w:rsid w:val="00E91FBE"/>
    <w:rsid w:val="00E95CB6"/>
    <w:rsid w:val="00E95E3F"/>
    <w:rsid w:val="00EA4976"/>
    <w:rsid w:val="00EA5E80"/>
    <w:rsid w:val="00EA65A2"/>
    <w:rsid w:val="00EA7480"/>
    <w:rsid w:val="00EB2564"/>
    <w:rsid w:val="00EC7BC4"/>
    <w:rsid w:val="00ED2BC1"/>
    <w:rsid w:val="00ED40B6"/>
    <w:rsid w:val="00ED4727"/>
    <w:rsid w:val="00ED7272"/>
    <w:rsid w:val="00EE15AF"/>
    <w:rsid w:val="00EE169D"/>
    <w:rsid w:val="00EE269F"/>
    <w:rsid w:val="00EE41CA"/>
    <w:rsid w:val="00EE790A"/>
    <w:rsid w:val="00EF0E8D"/>
    <w:rsid w:val="00EF6F8D"/>
    <w:rsid w:val="00F01372"/>
    <w:rsid w:val="00F0184E"/>
    <w:rsid w:val="00F14136"/>
    <w:rsid w:val="00F154C2"/>
    <w:rsid w:val="00F15AE0"/>
    <w:rsid w:val="00F17C7B"/>
    <w:rsid w:val="00F25348"/>
    <w:rsid w:val="00F267AC"/>
    <w:rsid w:val="00F40739"/>
    <w:rsid w:val="00F57F89"/>
    <w:rsid w:val="00F60D29"/>
    <w:rsid w:val="00F67623"/>
    <w:rsid w:val="00F766D6"/>
    <w:rsid w:val="00F8240F"/>
    <w:rsid w:val="00F872A3"/>
    <w:rsid w:val="00F90DDA"/>
    <w:rsid w:val="00F95F2B"/>
    <w:rsid w:val="00FA075C"/>
    <w:rsid w:val="00FA0E37"/>
    <w:rsid w:val="00FA5931"/>
    <w:rsid w:val="00FB03A6"/>
    <w:rsid w:val="00FB0D6E"/>
    <w:rsid w:val="00FC43C4"/>
    <w:rsid w:val="00FC5CC2"/>
    <w:rsid w:val="00FC6B32"/>
    <w:rsid w:val="00FD24D1"/>
    <w:rsid w:val="00FD575C"/>
    <w:rsid w:val="00FD69C7"/>
    <w:rsid w:val="00FE2287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135"/>
    <w:rPr>
      <w:lang w:eastAsia="tr-TR"/>
    </w:rPr>
  </w:style>
  <w:style w:type="paragraph" w:styleId="1">
    <w:name w:val="heading 1"/>
    <w:basedOn w:val="a"/>
    <w:next w:val="a"/>
    <w:link w:val="10"/>
    <w:qFormat/>
    <w:rsid w:val="00B31806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rsid w:val="006F0E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1806"/>
    <w:rPr>
      <w:sz w:val="28"/>
      <w:lang w:val="uk-UA" w:eastAsia="tr-TR" w:bidi="ar-SA"/>
    </w:rPr>
  </w:style>
  <w:style w:type="paragraph" w:styleId="a3">
    <w:name w:val="Normal (Web)"/>
    <w:basedOn w:val="a"/>
    <w:rsid w:val="006F0E8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4">
    <w:name w:val="Стиль"/>
    <w:rsid w:val="006F0E8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E76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A0B7F"/>
    <w:pPr>
      <w:ind w:left="708"/>
    </w:pPr>
    <w:rPr>
      <w:sz w:val="24"/>
      <w:szCs w:val="24"/>
      <w:lang w:val="uk-UA" w:eastAsia="ru-RU"/>
    </w:rPr>
  </w:style>
  <w:style w:type="paragraph" w:styleId="a7">
    <w:name w:val="No Spacing"/>
    <w:uiPriority w:val="1"/>
    <w:qFormat/>
    <w:rsid w:val="0078107A"/>
    <w:rPr>
      <w:lang w:eastAsia="tr-TR"/>
    </w:rPr>
  </w:style>
  <w:style w:type="paragraph" w:styleId="a8">
    <w:name w:val="Balloon Text"/>
    <w:basedOn w:val="a"/>
    <w:link w:val="a9"/>
    <w:rsid w:val="00E83E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83EB6"/>
    <w:rPr>
      <w:rFonts w:ascii="Segoe UI" w:hAnsi="Segoe UI" w:cs="Segoe UI"/>
      <w:sz w:val="18"/>
      <w:szCs w:val="18"/>
      <w:lang w:eastAsia="tr-TR"/>
    </w:rPr>
  </w:style>
  <w:style w:type="paragraph" w:customStyle="1" w:styleId="11">
    <w:name w:val="Абзац списка1"/>
    <w:basedOn w:val="a"/>
    <w:rsid w:val="009C0627"/>
    <w:pPr>
      <w:ind w:left="720"/>
      <w:contextualSpacing/>
    </w:pPr>
    <w:rPr>
      <w:rFonts w:eastAsia="Calibri"/>
      <w:sz w:val="24"/>
      <w:szCs w:val="24"/>
      <w:lang w:eastAsia="ru-RU"/>
    </w:rPr>
  </w:style>
  <w:style w:type="character" w:styleId="aa">
    <w:name w:val="Hyperlink"/>
    <w:rsid w:val="003D132C"/>
    <w:rPr>
      <w:color w:val="0563C1"/>
      <w:u w:val="single"/>
    </w:rPr>
  </w:style>
  <w:style w:type="paragraph" w:customStyle="1" w:styleId="2">
    <w:name w:val="Абзац списка2"/>
    <w:basedOn w:val="a"/>
    <w:rsid w:val="00EA65A2"/>
    <w:pPr>
      <w:ind w:left="720"/>
      <w:contextualSpacing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135"/>
    <w:rPr>
      <w:lang w:eastAsia="tr-TR"/>
    </w:rPr>
  </w:style>
  <w:style w:type="paragraph" w:styleId="1">
    <w:name w:val="heading 1"/>
    <w:basedOn w:val="a"/>
    <w:next w:val="a"/>
    <w:link w:val="10"/>
    <w:qFormat/>
    <w:rsid w:val="00B31806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rsid w:val="006F0E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1806"/>
    <w:rPr>
      <w:sz w:val="28"/>
      <w:lang w:val="uk-UA" w:eastAsia="tr-TR" w:bidi="ar-SA"/>
    </w:rPr>
  </w:style>
  <w:style w:type="paragraph" w:styleId="a3">
    <w:name w:val="Normal (Web)"/>
    <w:basedOn w:val="a"/>
    <w:rsid w:val="006F0E8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4">
    <w:name w:val="Стиль"/>
    <w:rsid w:val="006F0E8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E76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A0B7F"/>
    <w:pPr>
      <w:ind w:left="708"/>
    </w:pPr>
    <w:rPr>
      <w:sz w:val="24"/>
      <w:szCs w:val="24"/>
      <w:lang w:val="uk-UA" w:eastAsia="ru-RU"/>
    </w:rPr>
  </w:style>
  <w:style w:type="paragraph" w:styleId="a7">
    <w:name w:val="No Spacing"/>
    <w:uiPriority w:val="1"/>
    <w:qFormat/>
    <w:rsid w:val="0078107A"/>
    <w:rPr>
      <w:lang w:eastAsia="tr-TR"/>
    </w:rPr>
  </w:style>
  <w:style w:type="paragraph" w:styleId="a8">
    <w:name w:val="Balloon Text"/>
    <w:basedOn w:val="a"/>
    <w:link w:val="a9"/>
    <w:rsid w:val="00E83E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83EB6"/>
    <w:rPr>
      <w:rFonts w:ascii="Segoe UI" w:hAnsi="Segoe UI" w:cs="Segoe UI"/>
      <w:sz w:val="18"/>
      <w:szCs w:val="18"/>
      <w:lang w:eastAsia="tr-TR"/>
    </w:rPr>
  </w:style>
  <w:style w:type="paragraph" w:customStyle="1" w:styleId="11">
    <w:name w:val="Абзац списка1"/>
    <w:basedOn w:val="a"/>
    <w:rsid w:val="009C0627"/>
    <w:pPr>
      <w:ind w:left="720"/>
      <w:contextualSpacing/>
    </w:pPr>
    <w:rPr>
      <w:rFonts w:eastAsia="Calibri"/>
      <w:sz w:val="24"/>
      <w:szCs w:val="24"/>
      <w:lang w:eastAsia="ru-RU"/>
    </w:rPr>
  </w:style>
  <w:style w:type="character" w:styleId="aa">
    <w:name w:val="Hyperlink"/>
    <w:rsid w:val="003D13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 Angel</dc:creator>
  <cp:lastModifiedBy>Компик</cp:lastModifiedBy>
  <cp:revision>15</cp:revision>
  <cp:lastPrinted>2021-10-05T09:35:00Z</cp:lastPrinted>
  <dcterms:created xsi:type="dcterms:W3CDTF">2021-11-11T12:04:00Z</dcterms:created>
  <dcterms:modified xsi:type="dcterms:W3CDTF">2022-02-11T08:34:00Z</dcterms:modified>
</cp:coreProperties>
</file>