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1F082" w14:textId="77777777" w:rsidR="0028321A" w:rsidRDefault="0028321A" w:rsidP="00AF5017">
      <w:pPr>
        <w:pStyle w:val="a3"/>
        <w:rPr>
          <w:spacing w:val="10"/>
          <w:lang w:val="uk-UA"/>
        </w:rPr>
      </w:pPr>
    </w:p>
    <w:p w14:paraId="052B01F9" w14:textId="7103C4BA" w:rsidR="00D01D58" w:rsidRPr="00D24DBD" w:rsidRDefault="003F017A" w:rsidP="003F017A">
      <w:pPr>
        <w:pStyle w:val="a3"/>
        <w:ind w:left="2124" w:firstLine="708"/>
        <w:jc w:val="left"/>
        <w:rPr>
          <w:spacing w:val="10"/>
          <w:sz w:val="26"/>
          <w:szCs w:val="26"/>
          <w:lang w:val="uk-UA"/>
        </w:rPr>
      </w:pPr>
      <w:r>
        <w:rPr>
          <w:noProof/>
          <w:spacing w:val="10"/>
          <w:lang w:val="uk-UA"/>
        </w:rPr>
        <w:t xml:space="preserve"> </w:t>
      </w:r>
      <w:r w:rsidR="00D24DBD">
        <w:rPr>
          <w:noProof/>
          <w:spacing w:val="10"/>
          <w:lang w:val="uk-UA"/>
        </w:rPr>
        <w:t xml:space="preserve">                </w:t>
      </w:r>
      <w:r w:rsidR="0074463A">
        <w:rPr>
          <w:noProof/>
          <w:spacing w:val="10"/>
        </w:rPr>
        <w:drawing>
          <wp:inline distT="0" distB="0" distL="0" distR="0" wp14:anchorId="33A804DD" wp14:editId="5BCF51C3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DBD">
        <w:rPr>
          <w:spacing w:val="10"/>
          <w:lang w:val="uk-UA"/>
        </w:rPr>
        <w:t xml:space="preserve">  </w:t>
      </w:r>
    </w:p>
    <w:p w14:paraId="5DF75F49" w14:textId="77777777" w:rsidR="00D01D58" w:rsidRPr="00160982" w:rsidRDefault="00D01D58" w:rsidP="00AF5017">
      <w:pPr>
        <w:pStyle w:val="a3"/>
        <w:rPr>
          <w:rFonts w:ascii="Times New Roman" w:hAnsi="Times New Roman"/>
          <w:sz w:val="24"/>
          <w:lang w:val="uk-UA"/>
        </w:rPr>
      </w:pPr>
    </w:p>
    <w:p w14:paraId="760F5C55" w14:textId="77777777" w:rsidR="00D01D58" w:rsidRPr="004C4D9D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46561E37" w14:textId="77777777" w:rsidR="00D01D58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14:paraId="70D20F33" w14:textId="77777777" w:rsidR="00D01D58" w:rsidRPr="004C4D9D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59E14F5" w14:textId="77777777" w:rsidR="00D01D58" w:rsidRPr="004C4D9D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5C96D78A" w14:textId="77777777" w:rsidR="00D01D58" w:rsidRDefault="00D01D58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14:paraId="21D7AF7D" w14:textId="77777777" w:rsidR="00D01D58" w:rsidRPr="004C4D9D" w:rsidRDefault="00D01D58" w:rsidP="00AF501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14:paraId="6A740687" w14:textId="77777777" w:rsidR="00D01D58" w:rsidRPr="00160982" w:rsidRDefault="00D01D58" w:rsidP="00AF5017">
      <w:pPr>
        <w:jc w:val="center"/>
        <w:rPr>
          <w:sz w:val="28"/>
          <w:lang w:val="uk-UA"/>
        </w:rPr>
      </w:pPr>
    </w:p>
    <w:p w14:paraId="002B6B1F" w14:textId="4C4627FC" w:rsidR="00D01D58" w:rsidRDefault="00D01D58" w:rsidP="001B7632">
      <w:pPr>
        <w:rPr>
          <w:sz w:val="28"/>
          <w:lang w:val="uk-UA"/>
        </w:rPr>
      </w:pPr>
      <w:r>
        <w:rPr>
          <w:sz w:val="28"/>
          <w:lang w:val="uk-UA"/>
        </w:rPr>
        <w:t>________________</w:t>
      </w:r>
      <w:r w:rsidRPr="00160982">
        <w:rPr>
          <w:sz w:val="28"/>
          <w:lang w:val="uk-UA"/>
        </w:rPr>
        <w:tab/>
      </w:r>
      <w:r w:rsidR="003F017A">
        <w:rPr>
          <w:sz w:val="28"/>
          <w:lang w:val="uk-UA"/>
        </w:rPr>
        <w:t xml:space="preserve">               </w:t>
      </w:r>
      <w:r w:rsidRPr="00160982">
        <w:rPr>
          <w:sz w:val="28"/>
          <w:lang w:val="uk-UA"/>
        </w:rPr>
        <w:t>м. Лисичанськ</w:t>
      </w:r>
      <w:r w:rsidR="003F017A">
        <w:rPr>
          <w:sz w:val="28"/>
          <w:lang w:val="uk-UA"/>
        </w:rPr>
        <w:tab/>
      </w:r>
      <w:r w:rsidR="003F017A">
        <w:rPr>
          <w:sz w:val="28"/>
          <w:lang w:val="uk-UA"/>
        </w:rPr>
        <w:tab/>
      </w:r>
      <w:r w:rsidR="003F017A">
        <w:rPr>
          <w:sz w:val="28"/>
          <w:lang w:val="uk-UA"/>
        </w:rPr>
        <w:tab/>
        <w:t xml:space="preserve">     </w:t>
      </w:r>
      <w:r>
        <w:rPr>
          <w:sz w:val="28"/>
          <w:lang w:val="uk-UA"/>
        </w:rPr>
        <w:t xml:space="preserve"> № ______</w:t>
      </w:r>
    </w:p>
    <w:p w14:paraId="1CB94454" w14:textId="77777777" w:rsidR="00F01C71" w:rsidRDefault="00F01C71" w:rsidP="00AF5017">
      <w:pPr>
        <w:rPr>
          <w:sz w:val="28"/>
          <w:lang w:val="uk-UA"/>
        </w:rPr>
      </w:pPr>
    </w:p>
    <w:p w14:paraId="0A7F099C" w14:textId="77777777" w:rsidR="00F01C71" w:rsidRDefault="00F01C71" w:rsidP="00AF5017">
      <w:pPr>
        <w:rPr>
          <w:sz w:val="28"/>
          <w:lang w:val="uk-UA"/>
        </w:rPr>
      </w:pPr>
    </w:p>
    <w:p w14:paraId="415D8FD3" w14:textId="544F0F09" w:rsidR="00621B5C" w:rsidRPr="001029D6" w:rsidRDefault="001029D6" w:rsidP="001029D6">
      <w:pPr>
        <w:rPr>
          <w:rStyle w:val="FontStyle14"/>
          <w:sz w:val="28"/>
          <w:szCs w:val="28"/>
          <w:lang w:val="uk-UA" w:eastAsia="uk-UA"/>
        </w:rPr>
      </w:pPr>
      <w:r w:rsidRPr="001029D6">
        <w:rPr>
          <w:rStyle w:val="FontStyle14"/>
          <w:sz w:val="28"/>
          <w:szCs w:val="28"/>
          <w:lang w:eastAsia="uk-UA"/>
        </w:rPr>
        <w:t>Про</w:t>
      </w:r>
      <w:r w:rsidR="00621B5C" w:rsidRPr="001029D6">
        <w:rPr>
          <w:rStyle w:val="FontStyle14"/>
          <w:sz w:val="28"/>
          <w:szCs w:val="28"/>
          <w:lang w:val="uk-UA" w:eastAsia="uk-UA"/>
        </w:rPr>
        <w:t xml:space="preserve"> визначення переліку земельних</w:t>
      </w:r>
    </w:p>
    <w:p w14:paraId="6B966B04" w14:textId="77777777" w:rsidR="005A09AB" w:rsidRDefault="0037604D" w:rsidP="001029D6">
      <w:pPr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д</w:t>
      </w:r>
      <w:r w:rsidR="00621B5C" w:rsidRPr="001029D6">
        <w:rPr>
          <w:rStyle w:val="FontStyle14"/>
          <w:sz w:val="28"/>
          <w:szCs w:val="28"/>
          <w:lang w:val="uk-UA" w:eastAsia="uk-UA"/>
        </w:rPr>
        <w:t>ілянок</w:t>
      </w:r>
      <w:r>
        <w:rPr>
          <w:rStyle w:val="FontStyle14"/>
          <w:sz w:val="28"/>
          <w:szCs w:val="28"/>
          <w:lang w:val="uk-UA" w:eastAsia="uk-UA"/>
        </w:rPr>
        <w:t>,</w:t>
      </w:r>
      <w:r w:rsidR="00621B5C" w:rsidRPr="001029D6">
        <w:rPr>
          <w:rStyle w:val="FontStyle14"/>
          <w:sz w:val="28"/>
          <w:szCs w:val="28"/>
          <w:lang w:val="uk-UA" w:eastAsia="uk-UA"/>
        </w:rPr>
        <w:t xml:space="preserve"> право </w:t>
      </w:r>
      <w:r w:rsidR="005A09AB">
        <w:rPr>
          <w:rStyle w:val="FontStyle14"/>
          <w:sz w:val="28"/>
          <w:szCs w:val="28"/>
          <w:lang w:val="uk-UA" w:eastAsia="uk-UA"/>
        </w:rPr>
        <w:t xml:space="preserve">оренди </w:t>
      </w:r>
      <w:r w:rsidR="00621B5C" w:rsidRPr="001029D6">
        <w:rPr>
          <w:rStyle w:val="FontStyle14"/>
          <w:sz w:val="28"/>
          <w:szCs w:val="28"/>
          <w:lang w:val="uk-UA" w:eastAsia="uk-UA"/>
        </w:rPr>
        <w:t xml:space="preserve">на які </w:t>
      </w:r>
    </w:p>
    <w:p w14:paraId="5FAF7535" w14:textId="04946BFF" w:rsidR="00621B5C" w:rsidRPr="001029D6" w:rsidRDefault="00621B5C" w:rsidP="001029D6">
      <w:pPr>
        <w:rPr>
          <w:rStyle w:val="FontStyle14"/>
          <w:sz w:val="28"/>
          <w:szCs w:val="28"/>
          <w:lang w:val="uk-UA" w:eastAsia="uk-UA"/>
        </w:rPr>
      </w:pPr>
      <w:r w:rsidRPr="001029D6">
        <w:rPr>
          <w:rStyle w:val="FontStyle14"/>
          <w:sz w:val="28"/>
          <w:szCs w:val="28"/>
          <w:lang w:val="uk-UA" w:eastAsia="uk-UA"/>
        </w:rPr>
        <w:t>виставляється на земельні торги</w:t>
      </w:r>
    </w:p>
    <w:p w14:paraId="608BC1CD" w14:textId="77777777" w:rsidR="00E96613" w:rsidRPr="00E96613" w:rsidRDefault="00E96613" w:rsidP="00AF5017">
      <w:pPr>
        <w:rPr>
          <w:b/>
          <w:sz w:val="28"/>
          <w:lang w:val="uk-UA"/>
        </w:rPr>
      </w:pPr>
    </w:p>
    <w:p w14:paraId="6C96BB00" w14:textId="77777777" w:rsidR="00E96613" w:rsidRDefault="00E96613" w:rsidP="00AF5017">
      <w:pPr>
        <w:rPr>
          <w:sz w:val="28"/>
          <w:lang w:val="uk-UA"/>
        </w:rPr>
      </w:pPr>
    </w:p>
    <w:p w14:paraId="0FD0BC08" w14:textId="3530153A" w:rsidR="00F01C71" w:rsidRPr="00EA56F4" w:rsidRDefault="00621B5C" w:rsidP="00250739">
      <w:pPr>
        <w:ind w:firstLine="567"/>
        <w:jc w:val="both"/>
        <w:rPr>
          <w:color w:val="2F2F2F"/>
          <w:sz w:val="28"/>
          <w:szCs w:val="28"/>
          <w:lang w:val="uk-UA"/>
        </w:rPr>
      </w:pPr>
      <w:r w:rsidRPr="00841FFC">
        <w:rPr>
          <w:color w:val="2F2F2F"/>
          <w:sz w:val="28"/>
          <w:szCs w:val="28"/>
          <w:lang w:val="uk-UA"/>
        </w:rPr>
        <w:t xml:space="preserve">З метою забезпечення ефективного використання земельного фонду </w:t>
      </w:r>
      <w:r w:rsidR="00EA56F4">
        <w:rPr>
          <w:color w:val="2F2F2F"/>
          <w:sz w:val="28"/>
          <w:szCs w:val="28"/>
          <w:lang w:val="uk-UA"/>
        </w:rPr>
        <w:t>Лисичанської</w:t>
      </w:r>
      <w:r w:rsidRPr="00841FFC">
        <w:rPr>
          <w:color w:val="2F2F2F"/>
          <w:sz w:val="28"/>
          <w:szCs w:val="28"/>
          <w:lang w:val="uk-UA"/>
        </w:rPr>
        <w:t xml:space="preserve"> міської територіальної громади, залучення додаткових коштів у місцевий бюджет та регулювання механізму вирішення питань щодо продажу права оренди земельних ділянок</w:t>
      </w:r>
      <w:r w:rsidR="005A09AB">
        <w:rPr>
          <w:color w:val="2F2F2F"/>
          <w:sz w:val="28"/>
          <w:szCs w:val="28"/>
          <w:lang w:val="uk-UA"/>
        </w:rPr>
        <w:t xml:space="preserve">, </w:t>
      </w:r>
      <w:r w:rsidRPr="00841FFC">
        <w:rPr>
          <w:color w:val="2F2F2F"/>
          <w:sz w:val="28"/>
          <w:szCs w:val="28"/>
          <w:lang w:val="uk-UA"/>
        </w:rPr>
        <w:t xml:space="preserve">забезпечення проведення земельних торгів, керуючись статтями </w:t>
      </w:r>
      <w:r w:rsidR="005A09AB" w:rsidRPr="00841FFC">
        <w:rPr>
          <w:color w:val="2F2F2F"/>
          <w:sz w:val="28"/>
          <w:szCs w:val="28"/>
          <w:lang w:val="uk-UA"/>
        </w:rPr>
        <w:t>12,</w:t>
      </w:r>
      <w:r w:rsidRPr="00841FFC">
        <w:rPr>
          <w:color w:val="2F2F2F"/>
          <w:sz w:val="28"/>
          <w:szCs w:val="28"/>
          <w:lang w:val="uk-UA"/>
        </w:rPr>
        <w:t>134-139 Земельного кодексу України, Законом України "Про внесення змін до деяких законодавчих актів України щодо продажу земельних ділянок та набуття права користування ними через електронні аукціони",</w:t>
      </w:r>
      <w:r w:rsidR="00EA56F4">
        <w:rPr>
          <w:color w:val="2F2F2F"/>
          <w:sz w:val="28"/>
          <w:szCs w:val="28"/>
          <w:lang w:val="uk-UA"/>
        </w:rPr>
        <w:t xml:space="preserve"> </w:t>
      </w:r>
      <w:r w:rsidR="00EA56F4" w:rsidRPr="00EA56F4">
        <w:rPr>
          <w:color w:val="2F2F2F"/>
          <w:sz w:val="28"/>
          <w:szCs w:val="28"/>
          <w:lang w:val="uk-UA"/>
        </w:rPr>
        <w:t>керуючись пунктом 27 частини першої статті 4</w:t>
      </w:r>
      <w:r w:rsidR="005A09AB">
        <w:rPr>
          <w:color w:val="2F2F2F"/>
          <w:sz w:val="28"/>
          <w:szCs w:val="28"/>
          <w:lang w:val="uk-UA"/>
        </w:rPr>
        <w:t>,</w:t>
      </w:r>
      <w:r w:rsidR="00EA56F4" w:rsidRPr="00EA56F4">
        <w:rPr>
          <w:color w:val="2F2F2F"/>
          <w:sz w:val="28"/>
          <w:szCs w:val="28"/>
          <w:lang w:val="uk-UA"/>
        </w:rPr>
        <w:t xml:space="preserve"> </w:t>
      </w:r>
      <w:r w:rsidR="005A09AB" w:rsidRPr="00EA56F4">
        <w:rPr>
          <w:color w:val="2F2F2F"/>
          <w:sz w:val="28"/>
          <w:szCs w:val="28"/>
          <w:lang w:val="uk-UA"/>
        </w:rPr>
        <w:t xml:space="preserve">пунктом 8 частини третьої статті 6 Закону </w:t>
      </w:r>
      <w:r w:rsidR="00EA56F4" w:rsidRPr="00EA56F4">
        <w:rPr>
          <w:color w:val="2F2F2F"/>
          <w:sz w:val="28"/>
          <w:szCs w:val="28"/>
          <w:lang w:val="uk-UA"/>
        </w:rPr>
        <w:t>України «Про військово-цивільні адміністрації»</w:t>
      </w:r>
    </w:p>
    <w:p w14:paraId="4D2DEDE0" w14:textId="760B8C61" w:rsidR="00250739" w:rsidRPr="00EA56F4" w:rsidRDefault="00250739" w:rsidP="00250739">
      <w:pPr>
        <w:ind w:firstLine="567"/>
        <w:jc w:val="both"/>
        <w:rPr>
          <w:color w:val="2F2F2F"/>
          <w:sz w:val="28"/>
          <w:szCs w:val="28"/>
          <w:lang w:val="uk-UA"/>
        </w:rPr>
      </w:pPr>
    </w:p>
    <w:p w14:paraId="34156105" w14:textId="5124F1CE" w:rsidR="00250739" w:rsidRPr="004D0D7A" w:rsidRDefault="00250739" w:rsidP="00250739">
      <w:pPr>
        <w:jc w:val="both"/>
        <w:rPr>
          <w:b/>
          <w:sz w:val="28"/>
          <w:lang w:val="uk-UA"/>
        </w:rPr>
      </w:pPr>
      <w:r w:rsidRPr="004D0D7A">
        <w:rPr>
          <w:b/>
          <w:sz w:val="28"/>
          <w:lang w:val="uk-UA"/>
        </w:rPr>
        <w:t>зобов’язую:</w:t>
      </w:r>
    </w:p>
    <w:p w14:paraId="115D3DBC" w14:textId="41161D3A" w:rsidR="00250739" w:rsidRDefault="00250739" w:rsidP="00250739">
      <w:pPr>
        <w:jc w:val="both"/>
        <w:rPr>
          <w:sz w:val="28"/>
          <w:lang w:val="uk-UA"/>
        </w:rPr>
      </w:pPr>
    </w:p>
    <w:p w14:paraId="59C41BBC" w14:textId="4C214E72" w:rsidR="00EA56F4" w:rsidRPr="00EA56F4" w:rsidRDefault="00EA56F4" w:rsidP="00EA56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 w:rsidRPr="00EA56F4">
        <w:rPr>
          <w:sz w:val="28"/>
          <w:lang w:val="uk-UA"/>
        </w:rPr>
        <w:t xml:space="preserve">1. Визначити перелік  земельних ділянок комунальної власності, право </w:t>
      </w:r>
      <w:r w:rsidR="005A09AB">
        <w:rPr>
          <w:sz w:val="28"/>
          <w:lang w:val="uk-UA"/>
        </w:rPr>
        <w:t xml:space="preserve">оренди </w:t>
      </w:r>
      <w:r w:rsidRPr="00EA56F4">
        <w:rPr>
          <w:sz w:val="28"/>
          <w:lang w:val="uk-UA"/>
        </w:rPr>
        <w:t>на які виставляється на земельні торги окремими лотами</w:t>
      </w:r>
      <w:r w:rsidR="00BA1424">
        <w:rPr>
          <w:sz w:val="28"/>
          <w:lang w:val="uk-UA"/>
        </w:rPr>
        <w:t>, що знаходяться в межах Лисичанської міської територіальної громади</w:t>
      </w:r>
      <w:r w:rsidRPr="00EA56F4">
        <w:rPr>
          <w:sz w:val="28"/>
          <w:lang w:val="uk-UA"/>
        </w:rPr>
        <w:t xml:space="preserve"> (Додаток). </w:t>
      </w:r>
    </w:p>
    <w:p w14:paraId="12E259EA" w14:textId="77777777" w:rsidR="00EA56F4" w:rsidRDefault="00EA56F4" w:rsidP="003B5AAD">
      <w:pPr>
        <w:ind w:left="360"/>
        <w:jc w:val="both"/>
        <w:rPr>
          <w:sz w:val="28"/>
          <w:lang w:val="uk-UA"/>
        </w:rPr>
      </w:pPr>
    </w:p>
    <w:p w14:paraId="2AE9DFEE" w14:textId="455BAB47" w:rsidR="00272648" w:rsidRDefault="00EA56F4" w:rsidP="003B5AAD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>2</w:t>
      </w:r>
      <w:r w:rsidR="003B5AAD">
        <w:rPr>
          <w:sz w:val="28"/>
          <w:lang w:val="uk-UA"/>
        </w:rPr>
        <w:t>.</w:t>
      </w:r>
      <w:r w:rsidR="00DF4D43">
        <w:rPr>
          <w:sz w:val="28"/>
          <w:lang w:val="uk-UA"/>
        </w:rPr>
        <w:t xml:space="preserve">  </w:t>
      </w:r>
      <w:r w:rsidR="00272648" w:rsidRPr="003B5AAD">
        <w:rPr>
          <w:sz w:val="28"/>
          <w:lang w:val="uk-UA"/>
        </w:rPr>
        <w:t>Дане розпорядження підлягає оприлюдненню.</w:t>
      </w:r>
    </w:p>
    <w:p w14:paraId="28687410" w14:textId="77777777" w:rsidR="00E96613" w:rsidRPr="003B5AAD" w:rsidRDefault="00E96613" w:rsidP="003B5AAD">
      <w:pPr>
        <w:ind w:left="360"/>
        <w:jc w:val="both"/>
        <w:rPr>
          <w:sz w:val="28"/>
          <w:lang w:val="uk-UA"/>
        </w:rPr>
      </w:pPr>
    </w:p>
    <w:p w14:paraId="4985A511" w14:textId="2396C581" w:rsidR="003237D4" w:rsidRPr="00160982" w:rsidRDefault="00EA56F4" w:rsidP="00EA56F4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3B5AAD">
        <w:rPr>
          <w:sz w:val="28"/>
          <w:lang w:val="uk-UA"/>
        </w:rPr>
        <w:t>.</w:t>
      </w:r>
      <w:r w:rsidR="00DF4D43">
        <w:rPr>
          <w:sz w:val="28"/>
          <w:lang w:val="uk-UA"/>
        </w:rPr>
        <w:t xml:space="preserve"> </w:t>
      </w:r>
      <w:r w:rsidR="00272648" w:rsidRPr="003B5AAD">
        <w:rPr>
          <w:sz w:val="28"/>
          <w:lang w:val="uk-UA"/>
        </w:rPr>
        <w:t>К</w:t>
      </w:r>
      <w:r w:rsidR="002874EB" w:rsidRPr="003B5AAD">
        <w:rPr>
          <w:sz w:val="28"/>
          <w:lang w:val="uk-UA"/>
        </w:rPr>
        <w:t xml:space="preserve">онтроль за виконанням даного розпорядження покласти </w:t>
      </w:r>
      <w:r w:rsidR="003B5AAD">
        <w:rPr>
          <w:sz w:val="28"/>
          <w:lang w:val="uk-UA"/>
        </w:rPr>
        <w:t xml:space="preserve">на заступника керівника </w:t>
      </w:r>
      <w:r w:rsidR="002874EB" w:rsidRPr="003B5AAD">
        <w:rPr>
          <w:sz w:val="28"/>
          <w:lang w:val="uk-UA"/>
        </w:rPr>
        <w:t xml:space="preserve">Лисичанської міської військово-цивільної адміністрації Сєвєродонецького району Луганської області </w:t>
      </w:r>
      <w:r w:rsidR="003F017A">
        <w:rPr>
          <w:sz w:val="28"/>
          <w:lang w:val="uk-UA"/>
        </w:rPr>
        <w:t>Євгена НАЮКА.</w:t>
      </w:r>
    </w:p>
    <w:p w14:paraId="7A551D3D" w14:textId="77777777" w:rsidR="00232096" w:rsidRPr="00232096" w:rsidRDefault="00232096" w:rsidP="00232096">
      <w:pPr>
        <w:jc w:val="both"/>
        <w:rPr>
          <w:sz w:val="28"/>
          <w:szCs w:val="28"/>
          <w:lang w:val="uk-UA"/>
        </w:rPr>
      </w:pPr>
    </w:p>
    <w:p w14:paraId="2E4F9B62" w14:textId="77777777" w:rsidR="00232096" w:rsidRPr="00232096" w:rsidRDefault="00232096" w:rsidP="00232096">
      <w:pPr>
        <w:jc w:val="both"/>
        <w:rPr>
          <w:sz w:val="28"/>
          <w:szCs w:val="28"/>
          <w:lang w:val="uk-UA"/>
        </w:rPr>
      </w:pPr>
    </w:p>
    <w:p w14:paraId="5CC3AA44" w14:textId="77777777" w:rsidR="00232096" w:rsidRPr="00232096" w:rsidRDefault="00232096" w:rsidP="00232096">
      <w:pPr>
        <w:jc w:val="both"/>
        <w:rPr>
          <w:sz w:val="28"/>
          <w:szCs w:val="28"/>
          <w:lang w:val="uk-UA"/>
        </w:rPr>
      </w:pPr>
    </w:p>
    <w:p w14:paraId="7B3BBC81" w14:textId="41BA5F87" w:rsidR="00AD4121" w:rsidRPr="00AD4121" w:rsidRDefault="0021783A" w:rsidP="00AD41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В.о. к</w:t>
      </w:r>
      <w:r w:rsidR="00AD4121" w:rsidRPr="00AD4121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  <w:r w:rsidR="00AD4121" w:rsidRPr="00AD4121">
        <w:rPr>
          <w:b/>
          <w:sz w:val="28"/>
          <w:szCs w:val="28"/>
          <w:lang w:val="uk-UA"/>
        </w:rPr>
        <w:t xml:space="preserve"> Лисичанської міської </w:t>
      </w:r>
    </w:p>
    <w:p w14:paraId="4D89A3DA" w14:textId="77777777" w:rsidR="0021783A" w:rsidRDefault="00AD4121" w:rsidP="00232096">
      <w:pPr>
        <w:jc w:val="both"/>
        <w:rPr>
          <w:b/>
          <w:sz w:val="28"/>
          <w:szCs w:val="28"/>
          <w:lang w:val="uk-UA"/>
        </w:rPr>
      </w:pPr>
      <w:r w:rsidRPr="00AD4121">
        <w:rPr>
          <w:b/>
          <w:sz w:val="28"/>
          <w:szCs w:val="28"/>
          <w:lang w:val="uk-UA"/>
        </w:rPr>
        <w:t>військово-цивіль</w:t>
      </w:r>
      <w:r>
        <w:rPr>
          <w:b/>
          <w:sz w:val="28"/>
          <w:szCs w:val="28"/>
          <w:lang w:val="uk-UA"/>
        </w:rPr>
        <w:t>ної адміністрації</w:t>
      </w:r>
      <w:r w:rsidR="0021783A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ab/>
        <w:t xml:space="preserve">                      </w:t>
      </w:r>
    </w:p>
    <w:p w14:paraId="6FC410AE" w14:textId="7212FCBF" w:rsidR="008A663A" w:rsidRDefault="0021783A" w:rsidP="002320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</w:t>
      </w:r>
      <w:r w:rsidR="00AD41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</w:t>
      </w:r>
      <w:r w:rsidRPr="00AD4121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 xml:space="preserve">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Станіслав</w:t>
      </w:r>
      <w:r w:rsidR="00AD4121" w:rsidRPr="00AD41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МОСЕЙКО</w:t>
      </w:r>
    </w:p>
    <w:p w14:paraId="6381C014" w14:textId="77777777" w:rsidR="00842BC6" w:rsidRDefault="00842BC6" w:rsidP="00232096">
      <w:pPr>
        <w:jc w:val="both"/>
        <w:rPr>
          <w:b/>
          <w:sz w:val="28"/>
          <w:szCs w:val="28"/>
          <w:lang w:val="uk-UA"/>
        </w:rPr>
      </w:pPr>
    </w:p>
    <w:p w14:paraId="54F92421" w14:textId="77777777" w:rsidR="00842BC6" w:rsidRPr="00307CE5" w:rsidRDefault="00842BC6" w:rsidP="00842BC6">
      <w:pPr>
        <w:ind w:left="6373" w:firstLine="6"/>
        <w:rPr>
          <w:sz w:val="24"/>
          <w:szCs w:val="24"/>
          <w:lang w:val="uk-UA"/>
        </w:rPr>
      </w:pPr>
      <w:r w:rsidRPr="00307CE5">
        <w:rPr>
          <w:sz w:val="24"/>
          <w:szCs w:val="24"/>
          <w:lang w:val="uk-UA"/>
        </w:rPr>
        <w:lastRenderedPageBreak/>
        <w:t>Додаток до розпорядження керівника</w:t>
      </w:r>
    </w:p>
    <w:p w14:paraId="74EBD75C" w14:textId="77777777" w:rsidR="00842BC6" w:rsidRPr="00307CE5" w:rsidRDefault="00842BC6" w:rsidP="00842BC6">
      <w:pPr>
        <w:ind w:left="6373" w:firstLine="6"/>
        <w:rPr>
          <w:sz w:val="24"/>
          <w:szCs w:val="24"/>
          <w:lang w:val="uk-UA"/>
        </w:rPr>
      </w:pPr>
      <w:r w:rsidRPr="00307CE5">
        <w:rPr>
          <w:sz w:val="24"/>
          <w:szCs w:val="24"/>
          <w:lang w:val="uk-UA"/>
        </w:rPr>
        <w:t xml:space="preserve">Лисичанської міської військово-цивільної адміністрації </w:t>
      </w:r>
    </w:p>
    <w:p w14:paraId="16B1C84E" w14:textId="77777777" w:rsidR="00842BC6" w:rsidRPr="00307CE5" w:rsidRDefault="00842BC6" w:rsidP="00842BC6">
      <w:pPr>
        <w:ind w:left="6373" w:firstLine="6"/>
        <w:rPr>
          <w:sz w:val="24"/>
          <w:szCs w:val="24"/>
          <w:lang w:val="uk-UA"/>
        </w:rPr>
      </w:pPr>
      <w:r w:rsidRPr="00307CE5">
        <w:rPr>
          <w:sz w:val="24"/>
          <w:szCs w:val="24"/>
          <w:lang w:val="uk-UA"/>
        </w:rPr>
        <w:t>від ___________№______</w:t>
      </w:r>
    </w:p>
    <w:p w14:paraId="3D5E10C2" w14:textId="77777777" w:rsidR="00842BC6" w:rsidRDefault="00842BC6" w:rsidP="00842BC6">
      <w:pPr>
        <w:ind w:left="6373" w:firstLine="6"/>
        <w:rPr>
          <w:b/>
          <w:sz w:val="28"/>
          <w:szCs w:val="28"/>
          <w:lang w:val="uk-UA"/>
        </w:rPr>
      </w:pPr>
    </w:p>
    <w:p w14:paraId="585AA40B" w14:textId="77777777" w:rsidR="00842BC6" w:rsidRPr="00307CE5" w:rsidRDefault="00842BC6" w:rsidP="00842BC6">
      <w:pPr>
        <w:jc w:val="center"/>
        <w:rPr>
          <w:b/>
          <w:sz w:val="24"/>
          <w:szCs w:val="24"/>
          <w:lang w:val="uk-UA"/>
        </w:rPr>
      </w:pPr>
      <w:r w:rsidRPr="00307CE5">
        <w:rPr>
          <w:b/>
          <w:sz w:val="24"/>
          <w:szCs w:val="24"/>
          <w:lang w:val="uk-UA"/>
        </w:rPr>
        <w:t>Перелік земельних ділянок комунальної власності, право оренди на які виставляється на земельні торги окремими лотами</w:t>
      </w:r>
      <w:r>
        <w:rPr>
          <w:b/>
          <w:sz w:val="24"/>
          <w:szCs w:val="24"/>
          <w:lang w:val="uk-UA"/>
        </w:rPr>
        <w:t>, що знаходяться в межах Лисичанської міської територіальної громади</w:t>
      </w:r>
    </w:p>
    <w:p w14:paraId="3FD6E464" w14:textId="77777777" w:rsidR="00842BC6" w:rsidRPr="00307CE5" w:rsidRDefault="00842BC6" w:rsidP="00842BC6">
      <w:pPr>
        <w:jc w:val="center"/>
        <w:rPr>
          <w:b/>
          <w:sz w:val="24"/>
          <w:szCs w:val="24"/>
          <w:lang w:val="uk-UA"/>
        </w:rPr>
      </w:pPr>
    </w:p>
    <w:tbl>
      <w:tblPr>
        <w:tblStyle w:val="af0"/>
        <w:tblW w:w="10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694"/>
        <w:gridCol w:w="1134"/>
        <w:gridCol w:w="3117"/>
      </w:tblGrid>
      <w:tr w:rsidR="00842BC6" w:rsidRPr="00307CE5" w14:paraId="775070AA" w14:textId="77777777" w:rsidTr="00842BC6">
        <w:tc>
          <w:tcPr>
            <w:tcW w:w="567" w:type="dxa"/>
          </w:tcPr>
          <w:p w14:paraId="3204B9C1" w14:textId="77777777" w:rsidR="00842BC6" w:rsidRPr="00307CE5" w:rsidRDefault="00842BC6" w:rsidP="00582B8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7CE5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</w:tcPr>
          <w:p w14:paraId="7A56EA64" w14:textId="77777777" w:rsidR="00842BC6" w:rsidRPr="00307CE5" w:rsidRDefault="00842BC6" w:rsidP="00582B8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7CE5">
              <w:rPr>
                <w:b/>
                <w:sz w:val="24"/>
                <w:szCs w:val="24"/>
                <w:lang w:val="uk-UA"/>
              </w:rPr>
              <w:t xml:space="preserve">Кадастровий номер </w:t>
            </w:r>
          </w:p>
        </w:tc>
        <w:tc>
          <w:tcPr>
            <w:tcW w:w="2694" w:type="dxa"/>
          </w:tcPr>
          <w:p w14:paraId="736AF0E4" w14:textId="77777777" w:rsidR="00842BC6" w:rsidRPr="00307CE5" w:rsidRDefault="00842BC6" w:rsidP="00582B8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7CE5">
              <w:rPr>
                <w:b/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1134" w:type="dxa"/>
          </w:tcPr>
          <w:p w14:paraId="68A850B0" w14:textId="77777777" w:rsidR="00842BC6" w:rsidRPr="00307CE5" w:rsidRDefault="00842BC6" w:rsidP="00582B8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7CE5">
              <w:rPr>
                <w:b/>
                <w:sz w:val="24"/>
                <w:szCs w:val="24"/>
                <w:lang w:val="uk-UA"/>
              </w:rPr>
              <w:t>Площа, га</w:t>
            </w:r>
          </w:p>
        </w:tc>
        <w:tc>
          <w:tcPr>
            <w:tcW w:w="3117" w:type="dxa"/>
          </w:tcPr>
          <w:p w14:paraId="1C2C6581" w14:textId="5E90B028" w:rsidR="00842BC6" w:rsidRDefault="00842BC6" w:rsidP="00582B8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07CE5">
              <w:rPr>
                <w:b/>
                <w:sz w:val="24"/>
                <w:szCs w:val="24"/>
                <w:lang w:val="uk-UA"/>
              </w:rPr>
              <w:t xml:space="preserve">Місцезнаходження </w:t>
            </w:r>
          </w:p>
          <w:p w14:paraId="6E3EB91D" w14:textId="77777777" w:rsidR="00842BC6" w:rsidRPr="00307CE5" w:rsidRDefault="00842BC6" w:rsidP="00582B8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42BC6" w:rsidRPr="00307CE5" w14:paraId="48C56C39" w14:textId="77777777" w:rsidTr="00842BC6">
        <w:tc>
          <w:tcPr>
            <w:tcW w:w="567" w:type="dxa"/>
          </w:tcPr>
          <w:p w14:paraId="63FF0F95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14:paraId="4B05C1A3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4411800000:05:001:0007</w:t>
            </w:r>
          </w:p>
        </w:tc>
        <w:tc>
          <w:tcPr>
            <w:tcW w:w="2694" w:type="dxa"/>
          </w:tcPr>
          <w:p w14:paraId="36E26361" w14:textId="77777777" w:rsidR="00842BC6" w:rsidRPr="00307CE5" w:rsidRDefault="00842BC6" w:rsidP="00582B86">
            <w:pPr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134" w:type="dxa"/>
          </w:tcPr>
          <w:p w14:paraId="260B5FEC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17,3305</w:t>
            </w:r>
          </w:p>
        </w:tc>
        <w:tc>
          <w:tcPr>
            <w:tcW w:w="3117" w:type="dxa"/>
          </w:tcPr>
          <w:p w14:paraId="1D6BB8DA" w14:textId="6FC2D003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 xml:space="preserve">Луганська обл., </w:t>
            </w:r>
            <w:proofErr w:type="spellStart"/>
            <w:r w:rsidRPr="00307CE5"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307CE5">
              <w:rPr>
                <w:sz w:val="24"/>
                <w:szCs w:val="24"/>
                <w:lang w:val="uk-UA"/>
              </w:rPr>
              <w:t xml:space="preserve"> р-н, </w:t>
            </w:r>
          </w:p>
          <w:p w14:paraId="489F4E0C" w14:textId="7777777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07CE5">
              <w:rPr>
                <w:sz w:val="24"/>
                <w:szCs w:val="24"/>
                <w:lang w:val="uk-UA"/>
              </w:rPr>
              <w:t xml:space="preserve">Лисичанськ, </w:t>
            </w:r>
          </w:p>
          <w:p w14:paraId="22820DCF" w14:textId="7777777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 xml:space="preserve">в районі </w:t>
            </w:r>
          </w:p>
          <w:p w14:paraId="725883CE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r w:rsidRPr="00307CE5">
              <w:rPr>
                <w:sz w:val="24"/>
                <w:szCs w:val="24"/>
                <w:lang w:val="uk-UA"/>
              </w:rPr>
              <w:t>Брестської, ділянка №1</w:t>
            </w:r>
          </w:p>
        </w:tc>
      </w:tr>
      <w:tr w:rsidR="00842BC6" w:rsidRPr="00307CE5" w14:paraId="4BA01936" w14:textId="77777777" w:rsidTr="00842BC6">
        <w:tc>
          <w:tcPr>
            <w:tcW w:w="567" w:type="dxa"/>
          </w:tcPr>
          <w:p w14:paraId="58D5A03F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14:paraId="16716D0D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4411800000:05:001:0009</w:t>
            </w:r>
          </w:p>
        </w:tc>
        <w:tc>
          <w:tcPr>
            <w:tcW w:w="2694" w:type="dxa"/>
          </w:tcPr>
          <w:p w14:paraId="18714F3C" w14:textId="77777777" w:rsidR="00842BC6" w:rsidRPr="00307CE5" w:rsidRDefault="00842BC6" w:rsidP="00582B86">
            <w:pPr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134" w:type="dxa"/>
          </w:tcPr>
          <w:p w14:paraId="4DF97D86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4,0748</w:t>
            </w:r>
          </w:p>
        </w:tc>
        <w:tc>
          <w:tcPr>
            <w:tcW w:w="3117" w:type="dxa"/>
          </w:tcPr>
          <w:p w14:paraId="77515784" w14:textId="1FB2E8FF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 xml:space="preserve">Луганська обл., </w:t>
            </w:r>
            <w:proofErr w:type="spellStart"/>
            <w:r w:rsidRPr="00307CE5"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307CE5">
              <w:rPr>
                <w:sz w:val="24"/>
                <w:szCs w:val="24"/>
                <w:lang w:val="uk-UA"/>
              </w:rPr>
              <w:t xml:space="preserve"> р</w:t>
            </w:r>
            <w:r>
              <w:rPr>
                <w:sz w:val="24"/>
                <w:szCs w:val="24"/>
                <w:lang w:val="uk-UA"/>
              </w:rPr>
              <w:t xml:space="preserve">-н, </w:t>
            </w:r>
          </w:p>
          <w:p w14:paraId="06975AFE" w14:textId="7777777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м. Лисичанськ, </w:t>
            </w:r>
          </w:p>
          <w:p w14:paraId="778A7572" w14:textId="7777777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районі </w:t>
            </w:r>
          </w:p>
          <w:p w14:paraId="15C898F1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Брестської, ділянка №2а</w:t>
            </w:r>
          </w:p>
        </w:tc>
      </w:tr>
      <w:tr w:rsidR="00842BC6" w:rsidRPr="00307CE5" w14:paraId="19A06BC9" w14:textId="77777777" w:rsidTr="00842BC6">
        <w:tc>
          <w:tcPr>
            <w:tcW w:w="567" w:type="dxa"/>
          </w:tcPr>
          <w:p w14:paraId="57F40747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14:paraId="47C826C1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4411800000:05:001:0010</w:t>
            </w:r>
          </w:p>
        </w:tc>
        <w:tc>
          <w:tcPr>
            <w:tcW w:w="2694" w:type="dxa"/>
          </w:tcPr>
          <w:p w14:paraId="64838C88" w14:textId="77777777" w:rsidR="00842BC6" w:rsidRPr="00307CE5" w:rsidRDefault="00842BC6" w:rsidP="00582B86">
            <w:pPr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134" w:type="dxa"/>
          </w:tcPr>
          <w:p w14:paraId="25B3361E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15,5700</w:t>
            </w:r>
          </w:p>
        </w:tc>
        <w:tc>
          <w:tcPr>
            <w:tcW w:w="3117" w:type="dxa"/>
          </w:tcPr>
          <w:p w14:paraId="672FE846" w14:textId="2DA13350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 xml:space="preserve">Луганська обл., </w:t>
            </w:r>
            <w:proofErr w:type="spellStart"/>
            <w:r w:rsidRPr="00307CE5"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307CE5">
              <w:rPr>
                <w:sz w:val="24"/>
                <w:szCs w:val="24"/>
                <w:lang w:val="uk-UA"/>
              </w:rPr>
              <w:t xml:space="preserve"> р</w:t>
            </w:r>
            <w:r>
              <w:rPr>
                <w:sz w:val="24"/>
                <w:szCs w:val="24"/>
                <w:lang w:val="uk-UA"/>
              </w:rPr>
              <w:t xml:space="preserve">-н, </w:t>
            </w:r>
          </w:p>
          <w:p w14:paraId="33EEBB4B" w14:textId="7777777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м. Лисичанськ, </w:t>
            </w:r>
          </w:p>
          <w:p w14:paraId="6893FB5E" w14:textId="7777777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районі </w:t>
            </w:r>
          </w:p>
          <w:p w14:paraId="101F3E29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Брестської, ділянка №3</w:t>
            </w:r>
          </w:p>
        </w:tc>
      </w:tr>
      <w:tr w:rsidR="00842BC6" w:rsidRPr="00307CE5" w14:paraId="7879CA28" w14:textId="77777777" w:rsidTr="00842BC6">
        <w:tc>
          <w:tcPr>
            <w:tcW w:w="567" w:type="dxa"/>
          </w:tcPr>
          <w:p w14:paraId="3A53BD09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14:paraId="3987D2E5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4411800000:05:001:0011</w:t>
            </w:r>
          </w:p>
        </w:tc>
        <w:tc>
          <w:tcPr>
            <w:tcW w:w="2694" w:type="dxa"/>
          </w:tcPr>
          <w:p w14:paraId="2AB25FC1" w14:textId="77777777" w:rsidR="00842BC6" w:rsidRPr="00307CE5" w:rsidRDefault="00842BC6" w:rsidP="00582B86">
            <w:pPr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134" w:type="dxa"/>
          </w:tcPr>
          <w:p w14:paraId="18102A4F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4,0523</w:t>
            </w:r>
          </w:p>
        </w:tc>
        <w:tc>
          <w:tcPr>
            <w:tcW w:w="3117" w:type="dxa"/>
          </w:tcPr>
          <w:p w14:paraId="3F33DF35" w14:textId="1C3A5224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 xml:space="preserve">Луганська обл., </w:t>
            </w:r>
            <w:proofErr w:type="spellStart"/>
            <w:r w:rsidRPr="00307CE5"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307CE5">
              <w:rPr>
                <w:sz w:val="24"/>
                <w:szCs w:val="24"/>
                <w:lang w:val="uk-UA"/>
              </w:rPr>
              <w:t xml:space="preserve"> р</w:t>
            </w:r>
            <w:r>
              <w:rPr>
                <w:sz w:val="24"/>
                <w:szCs w:val="24"/>
                <w:lang w:val="uk-UA"/>
              </w:rPr>
              <w:t xml:space="preserve">-н, </w:t>
            </w:r>
          </w:p>
          <w:p w14:paraId="4406CB2C" w14:textId="7777777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м. Лисичанськ, </w:t>
            </w:r>
          </w:p>
          <w:p w14:paraId="53AD256F" w14:textId="7777777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 районі </w:t>
            </w:r>
          </w:p>
          <w:p w14:paraId="3481F3FC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Брестської, ділянка №4</w:t>
            </w:r>
          </w:p>
        </w:tc>
      </w:tr>
      <w:tr w:rsidR="00842BC6" w:rsidRPr="00307CE5" w14:paraId="4A50B617" w14:textId="77777777" w:rsidTr="00842BC6">
        <w:tc>
          <w:tcPr>
            <w:tcW w:w="567" w:type="dxa"/>
          </w:tcPr>
          <w:p w14:paraId="734D68E6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14:paraId="7BBE2FDE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4411800000:05:001:0012</w:t>
            </w:r>
          </w:p>
        </w:tc>
        <w:tc>
          <w:tcPr>
            <w:tcW w:w="2694" w:type="dxa"/>
          </w:tcPr>
          <w:p w14:paraId="4A3F62A4" w14:textId="77777777" w:rsidR="00842BC6" w:rsidRPr="00307CE5" w:rsidRDefault="00842BC6" w:rsidP="00582B86">
            <w:pPr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134" w:type="dxa"/>
          </w:tcPr>
          <w:p w14:paraId="7CB80551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10,1457</w:t>
            </w:r>
          </w:p>
        </w:tc>
        <w:tc>
          <w:tcPr>
            <w:tcW w:w="3117" w:type="dxa"/>
          </w:tcPr>
          <w:p w14:paraId="3AB0E92A" w14:textId="046DECE6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 xml:space="preserve">Луганська обл., </w:t>
            </w:r>
            <w:proofErr w:type="spellStart"/>
            <w:r w:rsidRPr="00307CE5"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307CE5">
              <w:rPr>
                <w:sz w:val="24"/>
                <w:szCs w:val="24"/>
                <w:lang w:val="uk-UA"/>
              </w:rPr>
              <w:t xml:space="preserve"> р</w:t>
            </w:r>
            <w:r>
              <w:rPr>
                <w:sz w:val="24"/>
                <w:szCs w:val="24"/>
                <w:lang w:val="uk-UA"/>
              </w:rPr>
              <w:t xml:space="preserve">-н, </w:t>
            </w:r>
          </w:p>
          <w:p w14:paraId="2FEDCA19" w14:textId="7777777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Лисичанськ,</w:t>
            </w:r>
          </w:p>
          <w:p w14:paraId="506EF2C1" w14:textId="7777777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 районі </w:t>
            </w:r>
          </w:p>
          <w:p w14:paraId="4B63AF81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r w:rsidRPr="00307CE5">
              <w:rPr>
                <w:sz w:val="24"/>
                <w:szCs w:val="24"/>
                <w:lang w:val="uk-UA"/>
              </w:rPr>
              <w:t>Брестської, ді</w:t>
            </w:r>
            <w:r>
              <w:rPr>
                <w:sz w:val="24"/>
                <w:szCs w:val="24"/>
                <w:lang w:val="uk-UA"/>
              </w:rPr>
              <w:t>лянка №5</w:t>
            </w:r>
          </w:p>
        </w:tc>
      </w:tr>
      <w:tr w:rsidR="00842BC6" w:rsidRPr="00307CE5" w14:paraId="3EC3CFA9" w14:textId="77777777" w:rsidTr="00842BC6">
        <w:tc>
          <w:tcPr>
            <w:tcW w:w="567" w:type="dxa"/>
          </w:tcPr>
          <w:p w14:paraId="15665C1C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14:paraId="12E86A27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4411800000:05:001:0013</w:t>
            </w:r>
          </w:p>
        </w:tc>
        <w:tc>
          <w:tcPr>
            <w:tcW w:w="2694" w:type="dxa"/>
          </w:tcPr>
          <w:p w14:paraId="793D14AF" w14:textId="77777777" w:rsidR="00842BC6" w:rsidRPr="00307CE5" w:rsidRDefault="00842BC6" w:rsidP="00582B86">
            <w:pPr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134" w:type="dxa"/>
          </w:tcPr>
          <w:p w14:paraId="374F7875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15,6330</w:t>
            </w:r>
          </w:p>
        </w:tc>
        <w:tc>
          <w:tcPr>
            <w:tcW w:w="3117" w:type="dxa"/>
          </w:tcPr>
          <w:p w14:paraId="7ECCF625" w14:textId="0825E16A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 xml:space="preserve">Луганська обл., </w:t>
            </w:r>
            <w:proofErr w:type="spellStart"/>
            <w:r w:rsidRPr="00307CE5"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307CE5">
              <w:rPr>
                <w:sz w:val="24"/>
                <w:szCs w:val="24"/>
                <w:lang w:val="uk-UA"/>
              </w:rPr>
              <w:t xml:space="preserve"> р-н, </w:t>
            </w:r>
          </w:p>
          <w:p w14:paraId="180BDAE3" w14:textId="7777777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07CE5">
              <w:rPr>
                <w:sz w:val="24"/>
                <w:szCs w:val="24"/>
                <w:lang w:val="uk-UA"/>
              </w:rPr>
              <w:t xml:space="preserve">Лисичанськ, </w:t>
            </w:r>
          </w:p>
          <w:p w14:paraId="19D8EA3E" w14:textId="7777777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в районі</w:t>
            </w:r>
          </w:p>
          <w:p w14:paraId="319F13B5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 xml:space="preserve"> вул.</w:t>
            </w:r>
            <w:r>
              <w:rPr>
                <w:sz w:val="24"/>
                <w:szCs w:val="24"/>
                <w:lang w:val="uk-UA"/>
              </w:rPr>
              <w:t xml:space="preserve"> Брестської, ділянка №6</w:t>
            </w:r>
          </w:p>
        </w:tc>
      </w:tr>
      <w:tr w:rsidR="00842BC6" w:rsidRPr="00307CE5" w14:paraId="64D5B2E9" w14:textId="77777777" w:rsidTr="00842BC6">
        <w:tc>
          <w:tcPr>
            <w:tcW w:w="567" w:type="dxa"/>
          </w:tcPr>
          <w:p w14:paraId="7902561D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14:paraId="69AEA0ED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4411800000:55:004:0016</w:t>
            </w:r>
          </w:p>
        </w:tc>
        <w:tc>
          <w:tcPr>
            <w:tcW w:w="2694" w:type="dxa"/>
          </w:tcPr>
          <w:p w14:paraId="6B6090D1" w14:textId="77777777" w:rsidR="00842BC6" w:rsidRPr="00307CE5" w:rsidRDefault="00842BC6" w:rsidP="00582B86">
            <w:pPr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03.07 для будівництва та обслуговування будівель торгівлі</w:t>
            </w:r>
          </w:p>
        </w:tc>
        <w:tc>
          <w:tcPr>
            <w:tcW w:w="1134" w:type="dxa"/>
          </w:tcPr>
          <w:p w14:paraId="72A09144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0,2241</w:t>
            </w:r>
          </w:p>
        </w:tc>
        <w:tc>
          <w:tcPr>
            <w:tcW w:w="3117" w:type="dxa"/>
          </w:tcPr>
          <w:p w14:paraId="14F1DAE9" w14:textId="3045594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 xml:space="preserve">Луганська обл., </w:t>
            </w:r>
            <w:proofErr w:type="spellStart"/>
            <w:r w:rsidRPr="00307CE5"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 w:rsidRPr="00307CE5">
              <w:rPr>
                <w:sz w:val="24"/>
                <w:szCs w:val="24"/>
                <w:lang w:val="uk-UA"/>
              </w:rPr>
              <w:t xml:space="preserve"> р-н, </w:t>
            </w:r>
          </w:p>
          <w:p w14:paraId="1D67E434" w14:textId="77777777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07CE5">
              <w:rPr>
                <w:sz w:val="24"/>
                <w:szCs w:val="24"/>
                <w:lang w:val="uk-UA"/>
              </w:rPr>
              <w:t xml:space="preserve">Лисичанськ, </w:t>
            </w:r>
            <w:proofErr w:type="spellStart"/>
            <w:r w:rsidRPr="00307CE5">
              <w:rPr>
                <w:sz w:val="24"/>
                <w:szCs w:val="24"/>
                <w:lang w:val="uk-UA"/>
              </w:rPr>
              <w:t>кв-л</w:t>
            </w:r>
            <w:proofErr w:type="spellEnd"/>
            <w:r w:rsidRPr="00307CE5">
              <w:rPr>
                <w:sz w:val="24"/>
                <w:szCs w:val="24"/>
                <w:lang w:val="uk-UA"/>
              </w:rPr>
              <w:t xml:space="preserve"> 40 років Перемоги, </w:t>
            </w:r>
          </w:p>
          <w:p w14:paraId="35AA6446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в районі будинків №3,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07CE5">
              <w:rPr>
                <w:sz w:val="24"/>
                <w:szCs w:val="24"/>
                <w:lang w:val="uk-UA"/>
              </w:rPr>
              <w:t>4, 15</w:t>
            </w:r>
          </w:p>
        </w:tc>
      </w:tr>
      <w:tr w:rsidR="00842BC6" w:rsidRPr="00307CE5" w14:paraId="0A3E1660" w14:textId="77777777" w:rsidTr="00842BC6">
        <w:tc>
          <w:tcPr>
            <w:tcW w:w="567" w:type="dxa"/>
          </w:tcPr>
          <w:p w14:paraId="753D7A8B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14:paraId="529327E5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4411800000:32:001:0014</w:t>
            </w:r>
          </w:p>
        </w:tc>
        <w:tc>
          <w:tcPr>
            <w:tcW w:w="2694" w:type="dxa"/>
          </w:tcPr>
          <w:p w14:paraId="726E70B4" w14:textId="77777777" w:rsidR="00842BC6" w:rsidRPr="00307CE5" w:rsidRDefault="00842BC6" w:rsidP="00582B86">
            <w:pPr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 xml:space="preserve">03.07 для будівництва та обслуговування будівель торгівлі (будівництво та </w:t>
            </w:r>
            <w:r w:rsidRPr="00307CE5">
              <w:rPr>
                <w:sz w:val="24"/>
                <w:szCs w:val="24"/>
                <w:lang w:val="uk-UA"/>
              </w:rPr>
              <w:lastRenderedPageBreak/>
              <w:t>експлуатація автомобільного газозаправного пункту)</w:t>
            </w:r>
          </w:p>
        </w:tc>
        <w:tc>
          <w:tcPr>
            <w:tcW w:w="1134" w:type="dxa"/>
          </w:tcPr>
          <w:p w14:paraId="11E6948B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lastRenderedPageBreak/>
              <w:t>0,1170</w:t>
            </w:r>
          </w:p>
        </w:tc>
        <w:tc>
          <w:tcPr>
            <w:tcW w:w="3117" w:type="dxa"/>
          </w:tcPr>
          <w:p w14:paraId="55DD4261" w14:textId="6F7ED45A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 xml:space="preserve">Луганська обл., </w:t>
            </w:r>
            <w:proofErr w:type="spellStart"/>
            <w:r w:rsidRPr="00307CE5">
              <w:rPr>
                <w:sz w:val="24"/>
                <w:szCs w:val="24"/>
                <w:lang w:val="uk-UA"/>
              </w:rPr>
              <w:t>Сєвєродонецьк</w:t>
            </w:r>
            <w:r>
              <w:rPr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р-н,</w:t>
            </w:r>
          </w:p>
          <w:p w14:paraId="244871AF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м. Лисичанськ, вул. </w:t>
            </w:r>
            <w:r w:rsidRPr="00307CE5">
              <w:rPr>
                <w:sz w:val="24"/>
                <w:szCs w:val="24"/>
                <w:lang w:val="uk-UA"/>
              </w:rPr>
              <w:t>Вокзальна, район буд.№9</w:t>
            </w:r>
          </w:p>
        </w:tc>
      </w:tr>
      <w:tr w:rsidR="00842BC6" w:rsidRPr="00307CE5" w14:paraId="41D50868" w14:textId="77777777" w:rsidTr="00842BC6">
        <w:trPr>
          <w:trHeight w:val="1651"/>
        </w:trPr>
        <w:tc>
          <w:tcPr>
            <w:tcW w:w="567" w:type="dxa"/>
          </w:tcPr>
          <w:p w14:paraId="0AED2583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835" w:type="dxa"/>
          </w:tcPr>
          <w:p w14:paraId="46C4D4C0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>4411800000:17:006:0266</w:t>
            </w:r>
          </w:p>
        </w:tc>
        <w:tc>
          <w:tcPr>
            <w:tcW w:w="2694" w:type="dxa"/>
          </w:tcPr>
          <w:p w14:paraId="0822B281" w14:textId="77777777" w:rsidR="00842BC6" w:rsidRPr="00307CE5" w:rsidRDefault="00842BC6" w:rsidP="00582B86">
            <w:pPr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 xml:space="preserve">03.07 для будівництва та обслуговування будівель торгівлі </w:t>
            </w:r>
          </w:p>
        </w:tc>
        <w:tc>
          <w:tcPr>
            <w:tcW w:w="1134" w:type="dxa"/>
          </w:tcPr>
          <w:p w14:paraId="3626AFCB" w14:textId="77777777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0,0653</w:t>
            </w:r>
          </w:p>
        </w:tc>
        <w:tc>
          <w:tcPr>
            <w:tcW w:w="3117" w:type="dxa"/>
          </w:tcPr>
          <w:p w14:paraId="0532C9AE" w14:textId="6FA57F8C" w:rsidR="00842BC6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 w:rsidRPr="00307CE5">
              <w:rPr>
                <w:sz w:val="24"/>
                <w:szCs w:val="24"/>
                <w:lang w:val="uk-UA"/>
              </w:rPr>
              <w:t xml:space="preserve">Луганська обл., </w:t>
            </w:r>
            <w:proofErr w:type="spellStart"/>
            <w:r w:rsidRPr="00307CE5">
              <w:rPr>
                <w:sz w:val="24"/>
                <w:szCs w:val="24"/>
                <w:lang w:val="uk-UA"/>
              </w:rPr>
              <w:t>Сєвєродонець</w:t>
            </w:r>
            <w:r>
              <w:rPr>
                <w:sz w:val="24"/>
                <w:szCs w:val="24"/>
                <w:lang w:val="uk-UA"/>
              </w:rPr>
              <w:t>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р-н,</w:t>
            </w:r>
          </w:p>
          <w:p w14:paraId="086FBDE7" w14:textId="7752A9EB" w:rsidR="00842BC6" w:rsidRPr="00307CE5" w:rsidRDefault="00842BC6" w:rsidP="00582B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м. </w:t>
            </w:r>
            <w:r w:rsidRPr="00307CE5">
              <w:rPr>
                <w:sz w:val="24"/>
                <w:szCs w:val="24"/>
                <w:lang w:val="uk-UA"/>
              </w:rPr>
              <w:t xml:space="preserve">Лисичанськ, </w:t>
            </w:r>
            <w:r>
              <w:rPr>
                <w:sz w:val="24"/>
                <w:szCs w:val="24"/>
                <w:lang w:val="uk-UA"/>
              </w:rPr>
              <w:t>просп.</w:t>
            </w:r>
            <w:bookmarkStart w:id="0" w:name="_GoBack"/>
            <w:bookmarkEnd w:id="0"/>
            <w:r w:rsidRPr="00307CE5">
              <w:rPr>
                <w:sz w:val="24"/>
                <w:szCs w:val="24"/>
                <w:lang w:val="uk-UA"/>
              </w:rPr>
              <w:t xml:space="preserve"> Перемоги</w:t>
            </w:r>
            <w:r>
              <w:rPr>
                <w:sz w:val="24"/>
                <w:szCs w:val="24"/>
                <w:lang w:val="uk-UA"/>
              </w:rPr>
              <w:t>, 123</w:t>
            </w:r>
          </w:p>
        </w:tc>
      </w:tr>
    </w:tbl>
    <w:p w14:paraId="24B04E2E" w14:textId="77777777" w:rsidR="00842BC6" w:rsidRPr="00307CE5" w:rsidRDefault="00842BC6" w:rsidP="00842BC6">
      <w:pPr>
        <w:jc w:val="center"/>
        <w:rPr>
          <w:b/>
          <w:sz w:val="28"/>
          <w:szCs w:val="28"/>
        </w:rPr>
      </w:pPr>
    </w:p>
    <w:p w14:paraId="1AB410BB" w14:textId="77777777" w:rsidR="00842BC6" w:rsidRDefault="00842BC6" w:rsidP="00842BC6">
      <w:pPr>
        <w:jc w:val="center"/>
        <w:rPr>
          <w:b/>
          <w:sz w:val="28"/>
          <w:szCs w:val="28"/>
          <w:lang w:val="uk-UA"/>
        </w:rPr>
      </w:pPr>
    </w:p>
    <w:p w14:paraId="08F29D7E" w14:textId="77777777" w:rsidR="00842BC6" w:rsidRPr="00B0329C" w:rsidRDefault="00842BC6" w:rsidP="00842BC6">
      <w:pPr>
        <w:jc w:val="both"/>
        <w:rPr>
          <w:b/>
          <w:sz w:val="26"/>
          <w:szCs w:val="26"/>
          <w:lang w:val="uk-UA"/>
        </w:rPr>
      </w:pPr>
      <w:r w:rsidRPr="00B0329C">
        <w:rPr>
          <w:b/>
          <w:sz w:val="26"/>
          <w:szCs w:val="26"/>
          <w:lang w:val="uk-UA"/>
        </w:rPr>
        <w:t>Начальний управління власності</w:t>
      </w:r>
      <w:r w:rsidRPr="00B0329C">
        <w:rPr>
          <w:b/>
          <w:sz w:val="26"/>
          <w:szCs w:val="26"/>
          <w:lang w:val="uk-UA"/>
        </w:rPr>
        <w:tab/>
      </w:r>
      <w:r w:rsidRPr="00B0329C">
        <w:rPr>
          <w:b/>
          <w:sz w:val="26"/>
          <w:szCs w:val="26"/>
          <w:lang w:val="uk-UA"/>
        </w:rPr>
        <w:tab/>
      </w:r>
      <w:r w:rsidRPr="00B0329C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B0329C">
        <w:rPr>
          <w:b/>
          <w:sz w:val="26"/>
          <w:szCs w:val="26"/>
          <w:lang w:val="uk-UA"/>
        </w:rPr>
        <w:tab/>
        <w:t>Тетяна ГРЕЧКО</w:t>
      </w:r>
    </w:p>
    <w:p w14:paraId="03B2BA9A" w14:textId="77777777" w:rsidR="00842BC6" w:rsidRDefault="00842BC6" w:rsidP="00232096">
      <w:pPr>
        <w:jc w:val="both"/>
        <w:rPr>
          <w:b/>
          <w:sz w:val="28"/>
          <w:szCs w:val="28"/>
          <w:lang w:val="uk-UA"/>
        </w:rPr>
      </w:pPr>
    </w:p>
    <w:p w14:paraId="4FC0D494" w14:textId="77777777" w:rsidR="00232096" w:rsidRDefault="00232096" w:rsidP="00232096">
      <w:pPr>
        <w:jc w:val="both"/>
        <w:rPr>
          <w:b/>
          <w:sz w:val="28"/>
          <w:szCs w:val="28"/>
          <w:lang w:val="uk-UA"/>
        </w:rPr>
      </w:pPr>
    </w:p>
    <w:sectPr w:rsidR="00232096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7FAA3" w14:textId="77777777" w:rsidR="006E17DA" w:rsidRDefault="006E17DA" w:rsidP="006F1556">
      <w:r>
        <w:separator/>
      </w:r>
    </w:p>
  </w:endnote>
  <w:endnote w:type="continuationSeparator" w:id="0">
    <w:p w14:paraId="237941FA" w14:textId="77777777" w:rsidR="006E17DA" w:rsidRDefault="006E17D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53A95" w14:textId="77777777" w:rsidR="006E17DA" w:rsidRDefault="006E17DA" w:rsidP="006F1556">
      <w:r>
        <w:separator/>
      </w:r>
    </w:p>
  </w:footnote>
  <w:footnote w:type="continuationSeparator" w:id="0">
    <w:p w14:paraId="48B85F48" w14:textId="77777777" w:rsidR="006E17DA" w:rsidRDefault="006E17D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EE3DB" w14:textId="77777777" w:rsidR="00D01D58" w:rsidRDefault="00D01D58" w:rsidP="006F1556">
    <w:pPr>
      <w:pStyle w:val="ac"/>
      <w:jc w:val="center"/>
    </w:pPr>
  </w:p>
  <w:p w14:paraId="1CC83B34" w14:textId="77777777" w:rsidR="00D01D58" w:rsidRDefault="00D01D58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22B"/>
    <w:multiLevelType w:val="multilevel"/>
    <w:tmpl w:val="1408F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79F86490"/>
    <w:multiLevelType w:val="multilevel"/>
    <w:tmpl w:val="62C812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49DD"/>
    <w:rsid w:val="00010F57"/>
    <w:rsid w:val="00020BE9"/>
    <w:rsid w:val="00042F1D"/>
    <w:rsid w:val="00043F0F"/>
    <w:rsid w:val="00057132"/>
    <w:rsid w:val="000844C0"/>
    <w:rsid w:val="000C47B1"/>
    <w:rsid w:val="000C6601"/>
    <w:rsid w:val="000E0702"/>
    <w:rsid w:val="000E63DF"/>
    <w:rsid w:val="000F6C42"/>
    <w:rsid w:val="001029D6"/>
    <w:rsid w:val="00103E27"/>
    <w:rsid w:val="0011419B"/>
    <w:rsid w:val="00130E34"/>
    <w:rsid w:val="00132A2D"/>
    <w:rsid w:val="00133A3B"/>
    <w:rsid w:val="00146C6E"/>
    <w:rsid w:val="0014757A"/>
    <w:rsid w:val="00155D14"/>
    <w:rsid w:val="00160982"/>
    <w:rsid w:val="001678B3"/>
    <w:rsid w:val="001710B8"/>
    <w:rsid w:val="00174CBC"/>
    <w:rsid w:val="001858FD"/>
    <w:rsid w:val="001A0EBD"/>
    <w:rsid w:val="001B7632"/>
    <w:rsid w:val="001C0651"/>
    <w:rsid w:val="001C4AF6"/>
    <w:rsid w:val="001C5ED7"/>
    <w:rsid w:val="001D063E"/>
    <w:rsid w:val="001D4D58"/>
    <w:rsid w:val="001D69E2"/>
    <w:rsid w:val="001E092D"/>
    <w:rsid w:val="001F49E6"/>
    <w:rsid w:val="00201E26"/>
    <w:rsid w:val="0021783A"/>
    <w:rsid w:val="00232096"/>
    <w:rsid w:val="00250739"/>
    <w:rsid w:val="00257444"/>
    <w:rsid w:val="00266A62"/>
    <w:rsid w:val="00272648"/>
    <w:rsid w:val="00282981"/>
    <w:rsid w:val="0028321A"/>
    <w:rsid w:val="002874EB"/>
    <w:rsid w:val="00292BA6"/>
    <w:rsid w:val="00294037"/>
    <w:rsid w:val="00297609"/>
    <w:rsid w:val="002A480F"/>
    <w:rsid w:val="002B6D1A"/>
    <w:rsid w:val="002C475C"/>
    <w:rsid w:val="002C4C6C"/>
    <w:rsid w:val="002D2EC5"/>
    <w:rsid w:val="002E4BDF"/>
    <w:rsid w:val="002E5B47"/>
    <w:rsid w:val="002E6BC7"/>
    <w:rsid w:val="003157D2"/>
    <w:rsid w:val="003213CC"/>
    <w:rsid w:val="003237D4"/>
    <w:rsid w:val="0032581C"/>
    <w:rsid w:val="00333D49"/>
    <w:rsid w:val="003421AE"/>
    <w:rsid w:val="0037604D"/>
    <w:rsid w:val="00385DBE"/>
    <w:rsid w:val="00390DC6"/>
    <w:rsid w:val="003A148C"/>
    <w:rsid w:val="003B5AAD"/>
    <w:rsid w:val="003B7C01"/>
    <w:rsid w:val="003C318A"/>
    <w:rsid w:val="003D1F0F"/>
    <w:rsid w:val="003D40D1"/>
    <w:rsid w:val="003D6960"/>
    <w:rsid w:val="003F017A"/>
    <w:rsid w:val="00420A31"/>
    <w:rsid w:val="00423EE4"/>
    <w:rsid w:val="00436A5C"/>
    <w:rsid w:val="00443078"/>
    <w:rsid w:val="00443F3B"/>
    <w:rsid w:val="00445981"/>
    <w:rsid w:val="00446123"/>
    <w:rsid w:val="00447AFF"/>
    <w:rsid w:val="00463624"/>
    <w:rsid w:val="0047398E"/>
    <w:rsid w:val="0048680E"/>
    <w:rsid w:val="00497DA2"/>
    <w:rsid w:val="004A2C62"/>
    <w:rsid w:val="004C4D9D"/>
    <w:rsid w:val="004D0D7A"/>
    <w:rsid w:val="004D1C6B"/>
    <w:rsid w:val="004D431C"/>
    <w:rsid w:val="004F4DDF"/>
    <w:rsid w:val="00501677"/>
    <w:rsid w:val="00541C72"/>
    <w:rsid w:val="005A09AB"/>
    <w:rsid w:val="005A4F95"/>
    <w:rsid w:val="005A75E2"/>
    <w:rsid w:val="005C6D32"/>
    <w:rsid w:val="005C6DE5"/>
    <w:rsid w:val="005E6130"/>
    <w:rsid w:val="005F2951"/>
    <w:rsid w:val="005F3094"/>
    <w:rsid w:val="00610D49"/>
    <w:rsid w:val="00621B5C"/>
    <w:rsid w:val="00653218"/>
    <w:rsid w:val="00663645"/>
    <w:rsid w:val="00667CE8"/>
    <w:rsid w:val="006901E4"/>
    <w:rsid w:val="00690A25"/>
    <w:rsid w:val="006A3239"/>
    <w:rsid w:val="006A53BE"/>
    <w:rsid w:val="006C32BC"/>
    <w:rsid w:val="006C3C4E"/>
    <w:rsid w:val="006D39FE"/>
    <w:rsid w:val="006D413E"/>
    <w:rsid w:val="006E17DA"/>
    <w:rsid w:val="006F1556"/>
    <w:rsid w:val="00701B1E"/>
    <w:rsid w:val="007126AA"/>
    <w:rsid w:val="00722337"/>
    <w:rsid w:val="00740644"/>
    <w:rsid w:val="00742161"/>
    <w:rsid w:val="0074463A"/>
    <w:rsid w:val="00744FC3"/>
    <w:rsid w:val="007514D5"/>
    <w:rsid w:val="00770BFE"/>
    <w:rsid w:val="00774789"/>
    <w:rsid w:val="00782DB2"/>
    <w:rsid w:val="00791440"/>
    <w:rsid w:val="007D38A0"/>
    <w:rsid w:val="007E796D"/>
    <w:rsid w:val="00816A69"/>
    <w:rsid w:val="00822F9F"/>
    <w:rsid w:val="00823B72"/>
    <w:rsid w:val="00826D73"/>
    <w:rsid w:val="008330BA"/>
    <w:rsid w:val="00842BC6"/>
    <w:rsid w:val="00854958"/>
    <w:rsid w:val="00864B53"/>
    <w:rsid w:val="00871755"/>
    <w:rsid w:val="00887FF8"/>
    <w:rsid w:val="0089063B"/>
    <w:rsid w:val="00890D23"/>
    <w:rsid w:val="00897070"/>
    <w:rsid w:val="008A2026"/>
    <w:rsid w:val="008A663A"/>
    <w:rsid w:val="008B1089"/>
    <w:rsid w:val="008B50EC"/>
    <w:rsid w:val="008C0234"/>
    <w:rsid w:val="008E3B57"/>
    <w:rsid w:val="008F45F3"/>
    <w:rsid w:val="008F77E2"/>
    <w:rsid w:val="0090533A"/>
    <w:rsid w:val="00907B83"/>
    <w:rsid w:val="0091639E"/>
    <w:rsid w:val="00917CCB"/>
    <w:rsid w:val="00921F48"/>
    <w:rsid w:val="00947125"/>
    <w:rsid w:val="00957D4B"/>
    <w:rsid w:val="0096097F"/>
    <w:rsid w:val="0096518D"/>
    <w:rsid w:val="009824DA"/>
    <w:rsid w:val="0098778D"/>
    <w:rsid w:val="00992264"/>
    <w:rsid w:val="009930BA"/>
    <w:rsid w:val="009B753D"/>
    <w:rsid w:val="009C6CCB"/>
    <w:rsid w:val="009E65E2"/>
    <w:rsid w:val="009E75DC"/>
    <w:rsid w:val="009F0E14"/>
    <w:rsid w:val="009F367D"/>
    <w:rsid w:val="009F4BED"/>
    <w:rsid w:val="00A02F70"/>
    <w:rsid w:val="00A11ACC"/>
    <w:rsid w:val="00A14AFF"/>
    <w:rsid w:val="00A27B6A"/>
    <w:rsid w:val="00A34849"/>
    <w:rsid w:val="00A372FA"/>
    <w:rsid w:val="00A45826"/>
    <w:rsid w:val="00A52C3A"/>
    <w:rsid w:val="00A62ED1"/>
    <w:rsid w:val="00A84B35"/>
    <w:rsid w:val="00AA455B"/>
    <w:rsid w:val="00AA4EC6"/>
    <w:rsid w:val="00AC4043"/>
    <w:rsid w:val="00AC6F08"/>
    <w:rsid w:val="00AD4121"/>
    <w:rsid w:val="00AE710D"/>
    <w:rsid w:val="00AF5017"/>
    <w:rsid w:val="00B07737"/>
    <w:rsid w:val="00B36055"/>
    <w:rsid w:val="00B473D5"/>
    <w:rsid w:val="00B60BD2"/>
    <w:rsid w:val="00B71A72"/>
    <w:rsid w:val="00B753D9"/>
    <w:rsid w:val="00B879E1"/>
    <w:rsid w:val="00B95850"/>
    <w:rsid w:val="00BA1424"/>
    <w:rsid w:val="00BA73C9"/>
    <w:rsid w:val="00BD78BA"/>
    <w:rsid w:val="00BD7A1A"/>
    <w:rsid w:val="00BE2A60"/>
    <w:rsid w:val="00BE4A98"/>
    <w:rsid w:val="00BE73E3"/>
    <w:rsid w:val="00BF3489"/>
    <w:rsid w:val="00C07B6D"/>
    <w:rsid w:val="00C114B4"/>
    <w:rsid w:val="00C20AF2"/>
    <w:rsid w:val="00C22920"/>
    <w:rsid w:val="00C34E48"/>
    <w:rsid w:val="00C77904"/>
    <w:rsid w:val="00C82260"/>
    <w:rsid w:val="00C83479"/>
    <w:rsid w:val="00C93C94"/>
    <w:rsid w:val="00C93E72"/>
    <w:rsid w:val="00CB280F"/>
    <w:rsid w:val="00CB747E"/>
    <w:rsid w:val="00CD457E"/>
    <w:rsid w:val="00CF375A"/>
    <w:rsid w:val="00CF6835"/>
    <w:rsid w:val="00D01D58"/>
    <w:rsid w:val="00D066ED"/>
    <w:rsid w:val="00D24DBD"/>
    <w:rsid w:val="00D33858"/>
    <w:rsid w:val="00D33912"/>
    <w:rsid w:val="00D35638"/>
    <w:rsid w:val="00D5708F"/>
    <w:rsid w:val="00D7435D"/>
    <w:rsid w:val="00D82BD7"/>
    <w:rsid w:val="00D9208E"/>
    <w:rsid w:val="00DA3B9D"/>
    <w:rsid w:val="00DD0555"/>
    <w:rsid w:val="00DD2C46"/>
    <w:rsid w:val="00DF1ABD"/>
    <w:rsid w:val="00DF4D43"/>
    <w:rsid w:val="00E27E78"/>
    <w:rsid w:val="00E504B6"/>
    <w:rsid w:val="00E54AC8"/>
    <w:rsid w:val="00E56833"/>
    <w:rsid w:val="00E6017E"/>
    <w:rsid w:val="00E96613"/>
    <w:rsid w:val="00EA56F4"/>
    <w:rsid w:val="00EE25C5"/>
    <w:rsid w:val="00EE7D2B"/>
    <w:rsid w:val="00EF007A"/>
    <w:rsid w:val="00F01C71"/>
    <w:rsid w:val="00F313AD"/>
    <w:rsid w:val="00F32621"/>
    <w:rsid w:val="00F342E5"/>
    <w:rsid w:val="00F8762B"/>
    <w:rsid w:val="00F91691"/>
    <w:rsid w:val="00FC20FE"/>
    <w:rsid w:val="00FC3AE9"/>
    <w:rsid w:val="00FD04F5"/>
    <w:rsid w:val="00FE1024"/>
    <w:rsid w:val="00FE6370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DDE8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621B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  <w:rPr>
      <w:rFonts w:cs="Times New Roman"/>
    </w:rPr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 Spacing"/>
    <w:uiPriority w:val="99"/>
    <w:qFormat/>
    <w:rsid w:val="0047398E"/>
  </w:style>
  <w:style w:type="paragraph" w:styleId="af3">
    <w:name w:val="Normal (Web)"/>
    <w:basedOn w:val="a"/>
    <w:uiPriority w:val="99"/>
    <w:rsid w:val="0047398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398E"/>
    <w:rPr>
      <w:rFonts w:cs="Times New Roman"/>
    </w:rPr>
  </w:style>
  <w:style w:type="character" w:customStyle="1" w:styleId="FontStyle14">
    <w:name w:val="Font Style14"/>
    <w:uiPriority w:val="99"/>
    <w:rsid w:val="00621B5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621B5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1B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1">
    <w:name w:val="Style11"/>
    <w:basedOn w:val="a"/>
    <w:uiPriority w:val="99"/>
    <w:rsid w:val="00EA56F4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621B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uiPriority w:val="99"/>
    <w:rsid w:val="00BF3489"/>
    <w:rPr>
      <w:rFonts w:cs="Times New Roman"/>
    </w:rPr>
  </w:style>
  <w:style w:type="character" w:styleId="ab">
    <w:name w:val="Hyperlink"/>
    <w:basedOn w:val="a0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basedOn w:val="a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B753D9"/>
    <w:pPr>
      <w:ind w:left="720"/>
      <w:contextualSpacing/>
    </w:pPr>
  </w:style>
  <w:style w:type="paragraph" w:styleId="af2">
    <w:name w:val="No Spacing"/>
    <w:uiPriority w:val="99"/>
    <w:qFormat/>
    <w:rsid w:val="0047398E"/>
  </w:style>
  <w:style w:type="paragraph" w:styleId="af3">
    <w:name w:val="Normal (Web)"/>
    <w:basedOn w:val="a"/>
    <w:uiPriority w:val="99"/>
    <w:rsid w:val="0047398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7398E"/>
    <w:rPr>
      <w:rFonts w:cs="Times New Roman"/>
    </w:rPr>
  </w:style>
  <w:style w:type="character" w:customStyle="1" w:styleId="FontStyle14">
    <w:name w:val="Font Style14"/>
    <w:uiPriority w:val="99"/>
    <w:rsid w:val="00621B5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621B5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21B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1">
    <w:name w:val="Style11"/>
    <w:basedOn w:val="a"/>
    <w:uiPriority w:val="99"/>
    <w:rsid w:val="00EA56F4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5572-3197-485F-80BD-F82E041E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6</cp:revision>
  <cp:lastPrinted>2022-02-14T09:30:00Z</cp:lastPrinted>
  <dcterms:created xsi:type="dcterms:W3CDTF">2022-02-09T12:49:00Z</dcterms:created>
  <dcterms:modified xsi:type="dcterms:W3CDTF">2022-02-14T11:48:00Z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