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7A" w:rsidRDefault="00397FFB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bookmarkStart w:id="0" w:name="_GoBack"/>
      <w:bookmarkEnd w:id="0"/>
      <w:r w:rsidRPr="002C39EF">
        <w:rPr>
          <w:rFonts w:ascii="Arial" w:hAnsi="Arial"/>
          <w:b/>
          <w:noProof/>
          <w:spacing w:val="1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6B437E1" wp14:editId="1AD07760">
            <wp:simplePos x="0" y="0"/>
            <wp:positionH relativeFrom="column">
              <wp:posOffset>2838450</wp:posOffset>
            </wp:positionH>
            <wp:positionV relativeFrom="paragraph">
              <wp:posOffset>-328295</wp:posOffset>
            </wp:positionV>
            <wp:extent cx="442595" cy="608330"/>
            <wp:effectExtent l="0" t="0" r="0" b="1270"/>
            <wp:wrapThrough wrapText="bothSides">
              <wp:wrapPolygon edited="0">
                <wp:start x="0" y="0"/>
                <wp:lineTo x="0" y="18939"/>
                <wp:lineTo x="7438" y="20969"/>
                <wp:lineTo x="12086" y="20969"/>
                <wp:lineTo x="20453" y="18263"/>
                <wp:lineTo x="204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A7A" w:rsidRDefault="00966A7A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6062E" w:rsidRDefault="0056062E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</w:t>
      </w:r>
      <w:r w:rsidRPr="0094254F">
        <w:rPr>
          <w:b/>
          <w:bCs/>
          <w:color w:val="000000"/>
          <w:sz w:val="28"/>
          <w:szCs w:val="28"/>
          <w:lang w:val="uk-UA"/>
        </w:rPr>
        <w:t>А</w:t>
      </w:r>
    </w:p>
    <w:p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ВІЙСЬКОВА</w:t>
      </w:r>
      <w:r w:rsidRPr="0094254F">
        <w:rPr>
          <w:b/>
          <w:bCs/>
          <w:color w:val="000000"/>
          <w:sz w:val="28"/>
          <w:szCs w:val="28"/>
          <w:lang w:val="uk-UA"/>
        </w:rPr>
        <w:t xml:space="preserve"> АДМІНІСТРАЦІЯ СЄВЄРОДОНЕЦЬКОГО РАЙОНУ ЛУГАНСЬКОЇ ОБЛАСТІ</w:t>
      </w:r>
    </w:p>
    <w:p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4254F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НАЧАЛЬНИКА</w:t>
      </w:r>
      <w:r w:rsidRPr="0094254F">
        <w:rPr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:rsidR="00397FFB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4254F">
        <w:rPr>
          <w:b/>
          <w:bCs/>
          <w:color w:val="000000"/>
          <w:sz w:val="28"/>
          <w:szCs w:val="28"/>
          <w:lang w:val="uk-UA"/>
        </w:rPr>
        <w:t>ВІЙСЬКОВО</w:t>
      </w:r>
      <w:r>
        <w:rPr>
          <w:b/>
          <w:bCs/>
          <w:color w:val="000000"/>
          <w:sz w:val="28"/>
          <w:szCs w:val="28"/>
          <w:lang w:val="uk-UA"/>
        </w:rPr>
        <w:t xml:space="preserve">Ї </w:t>
      </w:r>
      <w:r w:rsidRPr="004C4D9D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97FFB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57FD" w:rsidRDefault="00CB57FD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97FFB" w:rsidRPr="0026374C" w:rsidRDefault="0026374C" w:rsidP="00397FF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28.07.2022</w:t>
      </w:r>
      <w:r w:rsidR="00397FFB" w:rsidRPr="00F07BA7">
        <w:rPr>
          <w:sz w:val="28"/>
          <w:szCs w:val="28"/>
        </w:rPr>
        <w:t xml:space="preserve">                                  м. </w:t>
      </w:r>
      <w:proofErr w:type="spellStart"/>
      <w:r w:rsidR="00397FFB" w:rsidRPr="00F07BA7">
        <w:rPr>
          <w:sz w:val="28"/>
          <w:szCs w:val="28"/>
        </w:rPr>
        <w:t>Лисичанськ</w:t>
      </w:r>
      <w:proofErr w:type="spellEnd"/>
      <w:r w:rsidR="00397FFB" w:rsidRPr="00F07BA7">
        <w:rPr>
          <w:sz w:val="28"/>
          <w:szCs w:val="28"/>
        </w:rPr>
        <w:tab/>
      </w:r>
      <w:r w:rsidR="00397FFB" w:rsidRPr="00F07BA7">
        <w:rPr>
          <w:sz w:val="28"/>
          <w:szCs w:val="28"/>
        </w:rPr>
        <w:tab/>
      </w:r>
      <w:r w:rsidR="00397FFB" w:rsidRPr="00F07BA7">
        <w:rPr>
          <w:sz w:val="28"/>
          <w:szCs w:val="28"/>
        </w:rPr>
        <w:tab/>
      </w:r>
      <w:r w:rsidR="00397FFB" w:rsidRPr="00F07BA7">
        <w:rPr>
          <w:sz w:val="28"/>
          <w:szCs w:val="28"/>
        </w:rPr>
        <w:tab/>
        <w:t xml:space="preserve">  № </w:t>
      </w:r>
      <w:r>
        <w:rPr>
          <w:sz w:val="28"/>
          <w:szCs w:val="28"/>
          <w:lang w:val="uk-UA"/>
        </w:rPr>
        <w:t>100</w:t>
      </w:r>
    </w:p>
    <w:p w:rsidR="00966A7A" w:rsidRDefault="00966A7A" w:rsidP="00966A7A">
      <w:pPr>
        <w:rPr>
          <w:sz w:val="28"/>
          <w:szCs w:val="28"/>
          <w:lang w:val="uk-UA" w:eastAsia="uk-UA"/>
        </w:rPr>
      </w:pPr>
    </w:p>
    <w:p w:rsidR="00966A7A" w:rsidRDefault="00966A7A" w:rsidP="00966A7A">
      <w:pPr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затвердження Порядку </w:t>
      </w:r>
    </w:p>
    <w:p w:rsidR="00966A7A" w:rsidRDefault="00966A7A" w:rsidP="00966A7A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надання допомоги на поховання </w:t>
      </w:r>
    </w:p>
    <w:p w:rsidR="00966A7A" w:rsidRPr="00E80242" w:rsidRDefault="00966A7A" w:rsidP="00966A7A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деяких категорій осіб </w:t>
      </w:r>
    </w:p>
    <w:p w:rsidR="00966A7A" w:rsidRDefault="00966A7A" w:rsidP="00966A7A">
      <w:pPr>
        <w:jc w:val="both"/>
        <w:rPr>
          <w:sz w:val="28"/>
          <w:szCs w:val="28"/>
          <w:lang w:val="uk-UA" w:eastAsia="uk-UA"/>
        </w:rPr>
      </w:pPr>
      <w:r w:rsidRPr="00E80242">
        <w:rPr>
          <w:sz w:val="28"/>
          <w:szCs w:val="28"/>
          <w:lang w:val="uk-UA" w:eastAsia="uk-UA"/>
        </w:rPr>
        <w:tab/>
      </w:r>
    </w:p>
    <w:p w:rsidR="0070528A" w:rsidRDefault="0070528A" w:rsidP="00671363">
      <w:pPr>
        <w:numPr>
          <w:ilvl w:val="1"/>
          <w:numId w:val="1"/>
        </w:num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</w:t>
      </w:r>
      <w:r w:rsidR="00496BB6">
        <w:rPr>
          <w:rFonts w:eastAsia="Calibri"/>
          <w:sz w:val="28"/>
          <w:szCs w:val="28"/>
          <w:lang w:val="uk-UA" w:eastAsia="en-US"/>
        </w:rPr>
        <w:t>статей</w:t>
      </w:r>
      <w:r>
        <w:rPr>
          <w:rFonts w:eastAsia="Calibri"/>
          <w:sz w:val="28"/>
          <w:szCs w:val="28"/>
          <w:lang w:val="uk-UA" w:eastAsia="en-US"/>
        </w:rPr>
        <w:t xml:space="preserve"> 8,</w:t>
      </w:r>
      <w:r w:rsidR="0056062E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13 Закону </w:t>
      </w:r>
      <w:r w:rsidRPr="0070528A">
        <w:rPr>
          <w:rFonts w:eastAsia="Calibri"/>
          <w:sz w:val="28"/>
          <w:szCs w:val="28"/>
          <w:lang w:val="uk-UA" w:eastAsia="en-US"/>
        </w:rPr>
        <w:t>України «Про поховання та похоронну справу»</w:t>
      </w:r>
      <w:r>
        <w:rPr>
          <w:rFonts w:eastAsia="Calibri"/>
          <w:sz w:val="28"/>
          <w:szCs w:val="28"/>
          <w:lang w:val="uk-UA" w:eastAsia="en-US"/>
        </w:rPr>
        <w:t xml:space="preserve"> від 10.07.2003 №1102-</w:t>
      </w:r>
      <w:r>
        <w:rPr>
          <w:rFonts w:eastAsia="Calibri"/>
          <w:sz w:val="28"/>
          <w:szCs w:val="28"/>
          <w:lang w:val="en-US" w:eastAsia="en-US"/>
        </w:rPr>
        <w:t>IV</w:t>
      </w:r>
      <w:r w:rsidR="00A260B3">
        <w:rPr>
          <w:rFonts w:eastAsia="Calibri"/>
          <w:sz w:val="28"/>
          <w:szCs w:val="28"/>
          <w:lang w:val="uk-UA" w:eastAsia="en-US"/>
        </w:rPr>
        <w:t>, постанови</w:t>
      </w:r>
      <w:r w:rsidRPr="0070528A">
        <w:rPr>
          <w:rFonts w:eastAsia="Calibri"/>
          <w:sz w:val="28"/>
          <w:szCs w:val="28"/>
          <w:lang w:val="uk-UA" w:eastAsia="en-US"/>
        </w:rPr>
        <w:t xml:space="preserve"> Кабінету Міністрів України від 31.01.2007 №99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E5B">
        <w:rPr>
          <w:rFonts w:eastAsia="Calibri"/>
          <w:sz w:val="28"/>
          <w:szCs w:val="28"/>
          <w:lang w:val="uk-UA" w:eastAsia="en-US"/>
        </w:rPr>
        <w:t>«Про затвердження Порядку надання допомоги на поховання деяких категорій осіб виконавцю волевиявлення померлого або особі, яка зо</w:t>
      </w:r>
      <w:r>
        <w:rPr>
          <w:rFonts w:eastAsia="Calibri"/>
          <w:sz w:val="28"/>
          <w:szCs w:val="28"/>
          <w:lang w:val="uk-UA" w:eastAsia="en-US"/>
        </w:rPr>
        <w:t>бов’язалась поховати померлого» (зі змінами)</w:t>
      </w:r>
      <w:r w:rsidR="005E4A16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керуючись статтею 15</w:t>
      </w:r>
      <w:r w:rsidRPr="0070528A">
        <w:rPr>
          <w:rFonts w:eastAsia="Calibri"/>
          <w:sz w:val="28"/>
          <w:szCs w:val="28"/>
          <w:lang w:val="uk-UA" w:eastAsia="en-US"/>
        </w:rPr>
        <w:t xml:space="preserve"> </w:t>
      </w:r>
      <w:r w:rsidR="005E4A16">
        <w:rPr>
          <w:rFonts w:eastAsia="Calibri"/>
          <w:sz w:val="28"/>
          <w:szCs w:val="28"/>
          <w:lang w:val="uk-UA" w:eastAsia="en-US"/>
        </w:rPr>
        <w:t xml:space="preserve">Закону </w:t>
      </w:r>
      <w:r w:rsidRPr="00D26E5B">
        <w:rPr>
          <w:rFonts w:eastAsia="Calibri"/>
          <w:sz w:val="28"/>
          <w:szCs w:val="28"/>
          <w:lang w:val="uk-UA" w:eastAsia="en-US"/>
        </w:rPr>
        <w:t xml:space="preserve">України «Про </w:t>
      </w:r>
      <w:r>
        <w:rPr>
          <w:rFonts w:eastAsia="Calibri"/>
          <w:sz w:val="28"/>
          <w:szCs w:val="28"/>
          <w:lang w:val="uk-UA" w:eastAsia="en-US"/>
        </w:rPr>
        <w:t>правовий режим воєнного стану</w:t>
      </w:r>
      <w:r w:rsidRPr="00D26E5B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 xml:space="preserve"> від 12.05.2015 №389-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val="uk-UA" w:eastAsia="en-US"/>
        </w:rPr>
        <w:t xml:space="preserve">ІІ, з метою забезпечення виконання повноважень військової адміністрації </w:t>
      </w:r>
    </w:p>
    <w:p w:rsidR="00966A7A" w:rsidRPr="00893FD8" w:rsidRDefault="00966A7A" w:rsidP="00966A7A">
      <w:pPr>
        <w:ind w:firstLine="567"/>
        <w:jc w:val="both"/>
        <w:rPr>
          <w:sz w:val="16"/>
          <w:szCs w:val="16"/>
          <w:lang w:val="uk-UA" w:eastAsia="uk-UA"/>
        </w:rPr>
      </w:pPr>
    </w:p>
    <w:p w:rsidR="00966A7A" w:rsidRDefault="00966A7A" w:rsidP="00966A7A">
      <w:pPr>
        <w:pStyle w:val="21"/>
        <w:shd w:val="clear" w:color="auto" w:fill="auto"/>
        <w:spacing w:before="0" w:after="0" w:line="240" w:lineRule="auto"/>
        <w:rPr>
          <w:rStyle w:val="a6"/>
          <w:rFonts w:eastAsiaTheme="minorHAnsi"/>
          <w:lang w:val="uk-UA"/>
        </w:rPr>
      </w:pPr>
      <w:r w:rsidRPr="0096440E">
        <w:rPr>
          <w:rStyle w:val="a6"/>
          <w:rFonts w:eastAsiaTheme="minorHAnsi"/>
          <w:lang w:val="uk-UA"/>
        </w:rPr>
        <w:t>зобов'язую:</w:t>
      </w:r>
    </w:p>
    <w:p w:rsidR="00966A7A" w:rsidRPr="00893FD8" w:rsidRDefault="00966A7A" w:rsidP="00966A7A">
      <w:pPr>
        <w:pStyle w:val="21"/>
        <w:shd w:val="clear" w:color="auto" w:fill="auto"/>
        <w:spacing w:before="0" w:after="0" w:line="240" w:lineRule="auto"/>
        <w:ind w:left="1296"/>
        <w:rPr>
          <w:sz w:val="16"/>
          <w:szCs w:val="16"/>
          <w:lang w:val="uk-UA"/>
        </w:rPr>
      </w:pPr>
    </w:p>
    <w:p w:rsidR="00966A7A" w:rsidRDefault="00966A7A" w:rsidP="00966A7A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Pr="00B67A65">
        <w:rPr>
          <w:sz w:val="28"/>
          <w:szCs w:val="28"/>
          <w:lang w:val="uk-UA"/>
        </w:rPr>
        <w:t xml:space="preserve">орядок надання допомоги на поховання деяких категорій осіб </w:t>
      </w:r>
      <w:r>
        <w:rPr>
          <w:sz w:val="28"/>
          <w:szCs w:val="28"/>
          <w:lang w:val="uk-UA"/>
        </w:rPr>
        <w:t>(додається</w:t>
      </w:r>
      <w:r w:rsidRPr="00B67A65">
        <w:rPr>
          <w:sz w:val="28"/>
          <w:szCs w:val="28"/>
          <w:lang w:val="uk-UA"/>
        </w:rPr>
        <w:t>).</w:t>
      </w:r>
    </w:p>
    <w:p w:rsidR="00966A7A" w:rsidRPr="00893FD8" w:rsidRDefault="00966A7A" w:rsidP="00966A7A">
      <w:pPr>
        <w:ind w:left="567"/>
        <w:jc w:val="both"/>
        <w:rPr>
          <w:sz w:val="16"/>
          <w:szCs w:val="16"/>
          <w:lang w:val="uk-UA"/>
        </w:rPr>
      </w:pPr>
    </w:p>
    <w:p w:rsidR="00966A7A" w:rsidRDefault="00EF66EF" w:rsidP="00CB57FD">
      <w:pPr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966A7A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="00CB57FD">
        <w:rPr>
          <w:sz w:val="28"/>
          <w:szCs w:val="28"/>
          <w:lang w:val="uk-UA"/>
        </w:rPr>
        <w:t>залишаю за собою.</w:t>
      </w:r>
    </w:p>
    <w:p w:rsidR="00966A7A" w:rsidRDefault="00966A7A" w:rsidP="00966A7A">
      <w:pPr>
        <w:jc w:val="both"/>
        <w:rPr>
          <w:b/>
          <w:sz w:val="28"/>
          <w:szCs w:val="28"/>
          <w:lang w:val="uk-UA" w:eastAsia="uk-UA"/>
        </w:rPr>
      </w:pPr>
    </w:p>
    <w:p w:rsidR="00CB57FD" w:rsidRDefault="00CB57FD" w:rsidP="00966A7A">
      <w:pPr>
        <w:jc w:val="both"/>
        <w:rPr>
          <w:b/>
          <w:sz w:val="28"/>
          <w:szCs w:val="28"/>
          <w:lang w:val="uk-UA" w:eastAsia="uk-UA"/>
        </w:rPr>
      </w:pPr>
    </w:p>
    <w:p w:rsidR="00CB57FD" w:rsidRDefault="00CB57FD" w:rsidP="00966A7A">
      <w:pPr>
        <w:jc w:val="both"/>
        <w:rPr>
          <w:b/>
          <w:sz w:val="28"/>
          <w:szCs w:val="28"/>
          <w:lang w:val="uk-UA" w:eastAsia="uk-UA"/>
        </w:rPr>
      </w:pPr>
    </w:p>
    <w:p w:rsidR="00966A7A" w:rsidRDefault="00966A7A" w:rsidP="00966A7A">
      <w:pPr>
        <w:jc w:val="both"/>
        <w:rPr>
          <w:b/>
          <w:sz w:val="28"/>
          <w:szCs w:val="28"/>
          <w:lang w:val="uk-UA" w:eastAsia="uk-UA"/>
        </w:rPr>
      </w:pPr>
    </w:p>
    <w:p w:rsidR="00397FFB" w:rsidRPr="001C457B" w:rsidRDefault="00397FFB" w:rsidP="00397FFB">
      <w:pPr>
        <w:pStyle w:val="a9"/>
        <w:jc w:val="left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Начальник</w:t>
      </w:r>
      <w:r w:rsidRPr="001C457B">
        <w:rPr>
          <w:rFonts w:ascii="Times New Roman" w:hAnsi="Times New Roman"/>
          <w:szCs w:val="28"/>
          <w:lang w:val="uk-UA"/>
        </w:rPr>
        <w:t xml:space="preserve"> Лисичанської міської</w:t>
      </w:r>
    </w:p>
    <w:p w:rsidR="00397FFB" w:rsidRPr="001C457B" w:rsidRDefault="00397FFB" w:rsidP="00397FFB">
      <w:pPr>
        <w:jc w:val="both"/>
        <w:rPr>
          <w:b/>
          <w:sz w:val="28"/>
          <w:szCs w:val="28"/>
          <w:lang w:val="uk-UA"/>
        </w:rPr>
      </w:pPr>
      <w:r w:rsidRPr="001C457B">
        <w:rPr>
          <w:b/>
          <w:sz w:val="28"/>
          <w:szCs w:val="28"/>
          <w:lang w:val="uk-UA"/>
        </w:rPr>
        <w:t>військово</w:t>
      </w:r>
      <w:r>
        <w:rPr>
          <w:b/>
          <w:sz w:val="28"/>
          <w:szCs w:val="28"/>
          <w:lang w:val="uk-UA"/>
        </w:rPr>
        <w:t>ї</w:t>
      </w:r>
      <w:r w:rsidRPr="001C457B">
        <w:rPr>
          <w:b/>
          <w:sz w:val="28"/>
          <w:szCs w:val="28"/>
          <w:lang w:val="uk-UA"/>
        </w:rPr>
        <w:t xml:space="preserve"> адміністрації</w:t>
      </w:r>
      <w:r w:rsidRPr="001C457B">
        <w:rPr>
          <w:b/>
          <w:sz w:val="28"/>
          <w:szCs w:val="28"/>
          <w:lang w:val="uk-UA"/>
        </w:rPr>
        <w:tab/>
      </w:r>
      <w:r w:rsidRPr="001C457B">
        <w:rPr>
          <w:b/>
          <w:sz w:val="28"/>
          <w:szCs w:val="28"/>
          <w:lang w:val="uk-UA"/>
        </w:rPr>
        <w:tab/>
      </w:r>
      <w:r w:rsidRPr="001C457B">
        <w:rPr>
          <w:b/>
          <w:sz w:val="28"/>
          <w:szCs w:val="28"/>
          <w:lang w:val="uk-UA"/>
        </w:rPr>
        <w:tab/>
      </w:r>
      <w:r w:rsidRPr="001C457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Валерій ШИБІКО</w:t>
      </w:r>
    </w:p>
    <w:p w:rsidR="0035255C" w:rsidRDefault="0035255C" w:rsidP="00966A7A">
      <w:pPr>
        <w:jc w:val="both"/>
        <w:rPr>
          <w:b/>
          <w:sz w:val="28"/>
          <w:szCs w:val="28"/>
          <w:lang w:val="uk-UA"/>
        </w:rPr>
      </w:pPr>
    </w:p>
    <w:p w:rsidR="00B52EC2" w:rsidRDefault="00B52EC2" w:rsidP="00966A7A">
      <w:pPr>
        <w:jc w:val="both"/>
        <w:rPr>
          <w:b/>
          <w:sz w:val="28"/>
          <w:szCs w:val="28"/>
          <w:lang w:val="uk-UA"/>
        </w:rPr>
      </w:pPr>
    </w:p>
    <w:p w:rsidR="006E45B3" w:rsidRDefault="006E45B3" w:rsidP="00966A7A">
      <w:pPr>
        <w:jc w:val="both"/>
        <w:rPr>
          <w:b/>
          <w:sz w:val="28"/>
          <w:szCs w:val="28"/>
          <w:lang w:val="uk-UA"/>
        </w:rPr>
      </w:pPr>
    </w:p>
    <w:p w:rsidR="006E45B3" w:rsidRDefault="006E45B3" w:rsidP="00966A7A">
      <w:pPr>
        <w:jc w:val="both"/>
        <w:rPr>
          <w:b/>
          <w:sz w:val="28"/>
          <w:szCs w:val="28"/>
          <w:lang w:val="uk-UA"/>
        </w:rPr>
      </w:pPr>
    </w:p>
    <w:p w:rsidR="006E45B3" w:rsidRDefault="006E45B3" w:rsidP="00966A7A">
      <w:pPr>
        <w:jc w:val="both"/>
        <w:rPr>
          <w:b/>
          <w:sz w:val="28"/>
          <w:szCs w:val="28"/>
          <w:lang w:val="uk-UA"/>
        </w:rPr>
      </w:pPr>
    </w:p>
    <w:p w:rsidR="006E45B3" w:rsidRDefault="006E45B3" w:rsidP="00966A7A">
      <w:pPr>
        <w:jc w:val="both"/>
        <w:rPr>
          <w:b/>
          <w:sz w:val="28"/>
          <w:szCs w:val="28"/>
          <w:lang w:val="uk-UA"/>
        </w:rPr>
      </w:pPr>
    </w:p>
    <w:p w:rsidR="006E45B3" w:rsidRDefault="006E45B3" w:rsidP="00966A7A">
      <w:pPr>
        <w:jc w:val="both"/>
        <w:rPr>
          <w:b/>
          <w:sz w:val="28"/>
          <w:szCs w:val="28"/>
          <w:lang w:val="uk-UA"/>
        </w:rPr>
      </w:pPr>
    </w:p>
    <w:p w:rsidR="00496BB6" w:rsidRDefault="00496BB6" w:rsidP="00966A7A">
      <w:pPr>
        <w:jc w:val="both"/>
        <w:rPr>
          <w:b/>
          <w:sz w:val="28"/>
          <w:szCs w:val="28"/>
          <w:lang w:val="uk-UA"/>
        </w:rPr>
      </w:pPr>
    </w:p>
    <w:p w:rsidR="00B52EC2" w:rsidRDefault="00B52EC2" w:rsidP="00966A7A">
      <w:pPr>
        <w:jc w:val="both"/>
        <w:rPr>
          <w:b/>
          <w:sz w:val="28"/>
          <w:szCs w:val="28"/>
          <w:lang w:val="uk-UA"/>
        </w:rPr>
      </w:pPr>
    </w:p>
    <w:p w:rsidR="001A6754" w:rsidRDefault="001A6754" w:rsidP="000A0B01">
      <w:pPr>
        <w:ind w:left="5670"/>
        <w:rPr>
          <w:bCs/>
          <w:color w:val="000000"/>
          <w:sz w:val="28"/>
          <w:szCs w:val="28"/>
          <w:lang w:val="uk-UA"/>
        </w:rPr>
      </w:pPr>
    </w:p>
    <w:p w:rsidR="00091F6E" w:rsidRDefault="00091F6E" w:rsidP="000A0B01">
      <w:pPr>
        <w:ind w:left="567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091F6E" w:rsidRDefault="00091F6E" w:rsidP="000A0B01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  <w:r w:rsidR="0035255C">
        <w:rPr>
          <w:sz w:val="28"/>
          <w:szCs w:val="28"/>
          <w:lang w:val="uk-UA"/>
        </w:rPr>
        <w:t>начальника</w:t>
      </w:r>
      <w:r>
        <w:rPr>
          <w:sz w:val="28"/>
          <w:szCs w:val="28"/>
          <w:lang w:val="uk-UA"/>
        </w:rPr>
        <w:t xml:space="preserve"> Лисичанської міської військово</w:t>
      </w:r>
      <w:r w:rsidR="0035255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адміністрації</w:t>
      </w:r>
    </w:p>
    <w:p w:rsidR="00091F6E" w:rsidRDefault="00091F6E" w:rsidP="000A0B01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Сєвєродонецького району </w:t>
      </w:r>
    </w:p>
    <w:p w:rsidR="00091F6E" w:rsidRDefault="00091F6E" w:rsidP="000A0B01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Луганської області</w:t>
      </w:r>
    </w:p>
    <w:p w:rsidR="00091F6E" w:rsidRPr="0047126D" w:rsidRDefault="00091F6E" w:rsidP="000A0B01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B17026">
        <w:rPr>
          <w:sz w:val="28"/>
          <w:szCs w:val="28"/>
          <w:lang w:val="uk-UA"/>
        </w:rPr>
        <w:t xml:space="preserve">д </w:t>
      </w:r>
      <w:r w:rsidR="0026374C">
        <w:rPr>
          <w:sz w:val="28"/>
          <w:szCs w:val="28"/>
          <w:lang w:val="uk-UA"/>
        </w:rPr>
        <w:t>28.07.2022</w:t>
      </w:r>
      <w:r w:rsidR="00B17026">
        <w:rPr>
          <w:sz w:val="28"/>
          <w:szCs w:val="28"/>
          <w:lang w:val="uk-UA"/>
        </w:rPr>
        <w:t xml:space="preserve">  №</w:t>
      </w:r>
      <w:r w:rsidR="0026374C">
        <w:rPr>
          <w:sz w:val="28"/>
          <w:szCs w:val="28"/>
          <w:lang w:val="uk-UA"/>
        </w:rPr>
        <w:t xml:space="preserve"> 100</w:t>
      </w:r>
    </w:p>
    <w:p w:rsidR="00091F6E" w:rsidRDefault="00091F6E" w:rsidP="000A0B01">
      <w:pPr>
        <w:suppressAutoHyphens/>
        <w:ind w:left="4395" w:firstLine="708"/>
        <w:rPr>
          <w:sz w:val="24"/>
          <w:szCs w:val="24"/>
          <w:lang w:val="uk-UA"/>
        </w:rPr>
      </w:pPr>
    </w:p>
    <w:p w:rsidR="00091F6E" w:rsidRPr="00305F37" w:rsidRDefault="00091F6E" w:rsidP="00091F6E">
      <w:pPr>
        <w:suppressAutoHyphens/>
        <w:rPr>
          <w:sz w:val="24"/>
          <w:szCs w:val="24"/>
          <w:lang w:val="uk-UA"/>
        </w:rPr>
      </w:pPr>
    </w:p>
    <w:p w:rsidR="00091F6E" w:rsidRPr="0047126D" w:rsidRDefault="00091F6E" w:rsidP="00091F6E">
      <w:pPr>
        <w:suppressAutoHyphens/>
        <w:ind w:left="3540" w:firstLine="708"/>
        <w:rPr>
          <w:b/>
          <w:sz w:val="28"/>
          <w:szCs w:val="28"/>
          <w:lang w:val="uk-UA"/>
        </w:rPr>
      </w:pPr>
      <w:r w:rsidRPr="0047126D">
        <w:rPr>
          <w:b/>
          <w:sz w:val="28"/>
          <w:szCs w:val="28"/>
          <w:lang w:val="uk-UA"/>
        </w:rPr>
        <w:t>ПОРЯДОК</w:t>
      </w:r>
    </w:p>
    <w:p w:rsidR="00091F6E" w:rsidRPr="0047126D" w:rsidRDefault="00091F6E" w:rsidP="00091F6E">
      <w:pPr>
        <w:suppressAutoHyphens/>
        <w:ind w:left="360"/>
        <w:jc w:val="center"/>
        <w:rPr>
          <w:b/>
          <w:sz w:val="28"/>
          <w:szCs w:val="28"/>
          <w:lang w:val="uk-UA"/>
        </w:rPr>
      </w:pPr>
      <w:r w:rsidRPr="0047126D">
        <w:rPr>
          <w:b/>
          <w:sz w:val="28"/>
          <w:szCs w:val="28"/>
          <w:lang w:val="uk-UA"/>
        </w:rPr>
        <w:t xml:space="preserve">надання допомоги на поховання деяких категорій осіб </w:t>
      </w:r>
    </w:p>
    <w:p w:rsidR="00091F6E" w:rsidRPr="0047126D" w:rsidRDefault="00091F6E" w:rsidP="00091F6E">
      <w:pPr>
        <w:suppressAutoHyphens/>
        <w:spacing w:line="200" w:lineRule="atLeast"/>
        <w:rPr>
          <w:b/>
          <w:sz w:val="28"/>
          <w:szCs w:val="28"/>
          <w:lang w:val="uk-UA"/>
        </w:rPr>
      </w:pPr>
    </w:p>
    <w:p w:rsidR="00091F6E" w:rsidRDefault="00091F6E" w:rsidP="00E24A46">
      <w:pPr>
        <w:tabs>
          <w:tab w:val="left" w:pos="3544"/>
        </w:tabs>
        <w:suppressAutoHyphens/>
        <w:spacing w:line="200" w:lineRule="atLeast"/>
        <w:ind w:left="15" w:firstLine="552"/>
        <w:jc w:val="both"/>
        <w:rPr>
          <w:sz w:val="28"/>
          <w:szCs w:val="28"/>
          <w:lang w:val="uk-UA"/>
        </w:rPr>
      </w:pPr>
      <w:r w:rsidRPr="00305F37">
        <w:rPr>
          <w:sz w:val="28"/>
          <w:szCs w:val="28"/>
          <w:lang w:val="uk-UA"/>
        </w:rPr>
        <w:t>Порядок надання допомоги на поховання деяких категорій осіб визначає механізм надання зазначеної допомоги виконавцю волевиявлення померлого або особі, яка зоб</w:t>
      </w:r>
      <w:r>
        <w:rPr>
          <w:sz w:val="28"/>
          <w:szCs w:val="28"/>
          <w:lang w:val="uk-UA"/>
        </w:rPr>
        <w:t>ов'язалася поховати померлого</w:t>
      </w:r>
      <w:r w:rsidR="00AA7BCE">
        <w:rPr>
          <w:sz w:val="28"/>
          <w:szCs w:val="28"/>
          <w:lang w:val="uk-UA"/>
        </w:rPr>
        <w:t xml:space="preserve">, </w:t>
      </w:r>
      <w:r w:rsidR="00AA7BCE" w:rsidRPr="00305F37">
        <w:rPr>
          <w:sz w:val="28"/>
          <w:szCs w:val="28"/>
          <w:lang w:val="uk-UA"/>
        </w:rPr>
        <w:t xml:space="preserve">за рахунок </w:t>
      </w:r>
      <w:r w:rsidR="00AA7BCE">
        <w:rPr>
          <w:sz w:val="28"/>
          <w:szCs w:val="28"/>
          <w:lang w:val="uk-UA"/>
        </w:rPr>
        <w:t>бюджету</w:t>
      </w:r>
      <w:r w:rsidR="00AA7BCE" w:rsidRPr="00305F37">
        <w:rPr>
          <w:sz w:val="28"/>
          <w:szCs w:val="28"/>
          <w:lang w:val="uk-UA"/>
        </w:rPr>
        <w:t xml:space="preserve"> </w:t>
      </w:r>
      <w:r w:rsidR="00AA7BCE">
        <w:rPr>
          <w:sz w:val="28"/>
          <w:szCs w:val="28"/>
          <w:lang w:val="uk-UA"/>
        </w:rPr>
        <w:t>Лисичанської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091F6E" w:rsidRPr="00305F37" w:rsidRDefault="00091F6E" w:rsidP="00091F6E">
      <w:pPr>
        <w:suppressAutoHyphens/>
        <w:spacing w:line="200" w:lineRule="atLeast"/>
        <w:ind w:left="15"/>
        <w:jc w:val="both"/>
        <w:rPr>
          <w:sz w:val="28"/>
          <w:szCs w:val="28"/>
          <w:lang w:val="uk-UA"/>
        </w:rPr>
      </w:pPr>
    </w:p>
    <w:p w:rsidR="00091F6E" w:rsidRPr="00A023FF" w:rsidRDefault="00091F6E" w:rsidP="00091F6E">
      <w:pPr>
        <w:numPr>
          <w:ilvl w:val="4"/>
          <w:numId w:val="1"/>
        </w:numPr>
        <w:suppressAutoHyphens/>
        <w:spacing w:line="200" w:lineRule="atLeast"/>
        <w:ind w:firstLine="567"/>
        <w:jc w:val="both"/>
        <w:rPr>
          <w:sz w:val="28"/>
          <w:szCs w:val="28"/>
          <w:lang w:val="uk-UA"/>
        </w:rPr>
      </w:pPr>
      <w:r w:rsidRPr="00A023FF">
        <w:rPr>
          <w:sz w:val="28"/>
          <w:szCs w:val="28"/>
          <w:lang w:val="uk-UA"/>
        </w:rPr>
        <w:t xml:space="preserve">1. Допомога на поховання деяких категорій осіб (далі – допомога) надається відповідно до Закону України </w:t>
      </w:r>
      <w:r w:rsidR="0056062E">
        <w:rPr>
          <w:sz w:val="28"/>
          <w:szCs w:val="28"/>
          <w:lang w:val="uk-UA"/>
        </w:rPr>
        <w:t>«</w:t>
      </w:r>
      <w:r w:rsidRPr="00A023FF">
        <w:rPr>
          <w:sz w:val="28"/>
          <w:szCs w:val="28"/>
          <w:lang w:val="uk-UA"/>
        </w:rPr>
        <w:t>Про поховання та похоронну справу</w:t>
      </w:r>
      <w:r w:rsidR="0056062E">
        <w:rPr>
          <w:sz w:val="28"/>
          <w:szCs w:val="28"/>
          <w:lang w:val="uk-UA"/>
        </w:rPr>
        <w:t>»,</w:t>
      </w:r>
      <w:r w:rsidRPr="00A023FF">
        <w:rPr>
          <w:sz w:val="28"/>
          <w:szCs w:val="28"/>
          <w:lang w:val="uk-UA"/>
        </w:rPr>
        <w:t xml:space="preserve"> Порядк</w:t>
      </w:r>
      <w:r w:rsidR="0056062E">
        <w:rPr>
          <w:sz w:val="28"/>
          <w:szCs w:val="28"/>
          <w:lang w:val="uk-UA"/>
        </w:rPr>
        <w:t>у</w:t>
      </w:r>
      <w:r w:rsidRPr="00A023FF">
        <w:rPr>
          <w:sz w:val="28"/>
          <w:szCs w:val="28"/>
          <w:lang w:val="uk-UA"/>
        </w:rPr>
        <w:t xml:space="preserve"> надання допомоги на поховання деяких категорій осіб виконавцю волевиявлення померлого або особі, яка зобов'язалася поховати померлого, затверджен</w:t>
      </w:r>
      <w:r w:rsidR="0056062E">
        <w:rPr>
          <w:sz w:val="28"/>
          <w:szCs w:val="28"/>
          <w:lang w:val="uk-UA"/>
        </w:rPr>
        <w:t>ого</w:t>
      </w:r>
      <w:r w:rsidRPr="00A023FF">
        <w:rPr>
          <w:sz w:val="28"/>
          <w:szCs w:val="28"/>
          <w:lang w:val="uk-UA"/>
        </w:rPr>
        <w:t xml:space="preserve"> постановою Кабінету Міністрів України від 31 січня 2007 року № 99.</w:t>
      </w:r>
    </w:p>
    <w:p w:rsidR="00091F6E" w:rsidRPr="00A023FF" w:rsidRDefault="00091F6E" w:rsidP="00091F6E">
      <w:pPr>
        <w:numPr>
          <w:ilvl w:val="4"/>
          <w:numId w:val="1"/>
        </w:numPr>
        <w:suppressAutoHyphens/>
        <w:spacing w:line="200" w:lineRule="atLeast"/>
        <w:ind w:firstLine="567"/>
        <w:jc w:val="both"/>
        <w:rPr>
          <w:sz w:val="28"/>
          <w:szCs w:val="28"/>
          <w:lang w:val="uk-UA"/>
        </w:rPr>
      </w:pPr>
    </w:p>
    <w:p w:rsidR="00091F6E" w:rsidRPr="00A023FF" w:rsidRDefault="00091F6E" w:rsidP="00091F6E">
      <w:pPr>
        <w:numPr>
          <w:ilvl w:val="3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2. Допомога надається на поховання: </w:t>
      </w:r>
    </w:p>
    <w:p w:rsidR="00091F6E" w:rsidRPr="00A023FF" w:rsidRDefault="00091F6E" w:rsidP="00091F6E">
      <w:pPr>
        <w:suppressAutoHyphens/>
        <w:autoSpaceDE w:val="0"/>
        <w:spacing w:line="200" w:lineRule="atLeast"/>
        <w:ind w:firstLine="708"/>
        <w:jc w:val="both"/>
        <w:rPr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1) аспіранта, докторанта, клінічного ординатора, студента </w:t>
      </w:r>
      <w:r w:rsidRPr="00A023FF">
        <w:rPr>
          <w:sz w:val="28"/>
          <w:szCs w:val="28"/>
          <w:lang w:val="uk-UA"/>
        </w:rPr>
        <w:t xml:space="preserve">вищого навчального закладу I-IV рівня акредитації, що навчається за денною формою, учня професійно-технічного навчального закладу, якщо померлий не утримувався особою, застрахованою в системі загальнообов'язкового державного соціального страхування; особи, яка перебувала на утриманні зазначених осіб; 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DejaVu Sans Mono" w:cs="Courier New"/>
          <w:sz w:val="28"/>
          <w:szCs w:val="28"/>
          <w:lang w:val="uk-UA"/>
        </w:rPr>
      </w:pPr>
      <w:bookmarkStart w:id="1" w:name="o14"/>
      <w:bookmarkEnd w:id="1"/>
      <w:r w:rsidRPr="00A023FF">
        <w:rPr>
          <w:rFonts w:eastAsia="DejaVu Sans Mono" w:cs="Courier New"/>
          <w:sz w:val="28"/>
          <w:szCs w:val="28"/>
          <w:lang w:val="uk-UA"/>
        </w:rPr>
        <w:t xml:space="preserve">2) дитини, на яку один з батьків (опікун, піклувальник, усиновитель), що не застрахований в системі загальнообов'язкового державного соціального страхування, отримував допомогу відповідно до Закону України "Про державну допомогу сім'ям з дітьми"; 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DejaVu Sans Mono" w:cs="Courier New"/>
          <w:sz w:val="28"/>
          <w:szCs w:val="28"/>
          <w:lang w:val="uk-UA"/>
        </w:rPr>
      </w:pPr>
      <w:bookmarkStart w:id="2" w:name="o15"/>
      <w:bookmarkEnd w:id="2"/>
      <w:r w:rsidRPr="00A023FF">
        <w:rPr>
          <w:rFonts w:eastAsia="DejaVu Sans Mono" w:cs="Courier New"/>
          <w:sz w:val="28"/>
          <w:szCs w:val="28"/>
          <w:lang w:val="uk-UA"/>
        </w:rPr>
        <w:t xml:space="preserve">3) особи, не застрахованої в системі загальнообов'язкового державного соціального страхування, яка отримувала на дитину допомогу відповідно до Закону України "Про державну допомогу сім'ям з дітьми" або Закону України "Про державну соціальну допомогу особам з інвалідністю з дитинства та дітям з інвалідністю"; 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DejaVu Sans Mono" w:cs="Courier New"/>
          <w:sz w:val="28"/>
          <w:szCs w:val="28"/>
          <w:lang w:val="uk-UA"/>
        </w:rPr>
      </w:pPr>
      <w:bookmarkStart w:id="3" w:name="o16"/>
      <w:bookmarkEnd w:id="3"/>
      <w:r w:rsidRPr="00A023FF">
        <w:rPr>
          <w:rFonts w:eastAsia="DejaVu Sans Mono" w:cs="Courier New"/>
          <w:sz w:val="28"/>
          <w:szCs w:val="28"/>
          <w:lang w:val="uk-UA"/>
        </w:rPr>
        <w:t xml:space="preserve">4) особи, яка не досягла пенсійного віку та на момент смерті не працювала, не перебувала на службі, не зареєстрована у центрі зайнятості як безробітна; </w:t>
      </w:r>
    </w:p>
    <w:p w:rsidR="00091F6E" w:rsidRDefault="00091F6E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bookmarkStart w:id="4" w:name="o17"/>
      <w:bookmarkEnd w:id="4"/>
      <w:r w:rsidRPr="00A023FF">
        <w:rPr>
          <w:rFonts w:eastAsia="DejaVu Sans Mono" w:cs="Courier New"/>
          <w:sz w:val="28"/>
          <w:szCs w:val="28"/>
          <w:lang w:val="uk-UA"/>
        </w:rPr>
        <w:t xml:space="preserve">5) особи, яка не має права на отримання пенсії або державної соціальної допомоги відповідно до Закону України "Про державну соціальну допомогу особам, які не мають права на пенсію, та особам з 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інвалідністю";</w:t>
      </w:r>
    </w:p>
    <w:p w:rsidR="006E45B3" w:rsidRDefault="00546F62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6E45B3" w:rsidRDefault="006E45B3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1A6754" w:rsidRDefault="001A6754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546F62" w:rsidRPr="00546F62" w:rsidRDefault="00546F62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4"/>
          <w:szCs w:val="24"/>
          <w:lang w:val="uk-UA"/>
        </w:rPr>
      </w:pPr>
      <w:r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                                               </w:t>
      </w:r>
      <w:r w:rsidR="001413C5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   </w:t>
      </w:r>
      <w:r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  <w:r w:rsidRPr="00787588">
        <w:rPr>
          <w:rFonts w:eastAsia="Times New Roman CYR" w:cs="Times New Roman CYR"/>
          <w:color w:val="595959" w:themeColor="text1" w:themeTint="A6"/>
          <w:sz w:val="28"/>
          <w:szCs w:val="28"/>
          <w:lang w:val="uk-UA"/>
        </w:rPr>
        <w:t xml:space="preserve"> </w:t>
      </w:r>
      <w:r w:rsidR="00787588" w:rsidRPr="00787588">
        <w:rPr>
          <w:rFonts w:eastAsia="Times New Roman CYR" w:cs="Times New Roman CYR"/>
          <w:color w:val="595959" w:themeColor="text1" w:themeTint="A6"/>
          <w:sz w:val="28"/>
          <w:szCs w:val="28"/>
          <w:lang w:val="uk-UA"/>
        </w:rPr>
        <w:t>2</w:t>
      </w:r>
      <w:r w:rsidRPr="00787588"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  <w:t xml:space="preserve">             </w:t>
      </w:r>
      <w:r w:rsidR="001413C5" w:rsidRPr="00787588"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  <w:t xml:space="preserve">        </w:t>
      </w:r>
      <w:r w:rsidRPr="00787588"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  <w:t xml:space="preserve">                       </w:t>
      </w:r>
      <w:r w:rsidRPr="00546F62"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  <w:t>Продовження додатку</w:t>
      </w:r>
    </w:p>
    <w:p w:rsidR="00546F62" w:rsidRPr="00546F62" w:rsidRDefault="00546F62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lang w:val="uk-UA"/>
        </w:rPr>
      </w:pPr>
    </w:p>
    <w:p w:rsidR="00091F6E" w:rsidRPr="00A023FF" w:rsidRDefault="00091F6E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6) особи, яка мала право на призначення пенсії або державної соціальної допомоги відповідно до Закону України </w:t>
      </w:r>
      <w:r w:rsidR="0056062E">
        <w:rPr>
          <w:rFonts w:eastAsia="Times New Roman CYR" w:cs="Times New Roman CYR"/>
          <w:color w:val="000000"/>
          <w:sz w:val="28"/>
          <w:szCs w:val="28"/>
          <w:lang w:val="uk-UA"/>
        </w:rPr>
        <w:t>«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Про державну соціальну допомогу особам, які мають право на пенсію, та особам з інвалідністю</w:t>
      </w:r>
      <w:r w:rsidR="0056062E">
        <w:rPr>
          <w:rFonts w:eastAsia="Times New Roman CYR" w:cs="Times New Roman CYR"/>
          <w:color w:val="000000"/>
          <w:sz w:val="28"/>
          <w:szCs w:val="28"/>
          <w:lang w:val="uk-UA"/>
        </w:rPr>
        <w:t>»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, але за життя таким правом не скористалися.</w:t>
      </w:r>
    </w:p>
    <w:p w:rsidR="00091F6E" w:rsidRPr="00A023FF" w:rsidRDefault="00091F6E" w:rsidP="00091F6E">
      <w:pPr>
        <w:suppressAutoHyphens/>
        <w:ind w:firstLine="708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EF66EF" w:rsidRDefault="00091F6E" w:rsidP="00514106">
      <w:pPr>
        <w:numPr>
          <w:ilvl w:val="3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3. Допомога надається за останнім місцем </w:t>
      </w:r>
      <w:r w:rsidR="0056062E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проживання </w:t>
      </w:r>
      <w:r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>померлого</w:t>
      </w:r>
      <w:r w:rsidR="00F63A82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>, з числа осіб</w:t>
      </w:r>
      <w:r w:rsidR="00E52F70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>,</w:t>
      </w:r>
      <w:r w:rsidR="00F63A82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що зазначені у пункті 2 цього Порядку</w:t>
      </w:r>
      <w:r w:rsidR="00E52F70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>,</w:t>
      </w:r>
      <w:r w:rsidR="00F63A82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  <w:r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>за рахунок коштів бюджету</w:t>
      </w:r>
      <w:r w:rsidR="00E41EF8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Лисичанської міської територіальної громади</w:t>
      </w:r>
      <w:r w:rsidR="00F63A82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, </w:t>
      </w:r>
      <w:r w:rsidR="00CC7C64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>виходячи з вартості ритуальних послуг</w:t>
      </w:r>
      <w:r w:rsidR="008D752E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наданих на момент здійснення поховання, у розмірі 6 прожиткових мінімумів на одну особу в розрахунку на місяць, установленого </w:t>
      </w:r>
      <w:r w:rsidR="00794E3C">
        <w:rPr>
          <w:rFonts w:eastAsia="Times New Roman CYR" w:cs="Times New Roman CYR"/>
          <w:color w:val="000000"/>
          <w:sz w:val="28"/>
          <w:szCs w:val="28"/>
          <w:lang w:val="uk-UA"/>
        </w:rPr>
        <w:t>на</w:t>
      </w:r>
      <w:r w:rsidR="008D752E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01 січня поточного року,</w:t>
      </w:r>
      <w:r w:rsidR="00295DDD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але не більше фактичних витрат </w:t>
      </w:r>
      <w:r w:rsidR="008D752E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>на поховання</w:t>
      </w:r>
      <w:r w:rsidR="00CC7C64"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>.</w:t>
      </w:r>
      <w:r w:rsidRPr="00EF66E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091F6E" w:rsidRPr="00EC09B2" w:rsidRDefault="00091F6E" w:rsidP="00091F6E">
      <w:pPr>
        <w:numPr>
          <w:ilvl w:val="1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EC09B2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4. </w:t>
      </w:r>
      <w:r w:rsidRPr="00EC09B2">
        <w:rPr>
          <w:sz w:val="28"/>
          <w:szCs w:val="28"/>
          <w:lang w:val="uk-UA"/>
        </w:rPr>
        <w:t>Виконавець волевиявлення померлого або особа, яка зобов'язалася поховати померлого</w:t>
      </w:r>
      <w:r>
        <w:rPr>
          <w:sz w:val="28"/>
          <w:szCs w:val="28"/>
          <w:lang w:val="uk-UA"/>
        </w:rPr>
        <w:t>,</w:t>
      </w:r>
      <w:r w:rsidRPr="00EC09B2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має право звернутися за допомогою на поховання протягом шести місяців після смерті особи.</w:t>
      </w:r>
    </w:p>
    <w:p w:rsidR="00091F6E" w:rsidRPr="00A023FF" w:rsidRDefault="00091F6E" w:rsidP="00091F6E">
      <w:pPr>
        <w:numPr>
          <w:ilvl w:val="1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8A0D60" w:rsidRDefault="006138E2" w:rsidP="000F72BB">
      <w:pPr>
        <w:numPr>
          <w:ilvl w:val="1"/>
          <w:numId w:val="1"/>
        </w:numPr>
        <w:suppressAutoHyphens/>
        <w:autoSpaceDE w:val="0"/>
        <w:spacing w:line="200" w:lineRule="atLeast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8A0D6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5</w:t>
      </w:r>
      <w:r w:rsidR="00091F6E" w:rsidRPr="008A0D6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. Для отримання допомоги на поховання виконавець волевиявлення померлого або особа, яка зобов'язалася поховати померлого, надає до управління соціального захисту населення Лисичанської міської військово-цивільної адміністрації Сєвєродонецького району Луганської області (далі</w:t>
      </w:r>
      <w:r w:rsidR="00D54608" w:rsidRPr="008A0D60">
        <w:rPr>
          <w:sz w:val="28"/>
          <w:szCs w:val="28"/>
          <w:lang w:val="uk-UA"/>
        </w:rPr>
        <w:t>–</w:t>
      </w:r>
      <w:r w:rsidR="00091F6E" w:rsidRPr="008A0D6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управління) наступні документи:</w:t>
      </w:r>
    </w:p>
    <w:p w:rsidR="00091F6E" w:rsidRPr="00A023FF" w:rsidRDefault="00091F6E" w:rsidP="000F72BB">
      <w:pPr>
        <w:tabs>
          <w:tab w:val="num" w:pos="0"/>
        </w:tabs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особисту заяву на ім'я начальника управління;</w:t>
      </w:r>
    </w:p>
    <w:p w:rsidR="00091F6E" w:rsidRPr="00A023FF" w:rsidRDefault="00091F6E" w:rsidP="000F72BB">
      <w:pPr>
        <w:tabs>
          <w:tab w:val="num" w:pos="0"/>
        </w:tabs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копію паспорту чи іншого документу, що підтверджує особу заявника</w:t>
      </w:r>
      <w:r w:rsidR="001C658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(</w:t>
      </w:r>
      <w:r w:rsidR="003F1E6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з пред’явленням оригіналу)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091F6E" w:rsidRPr="00A023FF" w:rsidRDefault="00091F6E" w:rsidP="000F72BB">
      <w:pPr>
        <w:tabs>
          <w:tab w:val="num" w:pos="0"/>
        </w:tabs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копію </w:t>
      </w:r>
      <w:r w:rsidR="00310E7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реєстраційного номеру облікової картки платника податків</w:t>
      </w:r>
      <w:r w:rsidR="001C658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(</w:t>
      </w:r>
      <w:r w:rsidR="003F1E6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з пред’явленням оригіналу)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091F6E" w:rsidRPr="00A023FF" w:rsidRDefault="00091F6E" w:rsidP="000F72BB">
      <w:pPr>
        <w:tabs>
          <w:tab w:val="num" w:pos="0"/>
        </w:tabs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Витяг з Державного реєстру актів цивільного стану громадян про смерть</w:t>
      </w:r>
      <w:r w:rsidR="000F72BB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або довідку про смерть для отримання допомоги на поховання; </w:t>
      </w:r>
    </w:p>
    <w:p w:rsidR="00CA3C0E" w:rsidRDefault="00091F6E" w:rsidP="000F72BB">
      <w:pPr>
        <w:tabs>
          <w:tab w:val="num" w:pos="0"/>
        </w:tabs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iCs/>
          <w:sz w:val="28"/>
          <w:szCs w:val="28"/>
          <w:shd w:val="clear" w:color="auto" w:fill="FFFFFF"/>
          <w:lang w:val="uk-UA" w:eastAsia="ru-RU"/>
        </w:rPr>
        <w:t>копію свідоцтва про смерть</w:t>
      </w:r>
      <w:r w:rsidR="003F1E60">
        <w:rPr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="001C658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(</w:t>
      </w:r>
      <w:r w:rsidR="003F1E6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з пред’явленням оригіналу)</w:t>
      </w:r>
      <w:r w:rsidR="00CA3C0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0D1D4B" w:rsidRPr="00EF66EF" w:rsidRDefault="00D92DDB" w:rsidP="000F72BB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EF66EF">
        <w:rPr>
          <w:iCs/>
          <w:sz w:val="28"/>
          <w:szCs w:val="28"/>
          <w:shd w:val="clear" w:color="auto" w:fill="FFFFFF"/>
          <w:lang w:val="uk-UA" w:eastAsia="ru-RU"/>
        </w:rPr>
        <w:t>документи, які підтверджують витрати на ритуальні послуги</w:t>
      </w:r>
      <w:r w:rsidR="000F72BB" w:rsidRPr="00EF66EF">
        <w:rPr>
          <w:sz w:val="28"/>
          <w:szCs w:val="28"/>
          <w:shd w:val="clear" w:color="auto" w:fill="FFFFFF"/>
          <w:lang w:val="uk-UA" w:eastAsia="ru-RU"/>
        </w:rPr>
        <w:t>;</w:t>
      </w:r>
    </w:p>
    <w:p w:rsidR="000F72BB" w:rsidRPr="00EF66EF" w:rsidRDefault="000F72BB" w:rsidP="000F72BB">
      <w:pPr>
        <w:tabs>
          <w:tab w:val="num" w:pos="0"/>
        </w:tabs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EF66E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згоду на обробку персональних даних;</w:t>
      </w:r>
    </w:p>
    <w:p w:rsidR="000F72BB" w:rsidRPr="00A023FF" w:rsidRDefault="000F72BB" w:rsidP="000F72BB">
      <w:pPr>
        <w:tabs>
          <w:tab w:val="num" w:pos="0"/>
        </w:tabs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EF66E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реквізити особистого банківського рахунку заявника, відкритого в уповноваженому банку.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091F6E" w:rsidRDefault="00091F6E" w:rsidP="00091F6E">
      <w:pPr>
        <w:suppressAutoHyphens/>
        <w:autoSpaceDE w:val="0"/>
        <w:ind w:left="-30" w:firstLine="59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У разі необхідності надаються додаткові документи, які підтверджують 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належність померлої особи до категорій осіб, визначених пунктом 2 цього Порядку.</w:t>
      </w:r>
    </w:p>
    <w:p w:rsidR="001A6754" w:rsidRDefault="001A6754" w:rsidP="00091F6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eastAsia="Times New Roman CYR" w:cs="Times New Roman CYR"/>
          <w:sz w:val="28"/>
          <w:szCs w:val="28"/>
          <w:lang w:val="uk-UA"/>
        </w:rPr>
      </w:pPr>
    </w:p>
    <w:p w:rsidR="00091F6E" w:rsidRPr="00EF66EF" w:rsidRDefault="00D54608" w:rsidP="00091F6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eastAsia="Times New Roman CYR" w:cs="Times New Roman CYR"/>
          <w:sz w:val="28"/>
          <w:szCs w:val="28"/>
          <w:lang w:val="uk-UA"/>
        </w:rPr>
      </w:pPr>
      <w:r w:rsidRPr="00EF66EF">
        <w:rPr>
          <w:rFonts w:eastAsia="Times New Roman CYR" w:cs="Times New Roman CYR"/>
          <w:sz w:val="28"/>
          <w:szCs w:val="28"/>
          <w:lang w:val="uk-UA"/>
        </w:rPr>
        <w:t>6</w:t>
      </w:r>
      <w:r w:rsidR="00091F6E" w:rsidRPr="00EF66EF">
        <w:rPr>
          <w:rFonts w:eastAsia="Times New Roman CYR" w:cs="Times New Roman CYR"/>
          <w:sz w:val="28"/>
          <w:szCs w:val="28"/>
          <w:lang w:val="uk-UA"/>
        </w:rPr>
        <w:t>.</w:t>
      </w:r>
      <w:r w:rsidR="00091F6E" w:rsidRPr="00EF66E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091F6E" w:rsidRPr="00EF66EF">
        <w:rPr>
          <w:rFonts w:eastAsia="Times New Roman CYR" w:cs="Times New Roman CYR"/>
          <w:sz w:val="28"/>
          <w:szCs w:val="28"/>
          <w:lang w:val="uk-UA"/>
        </w:rPr>
        <w:t xml:space="preserve">Оформлення документів </w:t>
      </w:r>
      <w:r w:rsidR="00EF66EF" w:rsidRPr="00EF66EF">
        <w:rPr>
          <w:rFonts w:eastAsia="Times New Roman CYR" w:cs="Times New Roman CYR"/>
          <w:sz w:val="28"/>
          <w:szCs w:val="28"/>
          <w:lang w:val="uk-UA"/>
        </w:rPr>
        <w:t xml:space="preserve">та прийняття рішення про надання (або відмову в наданні) допомоги </w:t>
      </w:r>
      <w:r w:rsidR="00091F6E" w:rsidRPr="00EF66EF">
        <w:rPr>
          <w:rFonts w:eastAsia="Times New Roman CYR" w:cs="Times New Roman CYR"/>
          <w:sz w:val="28"/>
          <w:szCs w:val="28"/>
          <w:lang w:val="uk-UA"/>
        </w:rPr>
        <w:t xml:space="preserve">на поховання </w:t>
      </w:r>
      <w:r w:rsidR="00EF66EF" w:rsidRPr="00EF66EF">
        <w:rPr>
          <w:rFonts w:eastAsia="Times New Roman CYR" w:cs="Times New Roman CYR"/>
          <w:sz w:val="28"/>
          <w:szCs w:val="28"/>
          <w:lang w:val="uk-UA"/>
        </w:rPr>
        <w:t>покладається</w:t>
      </w:r>
      <w:r w:rsidR="00E66458">
        <w:rPr>
          <w:rFonts w:eastAsia="Times New Roman CYR" w:cs="Times New Roman CYR"/>
          <w:sz w:val="28"/>
          <w:szCs w:val="28"/>
          <w:lang w:val="uk-UA"/>
        </w:rPr>
        <w:t xml:space="preserve"> на</w:t>
      </w:r>
      <w:r w:rsidR="00EF66EF" w:rsidRPr="00EF66EF">
        <w:rPr>
          <w:rFonts w:eastAsia="Times New Roman CYR" w:cs="Times New Roman CYR"/>
          <w:sz w:val="28"/>
          <w:szCs w:val="28"/>
          <w:lang w:val="uk-UA"/>
        </w:rPr>
        <w:t xml:space="preserve"> </w:t>
      </w:r>
      <w:r w:rsidR="00091F6E" w:rsidRPr="00EF66EF">
        <w:rPr>
          <w:rFonts w:eastAsia="Times New Roman CYR" w:cs="Times New Roman CYR"/>
          <w:sz w:val="28"/>
          <w:szCs w:val="28"/>
          <w:lang w:val="uk-UA"/>
        </w:rPr>
        <w:t>управління соціального захисту населення</w:t>
      </w:r>
      <w:r w:rsidR="00EF66EF" w:rsidRPr="00EF66EF">
        <w:rPr>
          <w:rFonts w:eastAsia="Times New Roman CYR" w:cs="Times New Roman CYR"/>
          <w:sz w:val="28"/>
          <w:szCs w:val="28"/>
          <w:lang w:val="uk-UA"/>
        </w:rPr>
        <w:t xml:space="preserve"> Лисичанської міської військово-цивільної адміністрації</w:t>
      </w:r>
      <w:r w:rsidR="00091F6E" w:rsidRPr="00EF66EF">
        <w:rPr>
          <w:rFonts w:eastAsia="Times New Roman CYR" w:cs="Times New Roman CYR"/>
          <w:sz w:val="28"/>
          <w:szCs w:val="28"/>
          <w:lang w:val="uk-UA"/>
        </w:rPr>
        <w:t>.</w:t>
      </w:r>
    </w:p>
    <w:p w:rsidR="0063169A" w:rsidRDefault="0063169A" w:rsidP="00091F6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EF66EF" w:rsidRDefault="00EF66EF" w:rsidP="00091F6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EF66EF" w:rsidRDefault="00EF66EF" w:rsidP="00091F6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1A6754" w:rsidRDefault="001A6754" w:rsidP="0063169A">
      <w:pPr>
        <w:suppressAutoHyphens/>
        <w:autoSpaceDE w:val="0"/>
        <w:ind w:left="-30"/>
        <w:jc w:val="center"/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</w:pPr>
    </w:p>
    <w:p w:rsidR="0063169A" w:rsidRDefault="0063169A" w:rsidP="0063169A">
      <w:pPr>
        <w:suppressAutoHyphens/>
        <w:autoSpaceDE w:val="0"/>
        <w:ind w:left="-30"/>
        <w:jc w:val="center"/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</w:pPr>
      <w:r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  <w:t xml:space="preserve">                                                                      3</w:t>
      </w:r>
      <w:r w:rsidRPr="00546F62"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  <w:t xml:space="preserve"> </w:t>
      </w:r>
      <w:r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  <w:t xml:space="preserve">                                                  </w:t>
      </w:r>
      <w:r w:rsidRPr="00546F62">
        <w:rPr>
          <w:rFonts w:eastAsia="Times New Roman CYR" w:cs="Times New Roman CYR"/>
          <w:color w:val="595959" w:themeColor="text1" w:themeTint="A6"/>
          <w:sz w:val="24"/>
          <w:szCs w:val="24"/>
          <w:lang w:val="uk-UA"/>
        </w:rPr>
        <w:t>Продовження додатку</w:t>
      </w:r>
    </w:p>
    <w:p w:rsidR="00091F6E" w:rsidRPr="00A023FF" w:rsidRDefault="00EF66EF" w:rsidP="00091F6E">
      <w:pPr>
        <w:suppressAutoHyphens/>
        <w:autoSpaceDE w:val="0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>
        <w:rPr>
          <w:rFonts w:eastAsia="Times New Roman CYR" w:cs="Times New Roman CYR"/>
          <w:color w:val="000000"/>
          <w:sz w:val="28"/>
          <w:szCs w:val="28"/>
          <w:lang w:val="uk-UA"/>
        </w:rPr>
        <w:t>7</w:t>
      </w:r>
      <w:r w:rsidR="00091F6E"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. Допомога на поховання не виплачується у разі: </w:t>
      </w:r>
    </w:p>
    <w:p w:rsidR="00091F6E" w:rsidRPr="00A023FF" w:rsidRDefault="00091F6E" w:rsidP="00091F6E">
      <w:pPr>
        <w:suppressAutoHyphens/>
        <w:autoSpaceDE w:val="0"/>
        <w:ind w:left="15" w:firstLine="552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відсутності реєстрації 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померлої особи на день смерті в </w:t>
      </w:r>
      <w:r w:rsidR="00E509ED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населених пунктах Лисичанської </w:t>
      </w:r>
      <w:r w:rsidR="0056062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міської </w:t>
      </w:r>
      <w:r w:rsidR="00E509ED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територіальної громади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091F6E" w:rsidRPr="00A023FF" w:rsidRDefault="00091F6E" w:rsidP="00091F6E">
      <w:pPr>
        <w:suppressAutoHyphens/>
        <w:autoSpaceDE w:val="0"/>
        <w:ind w:left="15" w:firstLine="552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відсутності документів, підтверджуючих належність померлої особи до одні</w:t>
      </w:r>
      <w:r w:rsidR="0098378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єї з категорій, перелічених в пункті</w:t>
      </w:r>
      <w:r w:rsidRPr="00A023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 xml:space="preserve"> 2 цього Порядку;</w:t>
      </w:r>
    </w:p>
    <w:p w:rsidR="00091F6E" w:rsidRPr="00A023FF" w:rsidRDefault="00091F6E" w:rsidP="00091F6E">
      <w:pPr>
        <w:suppressAutoHyphens/>
        <w:autoSpaceDE w:val="0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смерті особи, </w:t>
      </w:r>
      <w:r w:rsidRPr="00A023FF">
        <w:rPr>
          <w:sz w:val="28"/>
          <w:szCs w:val="28"/>
        </w:rPr>
        <w:t xml:space="preserve">яка </w:t>
      </w:r>
      <w:r w:rsidRPr="00A023FF">
        <w:rPr>
          <w:sz w:val="28"/>
          <w:szCs w:val="28"/>
          <w:lang w:val="uk-UA"/>
        </w:rPr>
        <w:t xml:space="preserve">перебувала на повному державному утриманні у відповідній установі (закладі) (крім випадків, коли поховання здійснюється виконавцем волевиявлення померлого або особою, яка зобов'язалася </w:t>
      </w:r>
      <w:r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поховати померлого). </w:t>
      </w:r>
    </w:p>
    <w:p w:rsidR="00091F6E" w:rsidRPr="00A023FF" w:rsidRDefault="00091F6E" w:rsidP="00091F6E">
      <w:pPr>
        <w:suppressAutoHyphens/>
        <w:autoSpaceDE w:val="0"/>
        <w:ind w:left="15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EF66EF" w:rsidP="00091F6E">
      <w:pPr>
        <w:suppressAutoHyphens/>
        <w:autoSpaceDE w:val="0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>
        <w:rPr>
          <w:rFonts w:eastAsia="Times New Roman CYR" w:cs="Times New Roman CYR"/>
          <w:color w:val="000000"/>
          <w:sz w:val="28"/>
          <w:szCs w:val="28"/>
          <w:lang w:val="uk-UA"/>
        </w:rPr>
        <w:t>8</w:t>
      </w:r>
      <w:r w:rsidR="00091F6E"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. </w:t>
      </w:r>
      <w:r w:rsidR="00DB5DD0">
        <w:rPr>
          <w:rFonts w:eastAsia="Times New Roman CYR" w:cs="Times New Roman CYR"/>
          <w:color w:val="000000"/>
          <w:sz w:val="28"/>
          <w:szCs w:val="28"/>
          <w:lang w:val="uk-UA"/>
        </w:rPr>
        <w:t>Рішення про призначення допомоги на поховання або про відмову в її наданні приймається протягом 10 днів</w:t>
      </w:r>
      <w:r w:rsidR="00091F6E"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  <w:r w:rsidR="00DB5DD0">
        <w:rPr>
          <w:rFonts w:eastAsia="Times New Roman CYR" w:cs="Times New Roman CYR"/>
          <w:color w:val="000000"/>
          <w:sz w:val="28"/>
          <w:szCs w:val="28"/>
          <w:lang w:val="uk-UA"/>
        </w:rPr>
        <w:t>з дня подання заяви зі всіма необхідними документами.</w:t>
      </w:r>
    </w:p>
    <w:p w:rsidR="00091F6E" w:rsidRPr="00A023FF" w:rsidRDefault="00091F6E" w:rsidP="00091F6E">
      <w:pPr>
        <w:suppressAutoHyphens/>
        <w:autoSpaceDE w:val="0"/>
        <w:ind w:left="15" w:firstLine="693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EF66EF" w:rsidP="00091F6E">
      <w:pPr>
        <w:suppressAutoHyphens/>
        <w:autoSpaceDE w:val="0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>
        <w:rPr>
          <w:rFonts w:eastAsia="Times New Roman CYR" w:cs="Times New Roman CYR"/>
          <w:color w:val="000000"/>
          <w:sz w:val="28"/>
          <w:szCs w:val="28"/>
          <w:lang w:val="uk-UA"/>
        </w:rPr>
        <w:t>9</w:t>
      </w:r>
      <w:r w:rsidR="00091F6E"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. Замовлення фінансування здійснюється управлінням щомісячно на підставі розпоряджень та виплатних документів, оформлених до 20 числа поточного місяця. </w:t>
      </w:r>
    </w:p>
    <w:p w:rsidR="00091F6E" w:rsidRPr="00A023FF" w:rsidRDefault="00091F6E" w:rsidP="00091F6E">
      <w:pPr>
        <w:suppressAutoHyphens/>
        <w:autoSpaceDE w:val="0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</w:p>
    <w:p w:rsidR="00091F6E" w:rsidRPr="00A023FF" w:rsidRDefault="00D54608" w:rsidP="00091F6E">
      <w:pPr>
        <w:tabs>
          <w:tab w:val="left" w:pos="426"/>
        </w:tabs>
        <w:suppressAutoHyphens/>
        <w:autoSpaceDE w:val="0"/>
        <w:spacing w:line="200" w:lineRule="atLeast"/>
        <w:ind w:left="15" w:firstLine="552"/>
        <w:jc w:val="both"/>
        <w:rPr>
          <w:rFonts w:eastAsia="Times New Roman CYR" w:cs="Times New Roman CYR"/>
          <w:color w:val="000000"/>
          <w:sz w:val="28"/>
          <w:szCs w:val="28"/>
          <w:lang w:val="uk-UA"/>
        </w:rPr>
      </w:pPr>
      <w:r>
        <w:rPr>
          <w:rFonts w:eastAsia="Times New Roman CYR" w:cs="Times New Roman CYR"/>
          <w:color w:val="000000"/>
          <w:sz w:val="28"/>
          <w:szCs w:val="28"/>
          <w:lang w:val="uk-UA"/>
        </w:rPr>
        <w:t>1</w:t>
      </w:r>
      <w:r w:rsidR="00EF66EF">
        <w:rPr>
          <w:rFonts w:eastAsia="Times New Roman CYR" w:cs="Times New Roman CYR"/>
          <w:color w:val="000000"/>
          <w:sz w:val="28"/>
          <w:szCs w:val="28"/>
          <w:lang w:val="uk-UA"/>
        </w:rPr>
        <w:t>0</w:t>
      </w:r>
      <w:r w:rsidR="00091F6E"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. Виплата здійснюється після надходження фінансування на реєстраційний рахунок управління шляхом перерахування коштів на особистий банківський рахунок заявника</w:t>
      </w:r>
      <w:r w:rsidR="00632140">
        <w:rPr>
          <w:rFonts w:eastAsia="Times New Roman CYR" w:cs="Times New Roman CYR"/>
          <w:color w:val="000000"/>
          <w:sz w:val="28"/>
          <w:szCs w:val="28"/>
          <w:lang w:val="uk-UA"/>
        </w:rPr>
        <w:t>,</w:t>
      </w:r>
      <w:r w:rsidR="00091F6E"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в</w:t>
      </w:r>
      <w:r w:rsidR="00632140">
        <w:rPr>
          <w:rFonts w:eastAsia="Times New Roman CYR" w:cs="Times New Roman CYR"/>
          <w:color w:val="000000"/>
          <w:sz w:val="28"/>
          <w:szCs w:val="28"/>
          <w:lang w:val="uk-UA"/>
        </w:rPr>
        <w:t>ідкритий в уповноваженому банку, з яким</w:t>
      </w:r>
      <w:r w:rsidR="00091F6E"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у</w:t>
      </w:r>
      <w:r w:rsidR="00632140">
        <w:rPr>
          <w:rFonts w:eastAsia="Times New Roman CYR" w:cs="Times New Roman CYR"/>
          <w:color w:val="000000"/>
          <w:sz w:val="28"/>
          <w:szCs w:val="28"/>
          <w:lang w:val="uk-UA"/>
        </w:rPr>
        <w:t>правлінням укладений відповідний</w:t>
      </w:r>
      <w:r w:rsidR="00091F6E"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 xml:space="preserve"> </w:t>
      </w:r>
      <w:r w:rsidR="00632140">
        <w:rPr>
          <w:rFonts w:eastAsia="Times New Roman CYR" w:cs="Times New Roman CYR"/>
          <w:color w:val="000000"/>
          <w:sz w:val="28"/>
          <w:szCs w:val="28"/>
          <w:lang w:val="uk-UA"/>
        </w:rPr>
        <w:t>договір</w:t>
      </w:r>
      <w:r w:rsidR="00091F6E" w:rsidRPr="00A023FF">
        <w:rPr>
          <w:rFonts w:eastAsia="Times New Roman CYR" w:cs="Times New Roman CYR"/>
          <w:color w:val="000000"/>
          <w:sz w:val="28"/>
          <w:szCs w:val="28"/>
          <w:lang w:val="uk-UA"/>
        </w:rPr>
        <w:t>.</w:t>
      </w:r>
    </w:p>
    <w:p w:rsidR="00091F6E" w:rsidRPr="00A023FF" w:rsidRDefault="00091F6E" w:rsidP="00091F6E">
      <w:pPr>
        <w:suppressAutoHyphens/>
        <w:spacing w:line="200" w:lineRule="atLeast"/>
        <w:jc w:val="both"/>
        <w:rPr>
          <w:sz w:val="28"/>
          <w:szCs w:val="28"/>
          <w:lang w:val="uk-UA"/>
        </w:rPr>
      </w:pPr>
    </w:p>
    <w:p w:rsidR="00091F6E" w:rsidRDefault="00091F6E" w:rsidP="00091F6E">
      <w:pPr>
        <w:suppressAutoHyphens/>
        <w:spacing w:line="200" w:lineRule="atLeast"/>
        <w:jc w:val="both"/>
        <w:rPr>
          <w:sz w:val="28"/>
          <w:szCs w:val="28"/>
          <w:lang w:val="uk-UA"/>
        </w:rPr>
      </w:pPr>
    </w:p>
    <w:p w:rsidR="00091F6E" w:rsidRDefault="00091F6E" w:rsidP="00091F6E">
      <w:pPr>
        <w:suppressAutoHyphens/>
        <w:spacing w:line="200" w:lineRule="atLeast"/>
        <w:jc w:val="both"/>
        <w:rPr>
          <w:sz w:val="28"/>
          <w:szCs w:val="28"/>
          <w:lang w:val="uk-UA"/>
        </w:rPr>
      </w:pPr>
    </w:p>
    <w:p w:rsidR="00091F6E" w:rsidRDefault="00091F6E" w:rsidP="00091F6E">
      <w:pPr>
        <w:suppressAutoHyphens/>
        <w:spacing w:line="200" w:lineRule="atLeast"/>
        <w:jc w:val="both"/>
        <w:rPr>
          <w:sz w:val="28"/>
          <w:szCs w:val="28"/>
          <w:lang w:val="uk-UA"/>
        </w:rPr>
      </w:pPr>
    </w:p>
    <w:p w:rsidR="00E87D55" w:rsidRPr="00E87D55" w:rsidRDefault="00E87D55" w:rsidP="007D6F37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Начальник управління </w:t>
      </w:r>
    </w:p>
    <w:p w:rsidR="00E87D55" w:rsidRPr="00E87D55" w:rsidRDefault="00E87D55" w:rsidP="007D6F37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>соціального захисту населення</w:t>
      </w:r>
    </w:p>
    <w:p w:rsidR="00E87D55" w:rsidRPr="00E87D55" w:rsidRDefault="00E87D55" w:rsidP="007D6F37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Лисичанської міської </w:t>
      </w:r>
    </w:p>
    <w:p w:rsidR="00AA7BCE" w:rsidRPr="00E87D55" w:rsidRDefault="00E87D55" w:rsidP="007D6F37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7D55">
        <w:rPr>
          <w:b/>
          <w:sz w:val="28"/>
          <w:szCs w:val="28"/>
          <w:lang w:val="uk-UA"/>
        </w:rPr>
        <w:t>Олена БЄЛАН</w:t>
      </w:r>
    </w:p>
    <w:p w:rsidR="00E87D55" w:rsidRPr="00E87D55" w:rsidRDefault="00E87D55">
      <w:pPr>
        <w:rPr>
          <w:b/>
          <w:sz w:val="28"/>
          <w:szCs w:val="28"/>
          <w:lang w:val="uk-UA"/>
        </w:rPr>
      </w:pPr>
    </w:p>
    <w:sectPr w:rsidR="00E87D55" w:rsidRPr="00E87D55" w:rsidSect="006E1854"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D7" w:rsidRDefault="007F5BD7">
      <w:r>
        <w:separator/>
      </w:r>
    </w:p>
  </w:endnote>
  <w:endnote w:type="continuationSeparator" w:id="0">
    <w:p w:rsidR="007F5BD7" w:rsidRDefault="007F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D7" w:rsidRDefault="007F5BD7">
      <w:r>
        <w:separator/>
      </w:r>
    </w:p>
  </w:footnote>
  <w:footnote w:type="continuationSeparator" w:id="0">
    <w:p w:rsidR="007F5BD7" w:rsidRDefault="007F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E"/>
    <w:rsid w:val="0008513B"/>
    <w:rsid w:val="00091F6E"/>
    <w:rsid w:val="000929BB"/>
    <w:rsid w:val="000A0B01"/>
    <w:rsid w:val="000B7FC3"/>
    <w:rsid w:val="000C5099"/>
    <w:rsid w:val="000D1D4B"/>
    <w:rsid w:val="000F72BB"/>
    <w:rsid w:val="001413C5"/>
    <w:rsid w:val="00181BD8"/>
    <w:rsid w:val="00184D1D"/>
    <w:rsid w:val="001A6754"/>
    <w:rsid w:val="001C6589"/>
    <w:rsid w:val="00210053"/>
    <w:rsid w:val="00210FF1"/>
    <w:rsid w:val="00260D23"/>
    <w:rsid w:val="0026374C"/>
    <w:rsid w:val="002760E5"/>
    <w:rsid w:val="00295DDD"/>
    <w:rsid w:val="002A37CF"/>
    <w:rsid w:val="002E18D4"/>
    <w:rsid w:val="00310E72"/>
    <w:rsid w:val="00333327"/>
    <w:rsid w:val="00340EBF"/>
    <w:rsid w:val="0035255C"/>
    <w:rsid w:val="00362687"/>
    <w:rsid w:val="00397FFB"/>
    <w:rsid w:val="003A6C81"/>
    <w:rsid w:val="003C6F86"/>
    <w:rsid w:val="003F1E60"/>
    <w:rsid w:val="004069DF"/>
    <w:rsid w:val="00416BBF"/>
    <w:rsid w:val="00496BB6"/>
    <w:rsid w:val="004D3A94"/>
    <w:rsid w:val="005052DC"/>
    <w:rsid w:val="00546F62"/>
    <w:rsid w:val="00547879"/>
    <w:rsid w:val="0056062E"/>
    <w:rsid w:val="005A201C"/>
    <w:rsid w:val="005B5476"/>
    <w:rsid w:val="005D6549"/>
    <w:rsid w:val="005E4A16"/>
    <w:rsid w:val="006138E2"/>
    <w:rsid w:val="006231AC"/>
    <w:rsid w:val="0063169A"/>
    <w:rsid w:val="00632140"/>
    <w:rsid w:val="00633095"/>
    <w:rsid w:val="00671363"/>
    <w:rsid w:val="00685042"/>
    <w:rsid w:val="006B1B38"/>
    <w:rsid w:val="006E1854"/>
    <w:rsid w:val="006E45B3"/>
    <w:rsid w:val="0070528A"/>
    <w:rsid w:val="00764BE8"/>
    <w:rsid w:val="007718AA"/>
    <w:rsid w:val="00787588"/>
    <w:rsid w:val="007926AA"/>
    <w:rsid w:val="00794E3C"/>
    <w:rsid w:val="007D6F37"/>
    <w:rsid w:val="007E0E0E"/>
    <w:rsid w:val="007E5BE6"/>
    <w:rsid w:val="007F5BD7"/>
    <w:rsid w:val="00813C09"/>
    <w:rsid w:val="00874952"/>
    <w:rsid w:val="008A0D60"/>
    <w:rsid w:val="008C45F5"/>
    <w:rsid w:val="008D752E"/>
    <w:rsid w:val="008F222E"/>
    <w:rsid w:val="00913860"/>
    <w:rsid w:val="009507D2"/>
    <w:rsid w:val="00961740"/>
    <w:rsid w:val="00966A7A"/>
    <w:rsid w:val="0098041D"/>
    <w:rsid w:val="0098378E"/>
    <w:rsid w:val="009D1B74"/>
    <w:rsid w:val="009F7211"/>
    <w:rsid w:val="00A06661"/>
    <w:rsid w:val="00A260B3"/>
    <w:rsid w:val="00A43D94"/>
    <w:rsid w:val="00A43FAF"/>
    <w:rsid w:val="00AA7BCE"/>
    <w:rsid w:val="00AC4938"/>
    <w:rsid w:val="00B17026"/>
    <w:rsid w:val="00B47721"/>
    <w:rsid w:val="00B5079F"/>
    <w:rsid w:val="00B52EC2"/>
    <w:rsid w:val="00B61C68"/>
    <w:rsid w:val="00B9729B"/>
    <w:rsid w:val="00BD58DE"/>
    <w:rsid w:val="00C9072D"/>
    <w:rsid w:val="00CA3C0E"/>
    <w:rsid w:val="00CB2607"/>
    <w:rsid w:val="00CB57FD"/>
    <w:rsid w:val="00CC7C64"/>
    <w:rsid w:val="00CE331C"/>
    <w:rsid w:val="00D0032A"/>
    <w:rsid w:val="00D31692"/>
    <w:rsid w:val="00D378CD"/>
    <w:rsid w:val="00D54608"/>
    <w:rsid w:val="00D92DDB"/>
    <w:rsid w:val="00D94E26"/>
    <w:rsid w:val="00DA3DD5"/>
    <w:rsid w:val="00DB5DD0"/>
    <w:rsid w:val="00DF0C7B"/>
    <w:rsid w:val="00DF5760"/>
    <w:rsid w:val="00E14EF5"/>
    <w:rsid w:val="00E24A46"/>
    <w:rsid w:val="00E25689"/>
    <w:rsid w:val="00E41EF8"/>
    <w:rsid w:val="00E509ED"/>
    <w:rsid w:val="00E52F70"/>
    <w:rsid w:val="00E66458"/>
    <w:rsid w:val="00E871C1"/>
    <w:rsid w:val="00E87D55"/>
    <w:rsid w:val="00EF139B"/>
    <w:rsid w:val="00EF66EF"/>
    <w:rsid w:val="00F63A82"/>
    <w:rsid w:val="00F96DB7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ние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ние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2</cp:revision>
  <cp:lastPrinted>2022-07-28T14:55:00Z</cp:lastPrinted>
  <dcterms:created xsi:type="dcterms:W3CDTF">2022-07-29T14:21:00Z</dcterms:created>
  <dcterms:modified xsi:type="dcterms:W3CDTF">2022-07-29T14:21:00Z</dcterms:modified>
</cp:coreProperties>
</file>