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232DCB4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3E8A6230" w:rsidR="00397FFB" w:rsidRPr="0026374C" w:rsidRDefault="00C40A30" w:rsidP="00062A81">
      <w:pPr>
        <w:jc w:val="center"/>
        <w:rPr>
          <w:sz w:val="28"/>
          <w:lang w:val="uk-UA"/>
        </w:rPr>
      </w:pPr>
      <w:r>
        <w:rPr>
          <w:sz w:val="28"/>
          <w:szCs w:val="28"/>
          <w:lang w:val="uk-UA"/>
        </w:rPr>
        <w:t>07.03.2024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="008C7C23" w:rsidRPr="00A870CD">
        <w:rPr>
          <w:sz w:val="28"/>
          <w:szCs w:val="28"/>
          <w:lang w:val="uk-UA"/>
        </w:rPr>
        <w:tab/>
      </w:r>
      <w:r w:rsidR="007F5EA5">
        <w:rPr>
          <w:sz w:val="28"/>
          <w:szCs w:val="28"/>
          <w:lang w:val="uk-UA"/>
        </w:rPr>
        <w:t>м. Лисичанськ</w:t>
      </w:r>
      <w:r w:rsidR="007F5EA5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152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3EA73D15" w14:textId="2B93537A" w:rsidR="005869E3" w:rsidRDefault="005869E3" w:rsidP="00551F75">
      <w:pPr>
        <w:pStyle w:val="af0"/>
        <w:jc w:val="both"/>
        <w:rPr>
          <w:b/>
          <w:sz w:val="28"/>
          <w:szCs w:val="28"/>
        </w:rPr>
      </w:pPr>
      <w:r w:rsidRPr="005869E3">
        <w:rPr>
          <w:b/>
          <w:sz w:val="28"/>
          <w:szCs w:val="28"/>
        </w:rPr>
        <w:t>Про внесення змін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</w:t>
      </w:r>
      <w:r>
        <w:rPr>
          <w:b/>
          <w:sz w:val="28"/>
          <w:szCs w:val="28"/>
        </w:rPr>
        <w:t xml:space="preserve"> та</w:t>
      </w:r>
      <w:r w:rsidR="00FF19A2">
        <w:rPr>
          <w:b/>
          <w:sz w:val="28"/>
          <w:szCs w:val="28"/>
        </w:rPr>
        <w:t xml:space="preserve"> </w:t>
      </w:r>
      <w:r w:rsidR="00FF19A2" w:rsidRPr="0021699A">
        <w:rPr>
          <w:b/>
          <w:sz w:val="28"/>
          <w:szCs w:val="28"/>
        </w:rPr>
        <w:t>до</w:t>
      </w:r>
      <w:r w:rsidRPr="005869E3">
        <w:rPr>
          <w:b/>
          <w:sz w:val="28"/>
          <w:szCs w:val="28"/>
        </w:rPr>
        <w:t xml:space="preserve"> Положення про порядок </w:t>
      </w:r>
      <w:r w:rsidRPr="005869E3">
        <w:rPr>
          <w:b/>
          <w:sz w:val="28"/>
          <w:szCs w:val="28"/>
          <w:shd w:val="clear" w:color="auto" w:fill="FFFFFF"/>
        </w:rPr>
        <w:t xml:space="preserve">надання одноразової грошової допомоги </w:t>
      </w:r>
      <w:r w:rsidRPr="005869E3">
        <w:rPr>
          <w:b/>
          <w:sz w:val="28"/>
          <w:szCs w:val="28"/>
        </w:rPr>
        <w:t>Захисникам і Захисницям України</w:t>
      </w:r>
    </w:p>
    <w:p w14:paraId="6C504210" w14:textId="3FE7E775" w:rsidR="00966A7A" w:rsidRPr="005869E3" w:rsidRDefault="00966A7A" w:rsidP="007C7ACE">
      <w:pPr>
        <w:pStyle w:val="af0"/>
        <w:jc w:val="both"/>
        <w:rPr>
          <w:b/>
          <w:sz w:val="28"/>
          <w:szCs w:val="28"/>
          <w:lang w:eastAsia="uk-UA"/>
        </w:rPr>
      </w:pPr>
      <w:r w:rsidRPr="005869E3">
        <w:rPr>
          <w:b/>
          <w:sz w:val="28"/>
          <w:szCs w:val="28"/>
          <w:lang w:eastAsia="uk-UA"/>
        </w:rPr>
        <w:tab/>
      </w:r>
    </w:p>
    <w:p w14:paraId="5E035CF1" w14:textId="07C878E4" w:rsidR="00C37C87" w:rsidRPr="007C7ACE" w:rsidRDefault="000823F3" w:rsidP="00A468E0">
      <w:pPr>
        <w:pStyle w:val="af0"/>
        <w:ind w:firstLine="709"/>
        <w:jc w:val="both"/>
        <w:rPr>
          <w:sz w:val="28"/>
          <w:szCs w:val="28"/>
        </w:rPr>
      </w:pPr>
      <w:r w:rsidRPr="007C7ACE">
        <w:rPr>
          <w:rFonts w:eastAsia="Calibri"/>
          <w:sz w:val="28"/>
          <w:szCs w:val="28"/>
          <w:lang w:eastAsia="en-US"/>
        </w:rPr>
        <w:t>Керуючись частиною першою, пунктом 44 та абзацом сорок дев’ятим частини другої, пунктом 8 частини шостої статті 15 Закону України «Про правовий режим воєнного стану»,</w:t>
      </w:r>
      <w:r w:rsidRPr="007C7ACE">
        <w:rPr>
          <w:sz w:val="28"/>
          <w:szCs w:val="28"/>
        </w:rPr>
        <w:t xml:space="preserve"> пунктом 20 частини четвертої статті 42 Закону України «Про місцеве самоврядування в Україні», </w:t>
      </w:r>
      <w:r w:rsidR="00292589" w:rsidRPr="007C7ACE">
        <w:rPr>
          <w:sz w:val="28"/>
          <w:szCs w:val="28"/>
          <w:bdr w:val="none" w:sz="0" w:space="0" w:color="auto" w:frame="1"/>
        </w:rPr>
        <w:t>Указами Президента України</w:t>
      </w:r>
      <w:r w:rsidR="00292589" w:rsidRPr="007C7ACE">
        <w:rPr>
          <w:bCs/>
          <w:sz w:val="28"/>
          <w:szCs w:val="28"/>
        </w:rPr>
        <w:t xml:space="preserve"> </w:t>
      </w:r>
      <w:r w:rsidR="00292589" w:rsidRPr="007C7ACE">
        <w:rPr>
          <w:sz w:val="28"/>
          <w:szCs w:val="28"/>
          <w:bdr w:val="none" w:sz="0" w:space="0" w:color="auto" w:frame="1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="00292589" w:rsidRPr="007C7ACE">
        <w:rPr>
          <w:rStyle w:val="rvts44"/>
          <w:bCs/>
          <w:sz w:val="28"/>
          <w:szCs w:val="28"/>
          <w:shd w:val="clear" w:color="auto" w:fill="FFFFFF"/>
        </w:rPr>
        <w:t>24.02.2022</w:t>
      </w:r>
      <w:r w:rsidR="00292589" w:rsidRPr="007C7ACE">
        <w:rPr>
          <w:sz w:val="28"/>
          <w:szCs w:val="28"/>
        </w:rPr>
        <w:t xml:space="preserve"> </w:t>
      </w:r>
      <w:r w:rsidR="00292589" w:rsidRPr="007C7ACE">
        <w:rPr>
          <w:rStyle w:val="rvts44"/>
          <w:bCs/>
          <w:sz w:val="28"/>
          <w:szCs w:val="28"/>
          <w:shd w:val="clear" w:color="auto" w:fill="FFFFFF"/>
        </w:rPr>
        <w:t>№ 2102-IX</w:t>
      </w:r>
      <w:r w:rsidR="00292589" w:rsidRPr="007C7ACE">
        <w:rPr>
          <w:sz w:val="28"/>
          <w:szCs w:val="28"/>
          <w:bdr w:val="none" w:sz="0" w:space="0" w:color="auto" w:frame="1"/>
        </w:rPr>
        <w:t>, від 11.06.2022 №406/2022 «Про утворення військової адміністрації»</w:t>
      </w:r>
      <w:r w:rsidR="00292589" w:rsidRPr="007C7ACE">
        <w:rPr>
          <w:sz w:val="28"/>
          <w:szCs w:val="28"/>
        </w:rPr>
        <w:t xml:space="preserve">, </w:t>
      </w:r>
      <w:r w:rsidRPr="007C7ACE">
        <w:rPr>
          <w:sz w:val="28"/>
          <w:szCs w:val="28"/>
        </w:rPr>
        <w:t>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7C7ACE">
        <w:rPr>
          <w:sz w:val="28"/>
          <w:szCs w:val="28"/>
          <w:lang w:eastAsia="ru-RU"/>
        </w:rPr>
        <w:t>,</w:t>
      </w:r>
      <w:r w:rsidRPr="007C7ACE">
        <w:rPr>
          <w:sz w:val="28"/>
          <w:szCs w:val="28"/>
        </w:rPr>
        <w:t xml:space="preserve"> </w:t>
      </w:r>
      <w:r w:rsidR="003A13D2">
        <w:rPr>
          <w:sz w:val="28"/>
          <w:szCs w:val="28"/>
        </w:rPr>
        <w:t>з</w:t>
      </w:r>
      <w:r w:rsidR="00C37C87" w:rsidRPr="007C7ACE">
        <w:rPr>
          <w:sz w:val="28"/>
          <w:szCs w:val="28"/>
        </w:rPr>
        <w:t>аконами України «Про статус ветеранів війни, гарантії їх соціального захисту», «Про соціальний і правовий захист військов</w:t>
      </w:r>
      <w:r w:rsidR="003A13D2">
        <w:rPr>
          <w:sz w:val="28"/>
          <w:szCs w:val="28"/>
        </w:rPr>
        <w:t>ослужбовців та членів їх сімей»</w:t>
      </w:r>
      <w:r w:rsidR="00B109AF">
        <w:rPr>
          <w:sz w:val="28"/>
          <w:szCs w:val="28"/>
        </w:rPr>
        <w:t xml:space="preserve">, </w:t>
      </w:r>
      <w:r w:rsidR="00B109AF" w:rsidRPr="005F7C1E">
        <w:rPr>
          <w:sz w:val="28"/>
          <w:szCs w:val="28"/>
        </w:rPr>
        <w:t>враховуючи лист управління соціал</w:t>
      </w:r>
      <w:r w:rsidR="003A13D2" w:rsidRPr="005F7C1E">
        <w:rPr>
          <w:sz w:val="28"/>
          <w:szCs w:val="28"/>
        </w:rPr>
        <w:t>ьного захисту населення від 19.02.2024 № 2</w:t>
      </w:r>
      <w:r w:rsidR="003A13D2">
        <w:rPr>
          <w:sz w:val="28"/>
          <w:szCs w:val="28"/>
        </w:rPr>
        <w:t>63,</w:t>
      </w:r>
    </w:p>
    <w:p w14:paraId="42117094" w14:textId="77777777" w:rsidR="002F485D" w:rsidRPr="007C7ACE" w:rsidRDefault="002F485D" w:rsidP="00FF1A70">
      <w:pPr>
        <w:pStyle w:val="af0"/>
        <w:ind w:firstLine="851"/>
        <w:jc w:val="both"/>
        <w:rPr>
          <w:rFonts w:eastAsia="Calibri"/>
          <w:sz w:val="28"/>
          <w:szCs w:val="28"/>
        </w:rPr>
      </w:pPr>
    </w:p>
    <w:p w14:paraId="3218AE3D" w14:textId="77777777" w:rsidR="00D00EEB" w:rsidRPr="007C7ACE" w:rsidRDefault="00A870CD" w:rsidP="007C7ACE">
      <w:pPr>
        <w:pStyle w:val="af0"/>
        <w:jc w:val="both"/>
        <w:rPr>
          <w:sz w:val="28"/>
          <w:szCs w:val="28"/>
        </w:rPr>
      </w:pPr>
      <w:r w:rsidRPr="00A451A2">
        <w:rPr>
          <w:b/>
          <w:sz w:val="28"/>
          <w:szCs w:val="28"/>
        </w:rPr>
        <w:t>зобов’язую</w:t>
      </w:r>
      <w:r w:rsidRPr="007C7ACE">
        <w:rPr>
          <w:sz w:val="28"/>
          <w:szCs w:val="28"/>
        </w:rPr>
        <w:t>:</w:t>
      </w:r>
    </w:p>
    <w:p w14:paraId="77E13725" w14:textId="77777777" w:rsidR="003664CB" w:rsidRDefault="003664CB" w:rsidP="003664CB">
      <w:pPr>
        <w:pStyle w:val="af0"/>
        <w:jc w:val="both"/>
        <w:rPr>
          <w:sz w:val="28"/>
          <w:szCs w:val="28"/>
        </w:rPr>
      </w:pPr>
    </w:p>
    <w:p w14:paraId="6E6A3E8B" w14:textId="77777777" w:rsidR="001B2F5C" w:rsidRDefault="00052281" w:rsidP="001B2F5C">
      <w:pPr>
        <w:pStyle w:val="af0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FF1A70">
        <w:rPr>
          <w:sz w:val="28"/>
          <w:szCs w:val="28"/>
        </w:rPr>
        <w:t>Внести</w:t>
      </w:r>
      <w:proofErr w:type="spellEnd"/>
      <w:r w:rsidRPr="00FF1A70">
        <w:rPr>
          <w:sz w:val="28"/>
          <w:szCs w:val="28"/>
        </w:rPr>
        <w:t xml:space="preserve"> </w:t>
      </w:r>
      <w:r w:rsidR="001B2F5C">
        <w:rPr>
          <w:sz w:val="28"/>
          <w:szCs w:val="28"/>
        </w:rPr>
        <w:t>зміни до:</w:t>
      </w:r>
    </w:p>
    <w:p w14:paraId="3A2110C5" w14:textId="32D9E04F" w:rsidR="005275D1" w:rsidRPr="005870BF" w:rsidRDefault="001B2F5C" w:rsidP="001B2F5C">
      <w:pPr>
        <w:pStyle w:val="af0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роки, затвердженої розпорядженням начальника міської військової адміністрації від 06.10.2023 № 525 (зі змінами) (далі - Програма), та </w:t>
      </w:r>
      <w:r w:rsidR="0021699A">
        <w:rPr>
          <w:sz w:val="28"/>
          <w:szCs w:val="28"/>
        </w:rPr>
        <w:t xml:space="preserve"> додатку</w:t>
      </w:r>
      <w:r>
        <w:rPr>
          <w:sz w:val="28"/>
          <w:szCs w:val="28"/>
        </w:rPr>
        <w:t xml:space="preserve"> до неї, що додаються.</w:t>
      </w:r>
    </w:p>
    <w:p w14:paraId="1E1C490A" w14:textId="088D74D5" w:rsidR="008A51AA" w:rsidRPr="009473EF" w:rsidRDefault="005275D1" w:rsidP="009473EF">
      <w:pPr>
        <w:pStyle w:val="ad"/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9473EF">
        <w:rPr>
          <w:sz w:val="28"/>
          <w:szCs w:val="28"/>
        </w:rPr>
        <w:t xml:space="preserve">Положення про порядок </w:t>
      </w:r>
      <w:r w:rsidRPr="009473EF">
        <w:rPr>
          <w:sz w:val="28"/>
          <w:szCs w:val="28"/>
          <w:shd w:val="clear" w:color="auto" w:fill="FFFFFF"/>
        </w:rPr>
        <w:t xml:space="preserve">надання одноразової грошової допомоги </w:t>
      </w:r>
      <w:r w:rsidRPr="009473EF">
        <w:rPr>
          <w:sz w:val="28"/>
          <w:szCs w:val="28"/>
        </w:rPr>
        <w:t xml:space="preserve">Захисникам </w:t>
      </w:r>
      <w:r w:rsidR="00700F9A" w:rsidRPr="009473EF">
        <w:rPr>
          <w:sz w:val="28"/>
          <w:szCs w:val="28"/>
        </w:rPr>
        <w:t>і Захисницям України</w:t>
      </w:r>
      <w:r w:rsidRPr="009473EF">
        <w:rPr>
          <w:sz w:val="28"/>
          <w:szCs w:val="28"/>
        </w:rPr>
        <w:t>,</w:t>
      </w:r>
      <w:r w:rsidR="0084451D" w:rsidRPr="009473EF">
        <w:rPr>
          <w:sz w:val="28"/>
          <w:szCs w:val="28"/>
        </w:rPr>
        <w:t xml:space="preserve"> затвердженого розпорядженням начальника </w:t>
      </w:r>
      <w:r w:rsidR="0084451D" w:rsidRPr="009473EF">
        <w:rPr>
          <w:sz w:val="28"/>
          <w:szCs w:val="28"/>
        </w:rPr>
        <w:lastRenderedPageBreak/>
        <w:t>міської військової адміністрації від 06.11.2023 № 588 (</w:t>
      </w:r>
      <w:r w:rsidR="0081376D" w:rsidRPr="009473EF">
        <w:rPr>
          <w:sz w:val="28"/>
          <w:szCs w:val="28"/>
        </w:rPr>
        <w:t>у редакції, затвердженій розпорядженням від 29.01.2024 № 19</w:t>
      </w:r>
      <w:r w:rsidR="0084451D" w:rsidRPr="009473EF">
        <w:rPr>
          <w:sz w:val="28"/>
          <w:szCs w:val="28"/>
        </w:rPr>
        <w:t xml:space="preserve">), </w:t>
      </w:r>
      <w:r w:rsidR="007F5EA5" w:rsidRPr="009473EF">
        <w:rPr>
          <w:sz w:val="28"/>
          <w:szCs w:val="28"/>
        </w:rPr>
        <w:t xml:space="preserve"> що додаю</w:t>
      </w:r>
      <w:r w:rsidRPr="009473EF">
        <w:rPr>
          <w:sz w:val="28"/>
          <w:szCs w:val="28"/>
        </w:rPr>
        <w:t>ться</w:t>
      </w:r>
      <w:r w:rsidR="00700F9A" w:rsidRPr="009473EF">
        <w:rPr>
          <w:sz w:val="28"/>
          <w:szCs w:val="28"/>
        </w:rPr>
        <w:t>.</w:t>
      </w:r>
    </w:p>
    <w:p w14:paraId="15E78F81" w14:textId="37007F93" w:rsidR="009473EF" w:rsidRPr="003A13D2" w:rsidRDefault="009473EF" w:rsidP="009473EF">
      <w:pPr>
        <w:ind w:firstLine="709"/>
        <w:jc w:val="both"/>
        <w:rPr>
          <w:sz w:val="28"/>
          <w:szCs w:val="28"/>
          <w:lang w:val="uk-UA"/>
        </w:rPr>
      </w:pPr>
    </w:p>
    <w:p w14:paraId="3E2AD9FA" w14:textId="5EE30F2B" w:rsidR="00C37C87" w:rsidRPr="00B30AE9" w:rsidRDefault="002A108A" w:rsidP="009473EF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68E0" w:rsidRPr="00B30AE9">
        <w:rPr>
          <w:sz w:val="28"/>
          <w:szCs w:val="28"/>
        </w:rPr>
        <w:t xml:space="preserve">. </w:t>
      </w:r>
      <w:r w:rsidR="00C37C87" w:rsidRPr="00B30AE9">
        <w:rPr>
          <w:sz w:val="28"/>
          <w:szCs w:val="28"/>
        </w:rPr>
        <w:t>Контроль за виконанням цього розпорядження покласти на заступника начальника міської військової адміністрації В</w:t>
      </w:r>
      <w:r w:rsidR="0078065F" w:rsidRPr="00B30AE9">
        <w:rPr>
          <w:sz w:val="28"/>
          <w:szCs w:val="28"/>
        </w:rPr>
        <w:t>олошину</w:t>
      </w:r>
      <w:r w:rsidR="00C37C87" w:rsidRPr="00B30AE9">
        <w:rPr>
          <w:sz w:val="28"/>
          <w:szCs w:val="28"/>
        </w:rPr>
        <w:t xml:space="preserve"> Оксану.</w:t>
      </w:r>
    </w:p>
    <w:p w14:paraId="0CF92164" w14:textId="77777777" w:rsidR="00A870CD" w:rsidRPr="00B30AE9" w:rsidRDefault="00A870CD" w:rsidP="009473EF">
      <w:pPr>
        <w:pStyle w:val="af0"/>
        <w:ind w:firstLine="709"/>
        <w:jc w:val="both"/>
        <w:rPr>
          <w:sz w:val="28"/>
          <w:szCs w:val="28"/>
        </w:rPr>
      </w:pPr>
    </w:p>
    <w:p w14:paraId="4C82BD70" w14:textId="77777777" w:rsidR="00C37C87" w:rsidRPr="007C7ACE" w:rsidRDefault="00C37C87" w:rsidP="007C7ACE">
      <w:pPr>
        <w:pStyle w:val="af0"/>
        <w:jc w:val="both"/>
        <w:rPr>
          <w:sz w:val="28"/>
          <w:szCs w:val="28"/>
        </w:rPr>
      </w:pPr>
    </w:p>
    <w:p w14:paraId="4EAA4FCC" w14:textId="77777777" w:rsidR="00A870CD" w:rsidRPr="007C7ACE" w:rsidRDefault="00A870CD" w:rsidP="007C7ACE">
      <w:pPr>
        <w:pStyle w:val="af0"/>
        <w:jc w:val="both"/>
        <w:rPr>
          <w:sz w:val="28"/>
          <w:szCs w:val="28"/>
        </w:rPr>
      </w:pPr>
    </w:p>
    <w:p w14:paraId="76C42457" w14:textId="77777777" w:rsidR="0063083F" w:rsidRPr="007C7ACE" w:rsidRDefault="0063083F" w:rsidP="007C7ACE">
      <w:pPr>
        <w:pStyle w:val="af0"/>
        <w:jc w:val="both"/>
        <w:rPr>
          <w:sz w:val="28"/>
          <w:szCs w:val="28"/>
        </w:rPr>
      </w:pPr>
    </w:p>
    <w:p w14:paraId="5DB318A3" w14:textId="77777777" w:rsidR="00397FFB" w:rsidRPr="009778C2" w:rsidRDefault="00397FFB" w:rsidP="007C7ACE">
      <w:pPr>
        <w:pStyle w:val="af0"/>
        <w:jc w:val="both"/>
        <w:rPr>
          <w:b/>
          <w:sz w:val="28"/>
          <w:szCs w:val="28"/>
        </w:rPr>
      </w:pPr>
      <w:r w:rsidRPr="009778C2">
        <w:rPr>
          <w:b/>
          <w:sz w:val="28"/>
          <w:szCs w:val="28"/>
        </w:rPr>
        <w:t>Начальник Лисичанської міської</w:t>
      </w:r>
    </w:p>
    <w:p w14:paraId="3AC508F2" w14:textId="77777777" w:rsidR="0007107E" w:rsidRPr="009778C2" w:rsidRDefault="00397FFB" w:rsidP="007C7ACE">
      <w:pPr>
        <w:pStyle w:val="af0"/>
        <w:jc w:val="both"/>
        <w:rPr>
          <w:b/>
          <w:sz w:val="28"/>
          <w:szCs w:val="28"/>
        </w:rPr>
      </w:pPr>
      <w:r w:rsidRPr="009778C2">
        <w:rPr>
          <w:b/>
          <w:sz w:val="28"/>
          <w:szCs w:val="28"/>
        </w:rPr>
        <w:t>військової адміністрації</w:t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  <w:t>Валерій ШИБІКО</w:t>
      </w:r>
    </w:p>
    <w:p w14:paraId="33F4FCB0" w14:textId="77777777" w:rsidR="008A210E" w:rsidRPr="00E62754" w:rsidRDefault="008A210E" w:rsidP="0007107E">
      <w:pPr>
        <w:jc w:val="both"/>
        <w:rPr>
          <w:b/>
          <w:sz w:val="28"/>
          <w:szCs w:val="28"/>
          <w:lang w:val="uk-UA"/>
        </w:rPr>
      </w:pPr>
    </w:p>
    <w:p w14:paraId="588EBE6F" w14:textId="77777777" w:rsidR="00C37C87" w:rsidRPr="00E62754" w:rsidRDefault="00C37C87" w:rsidP="00C37C87">
      <w:pPr>
        <w:pStyle w:val="af0"/>
        <w:ind w:left="5529"/>
        <w:rPr>
          <w:sz w:val="28"/>
          <w:szCs w:val="28"/>
        </w:rPr>
      </w:pPr>
    </w:p>
    <w:p w14:paraId="772C81A3" w14:textId="77777777" w:rsidR="00C37C87" w:rsidRDefault="00C37C87" w:rsidP="00C37C87">
      <w:pPr>
        <w:pStyle w:val="af0"/>
        <w:ind w:left="5529"/>
        <w:rPr>
          <w:sz w:val="28"/>
          <w:szCs w:val="28"/>
        </w:rPr>
      </w:pPr>
    </w:p>
    <w:p w14:paraId="017637D7" w14:textId="77777777" w:rsidR="00C37C87" w:rsidRDefault="00C37C87" w:rsidP="00C37C87">
      <w:pPr>
        <w:pStyle w:val="af0"/>
        <w:ind w:left="5529"/>
        <w:rPr>
          <w:sz w:val="28"/>
          <w:szCs w:val="28"/>
        </w:rPr>
      </w:pPr>
    </w:p>
    <w:p w14:paraId="2F48DCB1" w14:textId="77777777" w:rsidR="00C37C87" w:rsidRDefault="00C37C87" w:rsidP="00C37C87">
      <w:pPr>
        <w:pStyle w:val="af0"/>
        <w:ind w:left="5529"/>
        <w:rPr>
          <w:sz w:val="28"/>
          <w:szCs w:val="28"/>
        </w:rPr>
      </w:pPr>
    </w:p>
    <w:p w14:paraId="52BDD92C" w14:textId="2C8176FB" w:rsidR="00973DD9" w:rsidRDefault="00973DD9" w:rsidP="00C37C87">
      <w:pPr>
        <w:rPr>
          <w:b/>
          <w:sz w:val="28"/>
          <w:szCs w:val="28"/>
          <w:lang w:val="uk-UA"/>
        </w:rPr>
      </w:pPr>
    </w:p>
    <w:p w14:paraId="7DBE3DCB" w14:textId="31400E90" w:rsidR="002B5120" w:rsidRDefault="002B5120" w:rsidP="00C37C87">
      <w:pPr>
        <w:rPr>
          <w:b/>
          <w:sz w:val="28"/>
          <w:szCs w:val="28"/>
          <w:lang w:val="uk-UA"/>
        </w:rPr>
      </w:pPr>
    </w:p>
    <w:p w14:paraId="017B85F4" w14:textId="397C5411" w:rsidR="002B5120" w:rsidRDefault="002B5120" w:rsidP="00C37C87">
      <w:pPr>
        <w:rPr>
          <w:b/>
          <w:sz w:val="28"/>
          <w:szCs w:val="28"/>
          <w:lang w:val="uk-UA"/>
        </w:rPr>
      </w:pPr>
    </w:p>
    <w:p w14:paraId="71B1F2EE" w14:textId="4057B220" w:rsidR="002B5120" w:rsidRDefault="002B5120" w:rsidP="00C37C87">
      <w:pPr>
        <w:rPr>
          <w:b/>
          <w:sz w:val="28"/>
          <w:szCs w:val="28"/>
          <w:lang w:val="uk-UA"/>
        </w:rPr>
      </w:pPr>
    </w:p>
    <w:p w14:paraId="7F595801" w14:textId="50D7753F" w:rsidR="002B5120" w:rsidRDefault="002B5120" w:rsidP="00C37C87">
      <w:pPr>
        <w:rPr>
          <w:b/>
          <w:sz w:val="28"/>
          <w:szCs w:val="28"/>
          <w:lang w:val="uk-UA"/>
        </w:rPr>
      </w:pPr>
    </w:p>
    <w:p w14:paraId="74B9E041" w14:textId="0ED9C4A5" w:rsidR="002B5120" w:rsidRDefault="002B5120" w:rsidP="00C37C87">
      <w:pPr>
        <w:rPr>
          <w:b/>
          <w:sz w:val="28"/>
          <w:szCs w:val="28"/>
          <w:lang w:val="uk-UA"/>
        </w:rPr>
      </w:pPr>
    </w:p>
    <w:p w14:paraId="5359979A" w14:textId="2F46BC52" w:rsidR="002B5120" w:rsidRDefault="002B5120" w:rsidP="00C37C87">
      <w:pPr>
        <w:rPr>
          <w:b/>
          <w:sz w:val="28"/>
          <w:szCs w:val="28"/>
          <w:lang w:val="uk-UA"/>
        </w:rPr>
      </w:pPr>
    </w:p>
    <w:p w14:paraId="47B36776" w14:textId="71580C40" w:rsidR="002B5120" w:rsidRDefault="002B5120" w:rsidP="00C37C87">
      <w:pPr>
        <w:rPr>
          <w:b/>
          <w:sz w:val="28"/>
          <w:szCs w:val="28"/>
          <w:lang w:val="uk-UA"/>
        </w:rPr>
      </w:pPr>
    </w:p>
    <w:p w14:paraId="59DAEE22" w14:textId="3053F90A" w:rsidR="002B5120" w:rsidRDefault="002B5120" w:rsidP="00C37C87">
      <w:pPr>
        <w:rPr>
          <w:b/>
          <w:sz w:val="28"/>
          <w:szCs w:val="28"/>
          <w:lang w:val="uk-UA"/>
        </w:rPr>
      </w:pPr>
    </w:p>
    <w:p w14:paraId="2085C39C" w14:textId="4A2F11BD" w:rsidR="002B5120" w:rsidRDefault="002B5120" w:rsidP="00C37C87">
      <w:pPr>
        <w:rPr>
          <w:b/>
          <w:sz w:val="28"/>
          <w:szCs w:val="28"/>
          <w:lang w:val="uk-UA"/>
        </w:rPr>
      </w:pPr>
    </w:p>
    <w:p w14:paraId="0AC86B69" w14:textId="670C2703" w:rsidR="002B5120" w:rsidRDefault="002B5120" w:rsidP="00C37C87">
      <w:pPr>
        <w:rPr>
          <w:b/>
          <w:sz w:val="28"/>
          <w:szCs w:val="28"/>
          <w:lang w:val="uk-UA"/>
        </w:rPr>
      </w:pPr>
    </w:p>
    <w:p w14:paraId="5841948D" w14:textId="20669A9A" w:rsidR="002B5120" w:rsidRDefault="002B5120" w:rsidP="00C37C87">
      <w:pPr>
        <w:rPr>
          <w:b/>
          <w:sz w:val="28"/>
          <w:szCs w:val="28"/>
          <w:lang w:val="uk-UA"/>
        </w:rPr>
      </w:pPr>
    </w:p>
    <w:p w14:paraId="1B45D97E" w14:textId="4F73C9F2" w:rsidR="002B5120" w:rsidRDefault="002B5120" w:rsidP="00C37C87">
      <w:pPr>
        <w:rPr>
          <w:b/>
          <w:sz w:val="28"/>
          <w:szCs w:val="28"/>
          <w:lang w:val="uk-UA"/>
        </w:rPr>
      </w:pPr>
    </w:p>
    <w:p w14:paraId="281725E7" w14:textId="7941D7D3" w:rsidR="002B5120" w:rsidRDefault="002B5120" w:rsidP="00C37C87">
      <w:pPr>
        <w:rPr>
          <w:b/>
          <w:sz w:val="28"/>
          <w:szCs w:val="28"/>
          <w:lang w:val="uk-UA"/>
        </w:rPr>
      </w:pPr>
    </w:p>
    <w:p w14:paraId="6E01A373" w14:textId="5B280400" w:rsidR="002B5120" w:rsidRDefault="002B5120" w:rsidP="00C37C87">
      <w:pPr>
        <w:rPr>
          <w:b/>
          <w:sz w:val="28"/>
          <w:szCs w:val="28"/>
          <w:lang w:val="uk-UA"/>
        </w:rPr>
      </w:pPr>
    </w:p>
    <w:p w14:paraId="292E67B1" w14:textId="707EC3F0" w:rsidR="002B5120" w:rsidRDefault="002B5120" w:rsidP="00C37C87">
      <w:pPr>
        <w:rPr>
          <w:b/>
          <w:sz w:val="28"/>
          <w:szCs w:val="28"/>
          <w:lang w:val="uk-UA"/>
        </w:rPr>
      </w:pPr>
    </w:p>
    <w:p w14:paraId="4A2FD402" w14:textId="165EC04F" w:rsidR="002B5120" w:rsidRDefault="002B5120" w:rsidP="00C37C87">
      <w:pPr>
        <w:rPr>
          <w:b/>
          <w:sz w:val="28"/>
          <w:szCs w:val="28"/>
          <w:lang w:val="uk-UA"/>
        </w:rPr>
      </w:pPr>
    </w:p>
    <w:p w14:paraId="4C044168" w14:textId="24A72F9E" w:rsidR="002B5120" w:rsidRDefault="002B5120" w:rsidP="00C37C87">
      <w:pPr>
        <w:rPr>
          <w:b/>
          <w:sz w:val="28"/>
          <w:szCs w:val="28"/>
          <w:lang w:val="uk-UA"/>
        </w:rPr>
      </w:pPr>
    </w:p>
    <w:p w14:paraId="3CDA7CDE" w14:textId="32E11827" w:rsidR="002B5120" w:rsidRDefault="002B5120" w:rsidP="00C37C87">
      <w:pPr>
        <w:rPr>
          <w:b/>
          <w:sz w:val="28"/>
          <w:szCs w:val="28"/>
          <w:lang w:val="uk-UA"/>
        </w:rPr>
      </w:pPr>
    </w:p>
    <w:p w14:paraId="00686BA9" w14:textId="68D4BBCE" w:rsidR="002B5120" w:rsidRDefault="002B5120" w:rsidP="00C37C87">
      <w:pPr>
        <w:rPr>
          <w:b/>
          <w:sz w:val="28"/>
          <w:szCs w:val="28"/>
          <w:lang w:val="uk-UA"/>
        </w:rPr>
      </w:pPr>
    </w:p>
    <w:p w14:paraId="4435ACC5" w14:textId="09EB01CE" w:rsidR="002B5120" w:rsidRDefault="002B5120" w:rsidP="00C37C87">
      <w:pPr>
        <w:rPr>
          <w:b/>
          <w:sz w:val="28"/>
          <w:szCs w:val="28"/>
          <w:lang w:val="uk-UA"/>
        </w:rPr>
      </w:pPr>
    </w:p>
    <w:p w14:paraId="17B102A5" w14:textId="199E19D2" w:rsidR="002B5120" w:rsidRDefault="002B5120" w:rsidP="00C37C87">
      <w:pPr>
        <w:rPr>
          <w:b/>
          <w:sz w:val="28"/>
          <w:szCs w:val="28"/>
          <w:lang w:val="uk-UA"/>
        </w:rPr>
      </w:pPr>
    </w:p>
    <w:p w14:paraId="61515F1C" w14:textId="7424B391" w:rsidR="002B5120" w:rsidRDefault="002B5120" w:rsidP="00C37C87">
      <w:pPr>
        <w:rPr>
          <w:b/>
          <w:sz w:val="28"/>
          <w:szCs w:val="28"/>
          <w:lang w:val="uk-UA"/>
        </w:rPr>
      </w:pPr>
    </w:p>
    <w:p w14:paraId="3F09A571" w14:textId="7B6BEAFE" w:rsidR="002B5120" w:rsidRDefault="002B5120" w:rsidP="00C37C87">
      <w:pPr>
        <w:rPr>
          <w:b/>
          <w:sz w:val="28"/>
          <w:szCs w:val="28"/>
          <w:lang w:val="uk-UA"/>
        </w:rPr>
      </w:pPr>
    </w:p>
    <w:p w14:paraId="76230E0D" w14:textId="5A0C8CAC" w:rsidR="002B5120" w:rsidRDefault="002B5120" w:rsidP="00C37C87">
      <w:pPr>
        <w:rPr>
          <w:b/>
          <w:sz w:val="28"/>
          <w:szCs w:val="28"/>
          <w:lang w:val="uk-UA"/>
        </w:rPr>
      </w:pPr>
    </w:p>
    <w:p w14:paraId="2E7D846B" w14:textId="2D633BBE" w:rsidR="002B5120" w:rsidRDefault="002B5120" w:rsidP="00C37C87">
      <w:pPr>
        <w:rPr>
          <w:b/>
          <w:sz w:val="28"/>
          <w:szCs w:val="28"/>
          <w:lang w:val="uk-UA"/>
        </w:rPr>
      </w:pPr>
    </w:p>
    <w:p w14:paraId="52F7AD08" w14:textId="64B48AE8" w:rsidR="002B5120" w:rsidRDefault="002B5120" w:rsidP="00C37C87">
      <w:pPr>
        <w:rPr>
          <w:b/>
          <w:sz w:val="28"/>
          <w:szCs w:val="28"/>
          <w:lang w:val="uk-UA"/>
        </w:rPr>
      </w:pPr>
    </w:p>
    <w:p w14:paraId="7D41D852" w14:textId="1889A030" w:rsidR="002B5120" w:rsidRDefault="002B5120" w:rsidP="00C37C87">
      <w:pPr>
        <w:rPr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page" w:tblpX="284" w:tblpY="-199"/>
        <w:tblOverlap w:val="never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3"/>
        <w:gridCol w:w="712"/>
        <w:gridCol w:w="846"/>
        <w:gridCol w:w="992"/>
        <w:gridCol w:w="849"/>
        <w:gridCol w:w="881"/>
        <w:gridCol w:w="708"/>
        <w:gridCol w:w="104"/>
        <w:gridCol w:w="860"/>
      </w:tblGrid>
      <w:tr w:rsidR="00FC263B" w:rsidRPr="008B5BD9" w14:paraId="37148D80" w14:textId="77777777" w:rsidTr="00FC263B">
        <w:trPr>
          <w:gridAfter w:val="1"/>
          <w:wAfter w:w="860" w:type="dxa"/>
          <w:trHeight w:val="287"/>
        </w:trPr>
        <w:tc>
          <w:tcPr>
            <w:tcW w:w="106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39B79" w14:textId="77777777" w:rsidR="002B5120" w:rsidRPr="009F7521" w:rsidRDefault="002B5120" w:rsidP="00FC263B">
            <w:pPr>
              <w:spacing w:line="256" w:lineRule="auto"/>
              <w:ind w:left="9818" w:hanging="2693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29F05EA7" w14:textId="77777777" w:rsidR="002B5120" w:rsidRPr="009F7521" w:rsidRDefault="002B5120" w:rsidP="00FC263B">
            <w:pPr>
              <w:spacing w:line="256" w:lineRule="auto"/>
              <w:ind w:left="7125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t>до розпорядження начальника Лисичанської міської військової адміністрації</w:t>
            </w:r>
          </w:p>
          <w:p w14:paraId="056C0384" w14:textId="77777777" w:rsidR="002B5120" w:rsidRPr="009F7521" w:rsidRDefault="002B5120" w:rsidP="00FC263B">
            <w:pPr>
              <w:spacing w:line="256" w:lineRule="auto"/>
              <w:ind w:left="7125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07.03.2024</w:t>
            </w:r>
            <w:r w:rsidRPr="009F7521">
              <w:rPr>
                <w:sz w:val="28"/>
                <w:szCs w:val="28"/>
                <w:lang w:val="uk-UA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 xml:space="preserve"> 152</w:t>
            </w:r>
          </w:p>
          <w:p w14:paraId="1BCF8013" w14:textId="77777777" w:rsidR="002B5120" w:rsidRDefault="002B5120" w:rsidP="00FC263B">
            <w:pPr>
              <w:spacing w:line="256" w:lineRule="auto"/>
              <w:ind w:left="321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02711752" w14:textId="77777777" w:rsidR="002B5120" w:rsidRDefault="002B5120" w:rsidP="00FC263B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7986407" w14:textId="77777777" w:rsidR="002B5120" w:rsidRDefault="002B5120" w:rsidP="00FC263B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C424613" w14:textId="77777777" w:rsidR="002B5120" w:rsidRPr="003B7E55" w:rsidRDefault="002B5120" w:rsidP="00FC263B">
            <w:pPr>
              <w:spacing w:line="256" w:lineRule="auto"/>
              <w:ind w:left="-1381" w:firstLine="1276"/>
              <w:jc w:val="center"/>
              <w:rPr>
                <w:b/>
                <w:sz w:val="28"/>
                <w:szCs w:val="28"/>
                <w:lang w:val="uk-UA"/>
              </w:rPr>
            </w:pPr>
            <w:r w:rsidRPr="003B7E55">
              <w:rPr>
                <w:b/>
                <w:sz w:val="28"/>
                <w:szCs w:val="28"/>
                <w:lang w:val="uk-UA"/>
              </w:rPr>
              <w:t>Зміни,</w:t>
            </w:r>
          </w:p>
          <w:p w14:paraId="5587161A" w14:textId="77777777" w:rsidR="002B5120" w:rsidRPr="003B7E55" w:rsidRDefault="002B5120" w:rsidP="00FC263B">
            <w:pPr>
              <w:suppressAutoHyphens/>
              <w:jc w:val="center"/>
              <w:rPr>
                <w:b/>
                <w:color w:val="1D1D1B"/>
                <w:sz w:val="28"/>
                <w:szCs w:val="28"/>
                <w:lang w:val="uk-UA"/>
              </w:rPr>
            </w:pPr>
            <w:r w:rsidRPr="003B7E55">
              <w:rPr>
                <w:b/>
                <w:sz w:val="28"/>
                <w:szCs w:val="28"/>
                <w:lang w:val="uk-UA"/>
              </w:rPr>
              <w:t xml:space="preserve">що вносяться до Програми соціальної підтримки 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 xml:space="preserve">Захисників і Захисниць України, членів їх сімей та членів сімей загиблих (померлих) Захисників і Захисниць України на 2023-2025 роки </w:t>
            </w:r>
            <w:r>
              <w:rPr>
                <w:b/>
                <w:color w:val="1D1D1B"/>
                <w:sz w:val="28"/>
                <w:szCs w:val="28"/>
                <w:lang w:val="uk-UA"/>
              </w:rPr>
              <w:t xml:space="preserve">та 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>додат</w:t>
            </w:r>
            <w:r>
              <w:rPr>
                <w:b/>
                <w:color w:val="1D1D1B"/>
                <w:sz w:val="28"/>
                <w:szCs w:val="28"/>
                <w:lang w:val="uk-UA"/>
              </w:rPr>
              <w:t>ку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 xml:space="preserve"> до неї</w:t>
            </w:r>
          </w:p>
          <w:p w14:paraId="3A67BD0F" w14:textId="77777777" w:rsidR="002B5120" w:rsidRPr="003B7E55" w:rsidRDefault="002B5120" w:rsidP="00FC263B">
            <w:pPr>
              <w:suppressAutoHyphens/>
              <w:jc w:val="both"/>
              <w:rPr>
                <w:b/>
                <w:color w:val="1D1D1B"/>
                <w:sz w:val="28"/>
                <w:szCs w:val="28"/>
                <w:lang w:val="uk-UA"/>
              </w:rPr>
            </w:pPr>
          </w:p>
          <w:p w14:paraId="38CCCB95" w14:textId="77777777" w:rsidR="002B5120" w:rsidRPr="003B7E55" w:rsidRDefault="002B5120" w:rsidP="00FC263B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B7E55">
              <w:rPr>
                <w:color w:val="1D1D1B"/>
                <w:sz w:val="28"/>
                <w:szCs w:val="28"/>
              </w:rPr>
              <w:t>У пункті 8 Паспорту Програми цифри «</w:t>
            </w:r>
            <w:r w:rsidRPr="003B7E55">
              <w:rPr>
                <w:color w:val="000000" w:themeColor="text1"/>
                <w:sz w:val="28"/>
                <w:szCs w:val="28"/>
              </w:rPr>
              <w:t>13259,3</w:t>
            </w:r>
            <w:r w:rsidRPr="003B7E55">
              <w:rPr>
                <w:color w:val="1D1D1B"/>
                <w:sz w:val="28"/>
                <w:szCs w:val="28"/>
              </w:rPr>
              <w:t>» замінити цифрами «</w:t>
            </w:r>
            <w:r w:rsidRPr="003B7E55">
              <w:rPr>
                <w:color w:val="000000" w:themeColor="text1"/>
                <w:sz w:val="28"/>
                <w:szCs w:val="28"/>
              </w:rPr>
              <w:t>18259,3</w:t>
            </w:r>
            <w:r w:rsidRPr="003B7E55">
              <w:rPr>
                <w:color w:val="1D1D1B"/>
                <w:sz w:val="28"/>
                <w:szCs w:val="28"/>
              </w:rPr>
              <w:t>».</w:t>
            </w:r>
          </w:p>
          <w:p w14:paraId="23AAD285" w14:textId="77777777" w:rsidR="002B5120" w:rsidRPr="00FA4CC3" w:rsidRDefault="002B5120" w:rsidP="00FC263B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B7E55">
              <w:rPr>
                <w:color w:val="1D1D1B"/>
                <w:sz w:val="28"/>
                <w:szCs w:val="28"/>
              </w:rPr>
              <w:t>У розділі VII. «Ресурсне забезпечення» Програми</w:t>
            </w:r>
            <w:r>
              <w:rPr>
                <w:color w:val="1D1D1B"/>
                <w:sz w:val="28"/>
                <w:szCs w:val="28"/>
              </w:rPr>
              <w:t>:</w:t>
            </w:r>
          </w:p>
          <w:p w14:paraId="6B5B056A" w14:textId="77777777" w:rsidR="002B5120" w:rsidRPr="00097622" w:rsidRDefault="002B5120" w:rsidP="00FC263B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097622">
              <w:rPr>
                <w:color w:val="1D1D1B"/>
                <w:sz w:val="28"/>
                <w:szCs w:val="28"/>
              </w:rPr>
              <w:t>у абзаці другому цифри «</w:t>
            </w:r>
            <w:r w:rsidRPr="00097622">
              <w:rPr>
                <w:color w:val="000000" w:themeColor="text1"/>
                <w:sz w:val="28"/>
                <w:szCs w:val="28"/>
              </w:rPr>
              <w:t>13259,3</w:t>
            </w:r>
            <w:r w:rsidRPr="00097622">
              <w:rPr>
                <w:color w:val="1D1D1B"/>
                <w:sz w:val="28"/>
                <w:szCs w:val="28"/>
              </w:rPr>
              <w:t>» замінити цифрами «</w:t>
            </w:r>
            <w:r w:rsidRPr="00097622">
              <w:rPr>
                <w:color w:val="000000" w:themeColor="text1"/>
                <w:sz w:val="28"/>
                <w:szCs w:val="28"/>
              </w:rPr>
              <w:t>18259,3</w:t>
            </w:r>
            <w:r w:rsidRPr="00097622">
              <w:rPr>
                <w:color w:val="1D1D1B"/>
                <w:sz w:val="28"/>
                <w:szCs w:val="28"/>
              </w:rPr>
              <w:t>»;</w:t>
            </w:r>
          </w:p>
          <w:p w14:paraId="1DEBB031" w14:textId="77777777" w:rsidR="002B5120" w:rsidRPr="00097622" w:rsidRDefault="002B5120" w:rsidP="00FC263B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color w:val="1D1D1B"/>
                <w:sz w:val="28"/>
                <w:szCs w:val="28"/>
              </w:rPr>
            </w:pPr>
            <w:r w:rsidRPr="00097622">
              <w:rPr>
                <w:sz w:val="28"/>
                <w:szCs w:val="28"/>
              </w:rPr>
              <w:t xml:space="preserve">таблицю </w:t>
            </w:r>
            <w:r w:rsidRPr="00097622">
              <w:rPr>
                <w:color w:val="1D1D1B"/>
                <w:sz w:val="28"/>
                <w:szCs w:val="28"/>
              </w:rPr>
              <w:t xml:space="preserve"> викласти у такій редакції:</w:t>
            </w:r>
          </w:p>
          <w:p w14:paraId="75D304DD" w14:textId="77777777" w:rsidR="002B5120" w:rsidRPr="003B7E55" w:rsidRDefault="002B5120" w:rsidP="00FC263B">
            <w:pPr>
              <w:suppressAutoHyphens/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14:paraId="3B6E93E9" w14:textId="77777777" w:rsidR="002B5120" w:rsidRPr="008B5BD9" w:rsidRDefault="002B5120" w:rsidP="00FC263B">
            <w:pPr>
              <w:suppressAutoHyphens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pPr w:leftFromText="180" w:rightFromText="180" w:vertAnchor="text" w:horzAnchor="margin" w:tblpX="3084" w:tblpY="-179"/>
              <w:tblOverlap w:val="never"/>
              <w:tblW w:w="10529" w:type="dxa"/>
              <w:tblLayout w:type="fixed"/>
              <w:tblLook w:val="04A0" w:firstRow="1" w:lastRow="0" w:firstColumn="1" w:lastColumn="0" w:noHBand="0" w:noVBand="1"/>
            </w:tblPr>
            <w:tblGrid>
              <w:gridCol w:w="4550"/>
              <w:gridCol w:w="2704"/>
              <w:gridCol w:w="1139"/>
              <w:gridCol w:w="1138"/>
              <w:gridCol w:w="998"/>
            </w:tblGrid>
            <w:tr w:rsidR="00062A81" w:rsidRPr="008B5BD9" w14:paraId="511C04B0" w14:textId="77777777" w:rsidTr="00062A81">
              <w:trPr>
                <w:trHeight w:val="453"/>
              </w:trPr>
              <w:tc>
                <w:tcPr>
                  <w:tcW w:w="45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C2D34C7" w14:textId="77777777" w:rsidR="002B5120" w:rsidRPr="003B7E55" w:rsidRDefault="002B5120" w:rsidP="00FC263B">
                  <w:pPr>
                    <w:suppressAutoHyphens/>
                    <w:snapToGrid w:val="0"/>
                    <w:ind w:left="-262" w:firstLine="262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27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D4E75B0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Обсяг фінансування,</w:t>
                  </w:r>
                </w:p>
                <w:p w14:paraId="160587AE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тис. грн</w:t>
                  </w:r>
                </w:p>
              </w:tc>
              <w:tc>
                <w:tcPr>
                  <w:tcW w:w="32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32CE2A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У тому числі по роках</w:t>
                  </w:r>
                </w:p>
              </w:tc>
            </w:tr>
            <w:tr w:rsidR="00FC263B" w:rsidRPr="008B5BD9" w14:paraId="0656345E" w14:textId="77777777" w:rsidTr="00062A81">
              <w:trPr>
                <w:trHeight w:val="281"/>
              </w:trPr>
              <w:tc>
                <w:tcPr>
                  <w:tcW w:w="45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AECAF47" w14:textId="77777777" w:rsidR="002B5120" w:rsidRPr="003B7E55" w:rsidRDefault="002B5120" w:rsidP="00FC263B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7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50CFA61" w14:textId="77777777" w:rsidR="002B5120" w:rsidRPr="003B7E55" w:rsidRDefault="002B5120" w:rsidP="00FC263B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DEE2EEE" w14:textId="77777777" w:rsidR="002B5120" w:rsidRPr="003B7E55" w:rsidRDefault="002B5120" w:rsidP="00FC263B">
                  <w:pPr>
                    <w:suppressAutoHyphens/>
                    <w:snapToGrid w:val="0"/>
                    <w:ind w:right="-9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2023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8B5C8B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A128B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2025</w:t>
                  </w:r>
                </w:p>
              </w:tc>
            </w:tr>
            <w:tr w:rsidR="00FC263B" w:rsidRPr="008B5BD9" w14:paraId="2966A076" w14:textId="77777777" w:rsidTr="00062A81">
              <w:trPr>
                <w:trHeight w:val="745"/>
              </w:trPr>
              <w:tc>
                <w:tcPr>
                  <w:tcW w:w="4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423B3C5" w14:textId="77777777" w:rsidR="002B5120" w:rsidRPr="003B7E55" w:rsidRDefault="002B5120" w:rsidP="00FC263B">
                  <w:pPr>
                    <w:suppressAutoHyphens/>
                    <w:snapToGrid w:val="0"/>
                    <w:ind w:left="164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Бюджет Лисичанської міської територіальної громади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8B45A31" w14:textId="77777777" w:rsidR="002B5120" w:rsidRPr="00A54928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A5492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18259,3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9F4EA89" w14:textId="77777777" w:rsidR="002B5120" w:rsidRPr="003B7E55" w:rsidRDefault="002B5120" w:rsidP="00FC263B">
                  <w:pPr>
                    <w:suppressAutoHyphens/>
                    <w:snapToGrid w:val="0"/>
                    <w:ind w:right="36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1700,0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D6505A" w14:textId="77777777" w:rsidR="002B5120" w:rsidRPr="00A54928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A5492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12782,2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D56A95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3777,1</w:t>
                  </w:r>
                </w:p>
              </w:tc>
            </w:tr>
            <w:tr w:rsidR="00FC263B" w:rsidRPr="008B5BD9" w14:paraId="2BE4577E" w14:textId="77777777" w:rsidTr="00062A81">
              <w:trPr>
                <w:trHeight w:val="250"/>
              </w:trPr>
              <w:tc>
                <w:tcPr>
                  <w:tcW w:w="4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1268989" w14:textId="77777777" w:rsidR="002B5120" w:rsidRPr="003B7E55" w:rsidRDefault="002B5120" w:rsidP="00FC263B">
                  <w:pPr>
                    <w:suppressAutoHyphens/>
                    <w:snapToGrid w:val="0"/>
                    <w:ind w:left="306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Всього: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E772F3A" w14:textId="77777777" w:rsidR="002B5120" w:rsidRPr="00A54928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A5492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18259,3</w:t>
                  </w:r>
                </w:p>
              </w:tc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D5B9178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1700,0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E89AC9" w14:textId="77777777" w:rsidR="002B5120" w:rsidRPr="00A54928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A54928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12782,2</w:t>
                  </w: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6E3F8" w14:textId="77777777" w:rsidR="002B5120" w:rsidRPr="003B7E55" w:rsidRDefault="002B5120" w:rsidP="00FC263B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3777,1</w:t>
                  </w:r>
                </w:p>
              </w:tc>
            </w:tr>
          </w:tbl>
          <w:p w14:paraId="71FD51AA" w14:textId="77777777" w:rsidR="002B5120" w:rsidRPr="008B5BD9" w:rsidRDefault="002B5120" w:rsidP="00FC263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1E32DF3F" w14:textId="77777777" w:rsidR="002B5120" w:rsidRPr="008B5BD9" w:rsidRDefault="002B5120" w:rsidP="00FC263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01D93088" w14:textId="77777777" w:rsidR="002B5120" w:rsidRDefault="002B5120" w:rsidP="00FC263B">
            <w:pPr>
              <w:pStyle w:val="ad"/>
              <w:rPr>
                <w:sz w:val="28"/>
                <w:szCs w:val="28"/>
              </w:rPr>
            </w:pPr>
          </w:p>
          <w:p w14:paraId="04278363" w14:textId="77777777" w:rsidR="002B5120" w:rsidRPr="003B7E55" w:rsidRDefault="002B5120" w:rsidP="00FC263B">
            <w:pPr>
              <w:pStyle w:val="ad"/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  <w:r w:rsidRPr="003B7E55">
              <w:rPr>
                <w:sz w:val="28"/>
                <w:szCs w:val="28"/>
              </w:rPr>
              <w:t xml:space="preserve">У додатку до Програми </w:t>
            </w:r>
            <w:r>
              <w:rPr>
                <w:sz w:val="28"/>
                <w:szCs w:val="28"/>
              </w:rPr>
              <w:t xml:space="preserve">пункт 2.15 </w:t>
            </w:r>
            <w:r w:rsidRPr="003B7E55">
              <w:rPr>
                <w:sz w:val="28"/>
                <w:szCs w:val="28"/>
              </w:rPr>
              <w:t>Напрям</w:t>
            </w:r>
            <w:r>
              <w:rPr>
                <w:sz w:val="28"/>
                <w:szCs w:val="28"/>
              </w:rPr>
              <w:t>у</w:t>
            </w:r>
            <w:r w:rsidRPr="003B7E55">
              <w:rPr>
                <w:sz w:val="28"/>
                <w:szCs w:val="28"/>
              </w:rPr>
              <w:t xml:space="preserve"> 2 «Соціальна підтримка і соціально-психологічна адаптація»  викласти у такій редакції:</w:t>
            </w:r>
          </w:p>
          <w:p w14:paraId="7AE8265C" w14:textId="77777777" w:rsidR="002B5120" w:rsidRPr="008B5BD9" w:rsidRDefault="002B5120" w:rsidP="00FC263B">
            <w:pPr>
              <w:spacing w:line="256" w:lineRule="auto"/>
              <w:ind w:right="-108"/>
              <w:rPr>
                <w:sz w:val="16"/>
                <w:szCs w:val="16"/>
                <w:lang w:val="uk-UA"/>
              </w:rPr>
            </w:pPr>
          </w:p>
        </w:tc>
      </w:tr>
      <w:tr w:rsidR="00FC263B" w:rsidRPr="009C2D28" w14:paraId="6E9396AB" w14:textId="77777777" w:rsidTr="00FC263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3C65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0D0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C867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CCEA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15F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16B8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F8D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CDB2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8E55B" w14:textId="77777777" w:rsidR="002B5120" w:rsidRPr="009C2D28" w:rsidRDefault="002B5120" w:rsidP="00FC263B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9</w:t>
            </w:r>
          </w:p>
        </w:tc>
      </w:tr>
      <w:tr w:rsidR="00FC263B" w:rsidRPr="003B7E55" w14:paraId="024FC044" w14:textId="77777777" w:rsidTr="00FC263B">
        <w:trPr>
          <w:trHeight w:val="1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080A52" w14:textId="77777777" w:rsidR="002B5120" w:rsidRPr="003B7E55" w:rsidRDefault="002B5120" w:rsidP="00FC263B">
            <w:pPr>
              <w:spacing w:line="256" w:lineRule="auto"/>
              <w:rPr>
                <w:b/>
                <w:lang w:val="uk-UA"/>
              </w:rPr>
            </w:pPr>
            <w:r w:rsidRPr="003B7E55">
              <w:rPr>
                <w:lang w:val="uk-UA"/>
              </w:rPr>
              <w:t>2.15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AA5A" w14:textId="77777777" w:rsidR="002B5120" w:rsidRPr="003B7E55" w:rsidRDefault="002B5120" w:rsidP="00FC263B">
            <w:pPr>
              <w:spacing w:line="256" w:lineRule="auto"/>
              <w:jc w:val="both"/>
              <w:rPr>
                <w:lang w:val="uk-UA"/>
              </w:rPr>
            </w:pPr>
            <w:r w:rsidRPr="003B7E55">
              <w:rPr>
                <w:lang w:val="uk-UA"/>
              </w:rPr>
              <w:t>Надання одноразової грошової допомоги:</w:t>
            </w:r>
          </w:p>
          <w:p w14:paraId="7D14323B" w14:textId="77777777" w:rsidR="002B5120" w:rsidRPr="003B7E55" w:rsidRDefault="002B5120" w:rsidP="00FC263B">
            <w:pPr>
              <w:spacing w:line="256" w:lineRule="auto"/>
              <w:jc w:val="both"/>
              <w:rPr>
                <w:lang w:val="uk-UA"/>
              </w:rPr>
            </w:pPr>
          </w:p>
          <w:p w14:paraId="0AD80516" w14:textId="77777777" w:rsidR="002B5120" w:rsidRPr="003B7E55" w:rsidRDefault="002B5120" w:rsidP="00FC263B">
            <w:pPr>
              <w:spacing w:line="256" w:lineRule="auto"/>
              <w:jc w:val="both"/>
              <w:rPr>
                <w:lang w:val="uk-UA"/>
              </w:rPr>
            </w:pPr>
            <w:r w:rsidRPr="003B7E55">
              <w:rPr>
                <w:lang w:val="uk-UA"/>
              </w:rPr>
              <w:t>1) Захисникам і Захисницям України, які беруть (брали) участь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України;</w:t>
            </w:r>
          </w:p>
          <w:p w14:paraId="1C47D604" w14:textId="77777777" w:rsidR="002B5120" w:rsidRPr="003B7E55" w:rsidRDefault="002B5120" w:rsidP="00FC263B">
            <w:pPr>
              <w:spacing w:line="256" w:lineRule="auto"/>
              <w:jc w:val="both"/>
              <w:rPr>
                <w:lang w:val="uk-UA"/>
              </w:rPr>
            </w:pPr>
          </w:p>
          <w:p w14:paraId="0AEA13B3" w14:textId="77777777" w:rsidR="002B5120" w:rsidRPr="003B7E55" w:rsidRDefault="002B5120" w:rsidP="00FC263B">
            <w:pPr>
              <w:spacing w:line="256" w:lineRule="auto"/>
              <w:jc w:val="both"/>
              <w:rPr>
                <w:color w:val="FF0000"/>
                <w:lang w:val="uk-UA"/>
              </w:rPr>
            </w:pPr>
            <w:r w:rsidRPr="003B7E55">
              <w:rPr>
                <w:lang w:val="uk-UA"/>
              </w:rPr>
              <w:t xml:space="preserve">2) Захисникам і Захисницям України, які отримали </w:t>
            </w:r>
            <w:r w:rsidRPr="003B7E55">
              <w:rPr>
                <w:iCs/>
                <w:lang w:val="uk-UA"/>
              </w:rPr>
              <w:t>поранення, контузії, травми, каліцтва</w:t>
            </w:r>
            <w:r w:rsidRPr="003B7E55">
              <w:rPr>
                <w:lang w:val="uk-UA"/>
              </w:rPr>
              <w:t xml:space="preserve"> під час участі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</w:t>
            </w:r>
            <w:r w:rsidRPr="003B7E55">
              <w:rPr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26F00" w14:textId="77777777" w:rsidR="002B5120" w:rsidRPr="003B7E55" w:rsidRDefault="002B5120" w:rsidP="00FC263B">
            <w:pPr>
              <w:rPr>
                <w:rFonts w:eastAsia="Calibri"/>
                <w:lang w:val="uk-UA"/>
              </w:rPr>
            </w:pPr>
          </w:p>
          <w:p w14:paraId="65693CF2" w14:textId="77777777" w:rsidR="002B5120" w:rsidRPr="003B7E55" w:rsidRDefault="002B5120" w:rsidP="00FC263B">
            <w:pPr>
              <w:rPr>
                <w:rFonts w:eastAsia="Calibri"/>
                <w:lang w:val="uk-UA"/>
              </w:rPr>
            </w:pPr>
          </w:p>
          <w:p w14:paraId="115409FA" w14:textId="77777777" w:rsidR="002B5120" w:rsidRDefault="002B5120" w:rsidP="00FC263B">
            <w:pPr>
              <w:rPr>
                <w:rFonts w:eastAsia="Calibri"/>
                <w:lang w:val="uk-UA"/>
              </w:rPr>
            </w:pPr>
          </w:p>
          <w:p w14:paraId="600F6B2C" w14:textId="77777777" w:rsidR="002B5120" w:rsidRPr="003B7E55" w:rsidRDefault="002B5120" w:rsidP="00FC263B">
            <w:pPr>
              <w:rPr>
                <w:rFonts w:eastAsia="Calibri"/>
                <w:lang w:val="uk-UA"/>
              </w:rPr>
            </w:pPr>
            <w:r w:rsidRPr="003B7E55">
              <w:rPr>
                <w:rFonts w:eastAsia="Calibri"/>
                <w:lang w:val="uk-UA"/>
              </w:rPr>
              <w:t>2023- 2025</w:t>
            </w:r>
          </w:p>
          <w:p w14:paraId="4A8F6F65" w14:textId="77777777" w:rsidR="002B5120" w:rsidRPr="003B7E55" w:rsidRDefault="002B5120" w:rsidP="00FC263B">
            <w:pPr>
              <w:jc w:val="center"/>
              <w:rPr>
                <w:rFonts w:eastAsia="Calibri"/>
                <w:lang w:val="uk-UA"/>
              </w:rPr>
            </w:pPr>
          </w:p>
          <w:p w14:paraId="7BB14B8E" w14:textId="77777777" w:rsidR="002B5120" w:rsidRPr="003B7E55" w:rsidRDefault="002B5120" w:rsidP="00FC263B">
            <w:pPr>
              <w:jc w:val="center"/>
              <w:rPr>
                <w:rFonts w:eastAsia="Calibri"/>
                <w:lang w:val="uk-UA"/>
              </w:rPr>
            </w:pPr>
          </w:p>
          <w:p w14:paraId="5BAC8CEE" w14:textId="77777777" w:rsidR="002B5120" w:rsidRPr="003B7E55" w:rsidRDefault="002B5120" w:rsidP="00FC263B">
            <w:pPr>
              <w:jc w:val="center"/>
              <w:rPr>
                <w:rFonts w:eastAsia="Calibri"/>
                <w:lang w:val="uk-UA"/>
              </w:rPr>
            </w:pPr>
          </w:p>
          <w:p w14:paraId="05A77A87" w14:textId="77777777" w:rsidR="002B5120" w:rsidRPr="003B7E55" w:rsidRDefault="002B5120" w:rsidP="00FC263B">
            <w:pPr>
              <w:jc w:val="center"/>
              <w:rPr>
                <w:rFonts w:eastAsia="Calibri"/>
                <w:lang w:val="uk-UA"/>
              </w:rPr>
            </w:pPr>
          </w:p>
          <w:p w14:paraId="05144E62" w14:textId="77777777" w:rsidR="002B5120" w:rsidRPr="003B7E55" w:rsidRDefault="002B5120" w:rsidP="00FC263B">
            <w:pPr>
              <w:rPr>
                <w:rFonts w:eastAsia="Calibri"/>
                <w:lang w:val="uk-UA"/>
              </w:rPr>
            </w:pPr>
          </w:p>
          <w:p w14:paraId="770FC80F" w14:textId="77777777" w:rsidR="002B5120" w:rsidRDefault="002B5120" w:rsidP="00FC263B">
            <w:pPr>
              <w:rPr>
                <w:rFonts w:eastAsia="Calibri"/>
                <w:lang w:val="uk-UA"/>
              </w:rPr>
            </w:pPr>
          </w:p>
          <w:p w14:paraId="337AEC13" w14:textId="77777777" w:rsidR="002B5120" w:rsidRPr="003B7E55" w:rsidRDefault="002B5120" w:rsidP="00FC263B">
            <w:pPr>
              <w:rPr>
                <w:rFonts w:eastAsia="Calibri"/>
                <w:lang w:val="uk-UA"/>
              </w:rPr>
            </w:pPr>
            <w:r w:rsidRPr="003B7E55">
              <w:rPr>
                <w:rFonts w:eastAsia="Calibri"/>
                <w:lang w:val="uk-UA"/>
              </w:rPr>
              <w:t>2024- 2025</w:t>
            </w:r>
          </w:p>
          <w:p w14:paraId="0DBF5BDD" w14:textId="77777777" w:rsidR="002B5120" w:rsidRPr="003B7E55" w:rsidRDefault="002B5120" w:rsidP="00FC263B">
            <w:pPr>
              <w:jc w:val="center"/>
              <w:rPr>
                <w:rFonts w:eastAsia="Calibri"/>
                <w:lang w:val="uk-UA"/>
              </w:rPr>
            </w:pPr>
          </w:p>
          <w:p w14:paraId="0133E14A" w14:textId="77777777" w:rsidR="002B5120" w:rsidRPr="003B7E55" w:rsidRDefault="002B5120" w:rsidP="00FC263B">
            <w:pPr>
              <w:spacing w:line="256" w:lineRule="auto"/>
              <w:rPr>
                <w:color w:val="FF0000"/>
                <w:lang w:val="uk-UA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99B" w14:textId="77777777" w:rsidR="002B5120" w:rsidRPr="003B7E55" w:rsidRDefault="002B5120" w:rsidP="00FC263B">
            <w:pPr>
              <w:spacing w:line="256" w:lineRule="auto"/>
              <w:jc w:val="center"/>
              <w:rPr>
                <w:lang w:val="uk-UA"/>
              </w:rPr>
            </w:pPr>
            <w:r w:rsidRPr="003B7E55">
              <w:rPr>
                <w:lang w:val="uk-UA"/>
              </w:rPr>
              <w:t>УСЗН</w:t>
            </w:r>
          </w:p>
          <w:p w14:paraId="18E9E238" w14:textId="77777777" w:rsidR="002B5120" w:rsidRPr="003B7E55" w:rsidRDefault="002B5120" w:rsidP="00FC263B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8344A" w14:textId="77777777" w:rsidR="002B5120" w:rsidRPr="003B7E55" w:rsidRDefault="002B5120" w:rsidP="00FC263B">
            <w:pPr>
              <w:spacing w:line="256" w:lineRule="auto"/>
              <w:rPr>
                <w:lang w:val="uk-UA"/>
              </w:rPr>
            </w:pPr>
            <w:r w:rsidRPr="003B7E55">
              <w:rPr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2B1" w14:textId="77777777" w:rsidR="002B5120" w:rsidRPr="003B7E55" w:rsidRDefault="002B5120" w:rsidP="00FC263B">
            <w:pPr>
              <w:spacing w:line="256" w:lineRule="auto"/>
              <w:jc w:val="center"/>
              <w:rPr>
                <w:lang w:val="uk-UA"/>
              </w:rPr>
            </w:pPr>
            <w:r w:rsidRPr="003B7E55">
              <w:rPr>
                <w:lang w:val="uk-UA"/>
              </w:rPr>
              <w:t>1600,0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B26" w14:textId="77777777" w:rsidR="002B5120" w:rsidRPr="003B7E55" w:rsidRDefault="002B5120" w:rsidP="00FC263B">
            <w:pPr>
              <w:spacing w:line="256" w:lineRule="auto"/>
              <w:jc w:val="center"/>
              <w:rPr>
                <w:lang w:val="uk-UA"/>
              </w:rPr>
            </w:pPr>
            <w:r w:rsidRPr="00A54928">
              <w:rPr>
                <w:lang w:val="uk-UA"/>
              </w:rPr>
              <w:t>10000,0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B8A" w14:textId="77777777" w:rsidR="002B5120" w:rsidRPr="003B7E55" w:rsidRDefault="002B5120" w:rsidP="00FC263B">
            <w:pPr>
              <w:spacing w:line="256" w:lineRule="auto"/>
              <w:jc w:val="center"/>
              <w:rPr>
                <w:lang w:val="uk-UA"/>
              </w:rPr>
            </w:pPr>
            <w:r w:rsidRPr="003B7E55">
              <w:rPr>
                <w:lang w:val="uk-UA"/>
              </w:rPr>
              <w:t>600,0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FC10" w14:textId="77777777" w:rsidR="002B5120" w:rsidRPr="003B7E55" w:rsidRDefault="002B5120" w:rsidP="00FC263B">
            <w:pPr>
              <w:spacing w:line="256" w:lineRule="auto"/>
              <w:rPr>
                <w:lang w:val="uk-UA"/>
              </w:rPr>
            </w:pPr>
            <w:r w:rsidRPr="003B7E55">
              <w:rPr>
                <w:lang w:val="uk-UA"/>
              </w:rPr>
              <w:t>Надання матеріальної підтримки Захисникам і Захисницям України</w:t>
            </w:r>
          </w:p>
        </w:tc>
      </w:tr>
    </w:tbl>
    <w:p w14:paraId="0635021B" w14:textId="77777777" w:rsidR="00062A81" w:rsidRDefault="00062A81" w:rsidP="00FC263B">
      <w:pPr>
        <w:spacing w:line="256" w:lineRule="auto"/>
        <w:jc w:val="center"/>
        <w:rPr>
          <w:b/>
          <w:sz w:val="28"/>
          <w:szCs w:val="28"/>
          <w:lang w:val="uk-UA"/>
        </w:rPr>
      </w:pPr>
    </w:p>
    <w:p w14:paraId="7226094A" w14:textId="583BB8FF" w:rsidR="00FC263B" w:rsidRPr="003B7E55" w:rsidRDefault="00FC263B" w:rsidP="00FC263B">
      <w:pPr>
        <w:spacing w:line="256" w:lineRule="auto"/>
        <w:jc w:val="center"/>
        <w:rPr>
          <w:b/>
          <w:sz w:val="28"/>
          <w:szCs w:val="28"/>
          <w:lang w:val="uk-UA"/>
        </w:rPr>
      </w:pPr>
      <w:r w:rsidRPr="003B7E55">
        <w:rPr>
          <w:b/>
          <w:sz w:val="28"/>
          <w:szCs w:val="28"/>
          <w:lang w:val="uk-UA"/>
        </w:rPr>
        <w:t>Зміни,</w:t>
      </w:r>
    </w:p>
    <w:p w14:paraId="383F53EB" w14:textId="77777777" w:rsidR="00FC263B" w:rsidRDefault="00FC263B" w:rsidP="00FC263B">
      <w:pPr>
        <w:suppressAutoHyphens/>
        <w:jc w:val="center"/>
        <w:rPr>
          <w:b/>
          <w:sz w:val="28"/>
          <w:szCs w:val="28"/>
          <w:lang w:val="uk-UA"/>
        </w:rPr>
      </w:pPr>
      <w:r w:rsidRPr="003B7E55">
        <w:rPr>
          <w:b/>
          <w:sz w:val="28"/>
          <w:szCs w:val="28"/>
          <w:lang w:val="uk-UA"/>
        </w:rPr>
        <w:lastRenderedPageBreak/>
        <w:t>що вносяться до Положення про порядок наданн</w:t>
      </w:r>
      <w:r>
        <w:rPr>
          <w:b/>
          <w:sz w:val="28"/>
          <w:szCs w:val="28"/>
          <w:lang w:val="uk-UA"/>
        </w:rPr>
        <w:t>я одноразової грошової допомоги</w:t>
      </w:r>
    </w:p>
    <w:p w14:paraId="708337E8" w14:textId="77777777" w:rsidR="00FC263B" w:rsidRDefault="00FC263B" w:rsidP="00FC263B">
      <w:pPr>
        <w:suppressAutoHyphens/>
        <w:jc w:val="center"/>
        <w:rPr>
          <w:b/>
          <w:sz w:val="28"/>
          <w:szCs w:val="28"/>
          <w:lang w:val="uk-UA"/>
        </w:rPr>
      </w:pPr>
      <w:r w:rsidRPr="003B7E55">
        <w:rPr>
          <w:b/>
          <w:sz w:val="28"/>
          <w:szCs w:val="28"/>
          <w:lang w:val="uk-UA"/>
        </w:rPr>
        <w:t>Захисникам і Захисницям України</w:t>
      </w:r>
    </w:p>
    <w:p w14:paraId="7504C1CE" w14:textId="77777777" w:rsidR="00FC263B" w:rsidRDefault="00FC263B" w:rsidP="00FC263B">
      <w:pPr>
        <w:suppressAutoHyphens/>
        <w:jc w:val="center"/>
        <w:rPr>
          <w:b/>
          <w:sz w:val="28"/>
          <w:szCs w:val="28"/>
          <w:lang w:val="uk-UA"/>
        </w:rPr>
      </w:pPr>
    </w:p>
    <w:p w14:paraId="528BE5DC" w14:textId="77777777" w:rsidR="00FC263B" w:rsidRPr="00097622" w:rsidRDefault="00FC263B" w:rsidP="00FC263B">
      <w:pPr>
        <w:pStyle w:val="ad"/>
        <w:numPr>
          <w:ilvl w:val="0"/>
          <w:numId w:val="19"/>
        </w:numPr>
        <w:suppressAutoHyphens/>
        <w:ind w:left="0" w:firstLine="567"/>
        <w:contextualSpacing/>
        <w:jc w:val="both"/>
        <w:rPr>
          <w:sz w:val="28"/>
          <w:szCs w:val="28"/>
        </w:rPr>
      </w:pPr>
      <w:r w:rsidRPr="00097622">
        <w:rPr>
          <w:sz w:val="28"/>
          <w:szCs w:val="28"/>
        </w:rPr>
        <w:t>У розділі 1 «Загальні положення» пункт 1.2. доповнити новим абзацом такого змісту:</w:t>
      </w:r>
    </w:p>
    <w:p w14:paraId="5BFE03A9" w14:textId="77777777" w:rsidR="00FC263B" w:rsidRPr="00CD4E28" w:rsidRDefault="00FC263B" w:rsidP="00062A81">
      <w:pPr>
        <w:suppressAutoHyphens/>
        <w:ind w:lef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«Грошова допомога також надається </w:t>
      </w:r>
      <w:r w:rsidRPr="00CD4E28">
        <w:rPr>
          <w:sz w:val="28"/>
          <w:szCs w:val="28"/>
          <w:shd w:val="clear" w:color="auto" w:fill="FFFFFF"/>
          <w:lang w:val="uk-UA"/>
        </w:rPr>
        <w:t>Захисникам і Захисницям України</w:t>
      </w:r>
      <w:r w:rsidRPr="00CD4E2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CD4E28">
        <w:rPr>
          <w:sz w:val="28"/>
          <w:szCs w:val="28"/>
          <w:lang w:val="uk-UA"/>
        </w:rPr>
        <w:t xml:space="preserve">які станом на  24.02.2022 мали зареєстроване місце проживання в іншому населеному пункті України, у зв’язку з навчанням у закладах </w:t>
      </w:r>
      <w:r w:rsidRPr="00CD4E28">
        <w:rPr>
          <w:sz w:val="28"/>
          <w:szCs w:val="28"/>
          <w:shd w:val="clear" w:color="auto" w:fill="FFFFFF"/>
          <w:lang w:val="uk-UA"/>
        </w:rPr>
        <w:t>професійно-технічної або вищої освіти</w:t>
      </w:r>
      <w:r w:rsidRPr="00CD4E28">
        <w:rPr>
          <w:sz w:val="28"/>
          <w:szCs w:val="28"/>
          <w:lang w:val="uk-UA"/>
        </w:rPr>
        <w:t xml:space="preserve"> за денною формою здобуття освіти</w:t>
      </w:r>
      <w:r w:rsidRPr="00CD4E28">
        <w:rPr>
          <w:sz w:val="28"/>
          <w:szCs w:val="28"/>
          <w:shd w:val="clear" w:color="auto" w:fill="FFFFFF"/>
          <w:lang w:val="uk-UA"/>
        </w:rPr>
        <w:t>.»</w:t>
      </w:r>
    </w:p>
    <w:p w14:paraId="3ADF42F6" w14:textId="77777777" w:rsidR="00FC263B" w:rsidRPr="00C31019" w:rsidRDefault="00FC263B" w:rsidP="00FC263B">
      <w:pPr>
        <w:suppressAutoHyphens/>
        <w:rPr>
          <w:b/>
          <w:sz w:val="26"/>
          <w:szCs w:val="26"/>
          <w:lang w:val="uk-UA"/>
        </w:rPr>
      </w:pPr>
    </w:p>
    <w:p w14:paraId="2218A5AB" w14:textId="77777777" w:rsidR="00FC263B" w:rsidRPr="00097622" w:rsidRDefault="00FC263B" w:rsidP="00FC263B">
      <w:pPr>
        <w:pStyle w:val="ad"/>
        <w:numPr>
          <w:ilvl w:val="0"/>
          <w:numId w:val="19"/>
        </w:numPr>
        <w:ind w:left="0" w:firstLine="567"/>
        <w:contextualSpacing/>
        <w:jc w:val="both"/>
        <w:rPr>
          <w:sz w:val="28"/>
          <w:szCs w:val="28"/>
        </w:rPr>
      </w:pPr>
      <w:r w:rsidRPr="00097622">
        <w:rPr>
          <w:sz w:val="28"/>
          <w:szCs w:val="28"/>
        </w:rPr>
        <w:t>У розділі 2 «Порядок надання грошової допомоги»:</w:t>
      </w:r>
    </w:p>
    <w:p w14:paraId="269863D8" w14:textId="77777777" w:rsidR="00FC263B" w:rsidRPr="00097622" w:rsidRDefault="00FC263B" w:rsidP="00FC263B">
      <w:pPr>
        <w:pStyle w:val="ad"/>
        <w:numPr>
          <w:ilvl w:val="0"/>
          <w:numId w:val="20"/>
        </w:numPr>
        <w:shd w:val="clear" w:color="auto" w:fill="FFFFFF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097622">
        <w:rPr>
          <w:sz w:val="28"/>
          <w:szCs w:val="28"/>
          <w:shd w:val="clear" w:color="auto" w:fill="FFFFFF"/>
        </w:rPr>
        <w:t xml:space="preserve">доповнити </w:t>
      </w:r>
      <w:r>
        <w:rPr>
          <w:sz w:val="28"/>
          <w:szCs w:val="28"/>
          <w:shd w:val="clear" w:color="auto" w:fill="FFFFFF"/>
        </w:rPr>
        <w:t>підпункт</w:t>
      </w:r>
      <w:r w:rsidRPr="00097622">
        <w:rPr>
          <w:sz w:val="28"/>
          <w:szCs w:val="28"/>
          <w:shd w:val="clear" w:color="auto" w:fill="FFFFFF"/>
        </w:rPr>
        <w:t xml:space="preserve"> 2.3.1. пункту 2.3 після абзацу п’ятого новим абзацом  такого змісту:</w:t>
      </w:r>
    </w:p>
    <w:p w14:paraId="3F3B1D53" w14:textId="77777777" w:rsidR="00FC263B" w:rsidRDefault="00FC263B" w:rsidP="00FC263B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254DF0"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довідку</w:t>
      </w:r>
      <w:r w:rsidRPr="00254DF0">
        <w:rPr>
          <w:sz w:val="28"/>
          <w:szCs w:val="28"/>
          <w:shd w:val="clear" w:color="auto" w:fill="FFFFFF"/>
          <w:lang w:val="uk-UA"/>
        </w:rPr>
        <w:t xml:space="preserve"> з місця навчання </w:t>
      </w:r>
      <w:r w:rsidRPr="00254DF0">
        <w:rPr>
          <w:sz w:val="28"/>
          <w:szCs w:val="28"/>
          <w:lang w:val="uk-UA"/>
        </w:rPr>
        <w:t xml:space="preserve">у закладі </w:t>
      </w:r>
      <w:r w:rsidRPr="00254DF0">
        <w:rPr>
          <w:sz w:val="28"/>
          <w:szCs w:val="28"/>
          <w:shd w:val="clear" w:color="auto" w:fill="FFFFFF"/>
          <w:lang w:val="uk-UA"/>
        </w:rPr>
        <w:t>професійно-технічної або вищої освіти</w:t>
      </w:r>
      <w:r w:rsidRPr="00254DF0">
        <w:rPr>
          <w:sz w:val="28"/>
          <w:szCs w:val="28"/>
          <w:lang w:val="uk-UA"/>
        </w:rPr>
        <w:t xml:space="preserve"> за денною формою</w:t>
      </w:r>
      <w:r w:rsidRPr="00254DF0">
        <w:rPr>
          <w:sz w:val="28"/>
          <w:szCs w:val="28"/>
          <w:shd w:val="clear" w:color="auto" w:fill="FFFFFF"/>
          <w:lang w:val="uk-UA"/>
        </w:rPr>
        <w:t xml:space="preserve"> навчання (</w:t>
      </w:r>
      <w:r>
        <w:rPr>
          <w:sz w:val="28"/>
          <w:szCs w:val="28"/>
          <w:shd w:val="clear" w:color="auto" w:fill="FFFFFF"/>
          <w:lang w:val="uk-UA"/>
        </w:rPr>
        <w:t xml:space="preserve">за необхідності, </w:t>
      </w:r>
      <w:r w:rsidRPr="00254DF0">
        <w:rPr>
          <w:sz w:val="28"/>
          <w:szCs w:val="28"/>
          <w:shd w:val="clear" w:color="auto" w:fill="FFFFFF"/>
          <w:lang w:val="uk-UA"/>
        </w:rPr>
        <w:t xml:space="preserve">у разі </w:t>
      </w:r>
      <w:r>
        <w:rPr>
          <w:sz w:val="28"/>
          <w:szCs w:val="28"/>
          <w:lang w:val="uk-UA"/>
        </w:rPr>
        <w:t xml:space="preserve">зареєстрованого місця проживання на </w:t>
      </w:r>
      <w:r w:rsidRPr="00254DF0">
        <w:rPr>
          <w:sz w:val="28"/>
          <w:szCs w:val="28"/>
          <w:shd w:val="clear" w:color="auto" w:fill="FFFFFF"/>
          <w:lang w:val="uk-UA"/>
        </w:rPr>
        <w:t xml:space="preserve"> території іншої адміністративно-територіальної одиниці</w:t>
      </w:r>
      <w:r w:rsidRPr="00597E9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станом на 24.02.2022, у зв’язку із здобуттям освіти</w:t>
      </w:r>
      <w:r w:rsidRPr="00254DF0">
        <w:rPr>
          <w:sz w:val="28"/>
          <w:szCs w:val="28"/>
          <w:shd w:val="clear" w:color="auto" w:fill="FFFFFF"/>
          <w:lang w:val="uk-UA"/>
        </w:rPr>
        <w:t>). До довідки можуть долучатися інші документи, які надають обґрунтовані підстави вважати факт проживання</w:t>
      </w:r>
      <w:r w:rsidRPr="00254DF0">
        <w:rPr>
          <w:sz w:val="28"/>
          <w:szCs w:val="28"/>
          <w:lang w:val="uk-UA"/>
        </w:rPr>
        <w:t xml:space="preserve"> в іншому населеному пункті</w:t>
      </w:r>
      <w:r w:rsidRPr="00254DF0">
        <w:rPr>
          <w:sz w:val="28"/>
          <w:szCs w:val="28"/>
          <w:shd w:val="clear" w:color="auto" w:fill="FFFFFF"/>
          <w:lang w:val="uk-UA"/>
        </w:rPr>
        <w:t xml:space="preserve"> тимчасовим, на період навчання (довідка ЦНАП про реєстрацію місця проживання, договір оренди житла, договір (контракт) про навчання тощо);»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14:paraId="2227BF25" w14:textId="1AC91A8C" w:rsidR="00FC263B" w:rsidRDefault="00FC263B" w:rsidP="00062A81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 зв’язку з цим абзаци шостий - дев’ятий вважати відповідно абзацами сьомим - десятим;</w:t>
      </w:r>
    </w:p>
    <w:p w14:paraId="300C3684" w14:textId="77777777" w:rsidR="00062A81" w:rsidRDefault="00062A81" w:rsidP="00062A81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69DCAF7A" w14:textId="77777777" w:rsidR="00FC263B" w:rsidRPr="00097622" w:rsidRDefault="00FC263B" w:rsidP="00FC263B">
      <w:pPr>
        <w:pStyle w:val="ad"/>
        <w:numPr>
          <w:ilvl w:val="0"/>
          <w:numId w:val="20"/>
        </w:numPr>
        <w:shd w:val="clear" w:color="auto" w:fill="FFFFFF"/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DF6842">
        <w:rPr>
          <w:sz w:val="28"/>
          <w:szCs w:val="28"/>
          <w:shd w:val="clear" w:color="auto" w:fill="FFFFFF"/>
        </w:rPr>
        <w:t>доповнити підпункт 2.3.2.</w:t>
      </w:r>
      <w:r w:rsidRPr="00097622">
        <w:rPr>
          <w:sz w:val="28"/>
          <w:szCs w:val="28"/>
          <w:shd w:val="clear" w:color="auto" w:fill="FFFFFF"/>
        </w:rPr>
        <w:t xml:space="preserve"> пункту 2.3 після абзацу п’ятого новим абзацом  такого змісту:</w:t>
      </w:r>
    </w:p>
    <w:p w14:paraId="5244CEA2" w14:textId="77777777" w:rsidR="00FC263B" w:rsidRPr="000D6BB1" w:rsidRDefault="00FC263B" w:rsidP="00FC263B">
      <w:pPr>
        <w:pStyle w:val="ad"/>
        <w:shd w:val="clear" w:color="auto" w:fill="FFFFFF"/>
        <w:ind w:left="0" w:firstLine="567"/>
        <w:jc w:val="both"/>
        <w:rPr>
          <w:sz w:val="28"/>
          <w:szCs w:val="28"/>
          <w:shd w:val="clear" w:color="auto" w:fill="FFFFFF"/>
        </w:rPr>
      </w:pPr>
      <w:r w:rsidRPr="000D6BB1">
        <w:rPr>
          <w:sz w:val="28"/>
          <w:szCs w:val="28"/>
          <w:shd w:val="clear" w:color="auto" w:fill="FFFFFF"/>
        </w:rPr>
        <w:t xml:space="preserve">«довідку з місця навчання </w:t>
      </w:r>
      <w:r w:rsidRPr="000D6BB1">
        <w:rPr>
          <w:sz w:val="28"/>
          <w:szCs w:val="28"/>
        </w:rPr>
        <w:t xml:space="preserve">у закладі </w:t>
      </w:r>
      <w:r w:rsidRPr="000D6BB1">
        <w:rPr>
          <w:sz w:val="28"/>
          <w:szCs w:val="28"/>
          <w:shd w:val="clear" w:color="auto" w:fill="FFFFFF"/>
        </w:rPr>
        <w:t>професійно-технічної або вищої освіти</w:t>
      </w:r>
      <w:r w:rsidRPr="000D6BB1">
        <w:rPr>
          <w:sz w:val="28"/>
          <w:szCs w:val="28"/>
        </w:rPr>
        <w:t xml:space="preserve"> за денною формою</w:t>
      </w:r>
      <w:r w:rsidRPr="000D6BB1">
        <w:rPr>
          <w:sz w:val="28"/>
          <w:szCs w:val="28"/>
          <w:shd w:val="clear" w:color="auto" w:fill="FFFFFF"/>
        </w:rPr>
        <w:t xml:space="preserve"> навчання (за необхідності, у разі </w:t>
      </w:r>
      <w:r w:rsidRPr="000D6BB1">
        <w:rPr>
          <w:sz w:val="28"/>
          <w:szCs w:val="28"/>
        </w:rPr>
        <w:t xml:space="preserve">зареєстрованого місця проживання на </w:t>
      </w:r>
      <w:r w:rsidRPr="000D6BB1">
        <w:rPr>
          <w:sz w:val="28"/>
          <w:szCs w:val="28"/>
          <w:shd w:val="clear" w:color="auto" w:fill="FFFFFF"/>
        </w:rPr>
        <w:t xml:space="preserve"> території іншої адміністративно-територіальної одиниці станом на 24.02.2022, у зв’язку із здобуттям освіти). До довідки можуть долучатися інші документи, які надають обґрунтовані підстави вважати факт проживання</w:t>
      </w:r>
      <w:r w:rsidRPr="000D6BB1">
        <w:rPr>
          <w:sz w:val="28"/>
          <w:szCs w:val="28"/>
        </w:rPr>
        <w:t xml:space="preserve"> в іншому населеному пункті</w:t>
      </w:r>
      <w:r w:rsidRPr="000D6BB1">
        <w:rPr>
          <w:sz w:val="28"/>
          <w:szCs w:val="28"/>
          <w:shd w:val="clear" w:color="auto" w:fill="FFFFFF"/>
        </w:rPr>
        <w:t xml:space="preserve"> тимчасовим, на період навчання (довідка ЦНАП про реєстрацію місця проживання, договір оренди житла, договір (контракт) про навчання тощо);».</w:t>
      </w:r>
    </w:p>
    <w:p w14:paraId="34B80B99" w14:textId="77777777" w:rsidR="00FC263B" w:rsidRPr="000D6BB1" w:rsidRDefault="00FC263B" w:rsidP="00FC263B">
      <w:pPr>
        <w:pStyle w:val="ad"/>
        <w:shd w:val="clear" w:color="auto" w:fill="FFFFFF"/>
        <w:tabs>
          <w:tab w:val="left" w:pos="78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0D6BB1">
        <w:rPr>
          <w:sz w:val="28"/>
          <w:szCs w:val="28"/>
          <w:shd w:val="clear" w:color="auto" w:fill="FFFFFF"/>
        </w:rPr>
        <w:t>У зв’язку з цим абзаци шостий - дев’ятий вважати відповідно абзацами сьомим - десятим;</w:t>
      </w:r>
    </w:p>
    <w:p w14:paraId="13A1B1E5" w14:textId="77777777" w:rsidR="00FC263B" w:rsidRPr="00254DF0" w:rsidRDefault="00FC263B" w:rsidP="00FC263B">
      <w:pPr>
        <w:shd w:val="clear" w:color="auto" w:fill="FFFFFF"/>
        <w:jc w:val="both"/>
        <w:rPr>
          <w:sz w:val="28"/>
          <w:szCs w:val="28"/>
          <w:shd w:val="clear" w:color="auto" w:fill="FFFFFF"/>
          <w:lang w:val="uk-UA"/>
        </w:rPr>
      </w:pPr>
    </w:p>
    <w:p w14:paraId="3D325258" w14:textId="77777777" w:rsidR="00FC263B" w:rsidRPr="00097622" w:rsidRDefault="00FC263B" w:rsidP="00FC263B">
      <w:pPr>
        <w:pStyle w:val="ad"/>
        <w:numPr>
          <w:ilvl w:val="0"/>
          <w:numId w:val="20"/>
        </w:numPr>
        <w:ind w:left="0" w:firstLine="567"/>
        <w:contextualSpacing/>
        <w:jc w:val="both"/>
        <w:rPr>
          <w:sz w:val="28"/>
          <w:szCs w:val="28"/>
          <w:shd w:val="clear" w:color="auto" w:fill="FFFFFF"/>
        </w:rPr>
      </w:pPr>
      <w:r w:rsidRPr="00097622">
        <w:rPr>
          <w:sz w:val="28"/>
          <w:szCs w:val="28"/>
          <w:shd w:val="clear" w:color="auto" w:fill="FFFFFF"/>
        </w:rPr>
        <w:t>доповнити</w:t>
      </w:r>
      <w:r w:rsidRPr="00097622">
        <w:rPr>
          <w:sz w:val="28"/>
          <w:szCs w:val="28"/>
        </w:rPr>
        <w:t xml:space="preserve"> пункт 2.5. </w:t>
      </w:r>
      <w:r w:rsidRPr="00097622">
        <w:rPr>
          <w:sz w:val="28"/>
          <w:szCs w:val="28"/>
          <w:shd w:val="clear" w:color="auto" w:fill="FFFFFF"/>
        </w:rPr>
        <w:t>новим абзацом  такого змісту:</w:t>
      </w:r>
    </w:p>
    <w:p w14:paraId="4E8DBDA1" w14:textId="77777777" w:rsidR="00FC263B" w:rsidRPr="000D6BB1" w:rsidRDefault="00FC263B" w:rsidP="00FC263B">
      <w:pPr>
        <w:ind w:firstLine="567"/>
        <w:jc w:val="both"/>
        <w:rPr>
          <w:sz w:val="28"/>
          <w:szCs w:val="28"/>
          <w:lang w:val="uk-UA"/>
        </w:rPr>
      </w:pPr>
      <w:r w:rsidRPr="00A54928">
        <w:rPr>
          <w:sz w:val="28"/>
          <w:szCs w:val="28"/>
          <w:shd w:val="clear" w:color="auto" w:fill="FFFFFF"/>
          <w:lang w:val="uk-UA"/>
        </w:rPr>
        <w:t xml:space="preserve">«Якщо після виплати грошової допомоги у розмірі визначеному абзацом другим </w:t>
      </w:r>
      <w:r>
        <w:rPr>
          <w:sz w:val="28"/>
          <w:szCs w:val="28"/>
          <w:shd w:val="clear" w:color="auto" w:fill="FFFFFF"/>
          <w:lang w:val="uk-UA"/>
        </w:rPr>
        <w:t>цього пункту,</w:t>
      </w:r>
      <w:r w:rsidRPr="00A54928">
        <w:rPr>
          <w:sz w:val="28"/>
          <w:szCs w:val="28"/>
          <w:shd w:val="clear" w:color="auto" w:fill="FFFFFF"/>
          <w:lang w:val="uk-UA"/>
        </w:rPr>
        <w:t xml:space="preserve"> Захисник чи Захисниця </w:t>
      </w:r>
      <w:r>
        <w:rPr>
          <w:sz w:val="28"/>
          <w:szCs w:val="28"/>
          <w:shd w:val="clear" w:color="auto" w:fill="FFFFFF"/>
          <w:lang w:val="uk-UA"/>
        </w:rPr>
        <w:t>набуває</w:t>
      </w:r>
      <w:r w:rsidRPr="00A54928">
        <w:rPr>
          <w:sz w:val="28"/>
          <w:szCs w:val="28"/>
          <w:shd w:val="clear" w:color="auto" w:fill="FFFFFF"/>
          <w:lang w:val="uk-UA"/>
        </w:rPr>
        <w:t xml:space="preserve"> право на виплату грошової допомоги у розмірі визначеному </w:t>
      </w:r>
      <w:r>
        <w:rPr>
          <w:sz w:val="28"/>
          <w:szCs w:val="28"/>
          <w:shd w:val="clear" w:color="auto" w:fill="FFFFFF"/>
          <w:lang w:val="uk-UA"/>
        </w:rPr>
        <w:t>для осіб, які отримали</w:t>
      </w:r>
      <w:r w:rsidRPr="00A54928">
        <w:rPr>
          <w:sz w:val="28"/>
          <w:szCs w:val="28"/>
          <w:shd w:val="clear" w:color="auto" w:fill="FFFFFF"/>
          <w:lang w:val="uk-UA"/>
        </w:rPr>
        <w:t xml:space="preserve"> </w:t>
      </w:r>
      <w:r w:rsidRPr="00A54928">
        <w:rPr>
          <w:iCs/>
          <w:sz w:val="28"/>
          <w:szCs w:val="28"/>
          <w:lang w:val="uk-UA"/>
        </w:rPr>
        <w:t>поранення, контузії, травми, каліцтва</w:t>
      </w:r>
      <w:r w:rsidRPr="00A54928">
        <w:rPr>
          <w:sz w:val="28"/>
          <w:szCs w:val="28"/>
          <w:shd w:val="clear" w:color="auto" w:fill="FFFFFF"/>
          <w:lang w:val="uk-UA"/>
        </w:rPr>
        <w:t xml:space="preserve"> у з</w:t>
      </w:r>
      <w:r>
        <w:rPr>
          <w:sz w:val="28"/>
          <w:szCs w:val="28"/>
          <w:shd w:val="clear" w:color="auto" w:fill="FFFFFF"/>
          <w:lang w:val="uk-UA"/>
        </w:rPr>
        <w:t>в’язку із захистом Батьківщини,</w:t>
      </w:r>
      <w:r w:rsidRPr="00A54928">
        <w:rPr>
          <w:sz w:val="28"/>
          <w:szCs w:val="28"/>
          <w:shd w:val="clear" w:color="auto" w:fill="FFFFFF"/>
          <w:lang w:val="uk-UA"/>
        </w:rPr>
        <w:t xml:space="preserve"> така допомога </w:t>
      </w:r>
      <w:r>
        <w:rPr>
          <w:sz w:val="28"/>
          <w:szCs w:val="28"/>
          <w:shd w:val="clear" w:color="auto" w:fill="FFFFFF"/>
          <w:lang w:val="uk-UA"/>
        </w:rPr>
        <w:t>надається</w:t>
      </w:r>
      <w:r w:rsidRPr="00A5492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за новим зверненням, </w:t>
      </w:r>
      <w:r w:rsidRPr="00A54928">
        <w:rPr>
          <w:sz w:val="28"/>
          <w:szCs w:val="28"/>
          <w:shd w:val="clear" w:color="auto" w:fill="FFFFFF"/>
          <w:lang w:val="uk-UA"/>
        </w:rPr>
        <w:t>з урахуванням</w:t>
      </w:r>
      <w:r>
        <w:rPr>
          <w:sz w:val="28"/>
          <w:szCs w:val="28"/>
          <w:shd w:val="clear" w:color="auto" w:fill="FFFFFF"/>
          <w:lang w:val="uk-UA"/>
        </w:rPr>
        <w:t xml:space="preserve"> раніше </w:t>
      </w:r>
      <w:r w:rsidRPr="005D4EB5">
        <w:rPr>
          <w:sz w:val="28"/>
          <w:szCs w:val="28"/>
          <w:shd w:val="clear" w:color="auto" w:fill="FFFFFF"/>
          <w:lang w:val="uk-UA"/>
        </w:rPr>
        <w:t>отриманого</w:t>
      </w:r>
      <w:r>
        <w:rPr>
          <w:sz w:val="28"/>
          <w:szCs w:val="28"/>
          <w:shd w:val="clear" w:color="auto" w:fill="FFFFFF"/>
          <w:lang w:val="uk-UA"/>
        </w:rPr>
        <w:t xml:space="preserve"> розміру грошової допомоги</w:t>
      </w:r>
      <w:r w:rsidRPr="00A54928">
        <w:rPr>
          <w:sz w:val="28"/>
          <w:szCs w:val="28"/>
          <w:lang w:val="uk-UA"/>
        </w:rPr>
        <w:t>.»</w:t>
      </w:r>
    </w:p>
    <w:p w14:paraId="2EB0A427" w14:textId="77777777" w:rsidR="00FC263B" w:rsidRPr="00740629" w:rsidRDefault="00FC263B" w:rsidP="00FC263B">
      <w:pPr>
        <w:ind w:left="851"/>
        <w:jc w:val="both"/>
        <w:rPr>
          <w:color w:val="FF0000"/>
          <w:sz w:val="26"/>
          <w:szCs w:val="26"/>
          <w:shd w:val="clear" w:color="auto" w:fill="FFFFFF"/>
          <w:lang w:val="uk-UA"/>
        </w:rPr>
      </w:pPr>
    </w:p>
    <w:p w14:paraId="49963DC4" w14:textId="77777777" w:rsidR="00FC263B" w:rsidRPr="00740629" w:rsidRDefault="00FC263B" w:rsidP="00FC263B">
      <w:pPr>
        <w:rPr>
          <w:b/>
          <w:sz w:val="26"/>
          <w:szCs w:val="26"/>
          <w:lang w:val="uk-UA"/>
        </w:rPr>
      </w:pPr>
      <w:r w:rsidRPr="00740629">
        <w:rPr>
          <w:b/>
          <w:sz w:val="26"/>
          <w:szCs w:val="26"/>
          <w:lang w:val="uk-UA"/>
        </w:rPr>
        <w:tab/>
      </w:r>
      <w:r w:rsidRPr="00740629">
        <w:rPr>
          <w:b/>
          <w:sz w:val="26"/>
          <w:szCs w:val="26"/>
          <w:lang w:val="uk-UA"/>
        </w:rPr>
        <w:tab/>
      </w:r>
      <w:r w:rsidRPr="00740629">
        <w:rPr>
          <w:b/>
          <w:sz w:val="26"/>
          <w:szCs w:val="26"/>
          <w:lang w:val="uk-UA"/>
        </w:rPr>
        <w:tab/>
      </w:r>
      <w:r w:rsidRPr="00740629">
        <w:rPr>
          <w:b/>
          <w:sz w:val="26"/>
          <w:szCs w:val="26"/>
          <w:lang w:val="uk-UA"/>
        </w:rPr>
        <w:tab/>
      </w:r>
      <w:r w:rsidRPr="00740629">
        <w:rPr>
          <w:b/>
          <w:sz w:val="26"/>
          <w:szCs w:val="26"/>
          <w:lang w:val="uk-UA"/>
        </w:rPr>
        <w:tab/>
      </w:r>
      <w:r w:rsidRPr="00740629">
        <w:rPr>
          <w:b/>
          <w:sz w:val="26"/>
          <w:szCs w:val="26"/>
          <w:lang w:val="uk-UA"/>
        </w:rPr>
        <w:tab/>
      </w:r>
    </w:p>
    <w:p w14:paraId="3124A8B5" w14:textId="77777777" w:rsidR="00062A81" w:rsidRPr="003B7E55" w:rsidRDefault="00062A81" w:rsidP="00062A81">
      <w:pPr>
        <w:rPr>
          <w:b/>
          <w:sz w:val="28"/>
          <w:szCs w:val="28"/>
          <w:lang w:val="uk-UA"/>
        </w:rPr>
      </w:pPr>
      <w:r w:rsidRPr="003B7E55">
        <w:rPr>
          <w:b/>
          <w:sz w:val="28"/>
          <w:szCs w:val="28"/>
          <w:lang w:val="uk-UA"/>
        </w:rPr>
        <w:t xml:space="preserve">Начальник управління соціального </w:t>
      </w:r>
    </w:p>
    <w:p w14:paraId="666900D7" w14:textId="6AC6DEF9" w:rsidR="00062A81" w:rsidRPr="003B7E55" w:rsidRDefault="00062A81" w:rsidP="00062A8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захисту населення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  <w:t>Олена БЄЛАН</w:t>
      </w:r>
    </w:p>
    <w:p w14:paraId="23CC5AA0" w14:textId="77777777" w:rsidR="00FC263B" w:rsidRDefault="00FC263B" w:rsidP="00FC263B">
      <w:pPr>
        <w:jc w:val="both"/>
        <w:rPr>
          <w:b/>
          <w:sz w:val="26"/>
          <w:szCs w:val="26"/>
          <w:lang w:val="uk-UA"/>
        </w:rPr>
      </w:pPr>
    </w:p>
    <w:p w14:paraId="6446B25A" w14:textId="637EA7CD" w:rsidR="002B5120" w:rsidRDefault="002B5120" w:rsidP="00FC263B">
      <w:pPr>
        <w:rPr>
          <w:b/>
          <w:sz w:val="28"/>
          <w:szCs w:val="28"/>
          <w:lang w:val="uk-UA"/>
        </w:rPr>
      </w:pPr>
    </w:p>
    <w:sectPr w:rsidR="002B5120" w:rsidSect="00FC263B">
      <w:headerReference w:type="default" r:id="rId9"/>
      <w:pgSz w:w="11906" w:h="16838"/>
      <w:pgMar w:top="425" w:right="454" w:bottom="99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B698" w14:textId="77777777" w:rsidR="00B70A05" w:rsidRDefault="00B70A05">
      <w:r>
        <w:separator/>
      </w:r>
    </w:p>
  </w:endnote>
  <w:endnote w:type="continuationSeparator" w:id="0">
    <w:p w14:paraId="24197C97" w14:textId="77777777" w:rsidR="00B70A05" w:rsidRDefault="00B7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D3DC" w14:textId="77777777" w:rsidR="00B70A05" w:rsidRDefault="00B70A05">
      <w:r>
        <w:separator/>
      </w:r>
    </w:p>
  </w:footnote>
  <w:footnote w:type="continuationSeparator" w:id="0">
    <w:p w14:paraId="4A559B28" w14:textId="77777777" w:rsidR="00B70A05" w:rsidRDefault="00B70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535617"/>
      <w:docPartObj>
        <w:docPartGallery w:val="Page Numbers (Top of Page)"/>
        <w:docPartUnique/>
      </w:docPartObj>
    </w:sdtPr>
    <w:sdtEndPr/>
    <w:sdtContent>
      <w:p w14:paraId="61D07CC4" w14:textId="0E2B851D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81">
          <w:rPr>
            <w:noProof/>
          </w:rPr>
          <w:t>2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12D27"/>
    <w:multiLevelType w:val="hybridMultilevel"/>
    <w:tmpl w:val="16E0F814"/>
    <w:lvl w:ilvl="0" w:tplc="336404C4">
      <w:start w:val="1"/>
      <w:numFmt w:val="decimal"/>
      <w:lvlText w:val="%1)"/>
      <w:lvlJc w:val="left"/>
      <w:pPr>
        <w:ind w:left="1106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5A23C81"/>
    <w:multiLevelType w:val="hybridMultilevel"/>
    <w:tmpl w:val="C54A5734"/>
    <w:lvl w:ilvl="0" w:tplc="5E9E26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6B3882"/>
    <w:multiLevelType w:val="hybridMultilevel"/>
    <w:tmpl w:val="55E47C56"/>
    <w:lvl w:ilvl="0" w:tplc="812863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5FDE24D0"/>
    <w:multiLevelType w:val="hybridMultilevel"/>
    <w:tmpl w:val="6610CEF8"/>
    <w:lvl w:ilvl="0" w:tplc="D9623EB0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8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num w:numId="1" w16cid:durableId="1439375364">
    <w:abstractNumId w:val="0"/>
  </w:num>
  <w:num w:numId="2" w16cid:durableId="2086104772">
    <w:abstractNumId w:val="16"/>
  </w:num>
  <w:num w:numId="3" w16cid:durableId="1853953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0039839">
    <w:abstractNumId w:val="13"/>
  </w:num>
  <w:num w:numId="5" w16cid:durableId="23239345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1616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075087">
    <w:abstractNumId w:val="7"/>
  </w:num>
  <w:num w:numId="8" w16cid:durableId="995761845">
    <w:abstractNumId w:val="6"/>
  </w:num>
  <w:num w:numId="9" w16cid:durableId="102766586">
    <w:abstractNumId w:val="9"/>
  </w:num>
  <w:num w:numId="10" w16cid:durableId="2122145373">
    <w:abstractNumId w:val="18"/>
  </w:num>
  <w:num w:numId="11" w16cid:durableId="1593509905">
    <w:abstractNumId w:val="12"/>
  </w:num>
  <w:num w:numId="12" w16cid:durableId="1102146504">
    <w:abstractNumId w:val="3"/>
  </w:num>
  <w:num w:numId="13" w16cid:durableId="459808193">
    <w:abstractNumId w:val="17"/>
  </w:num>
  <w:num w:numId="14" w16cid:durableId="1178076895">
    <w:abstractNumId w:val="10"/>
  </w:num>
  <w:num w:numId="15" w16cid:durableId="1036732252">
    <w:abstractNumId w:val="5"/>
  </w:num>
  <w:num w:numId="16" w16cid:durableId="1207062529">
    <w:abstractNumId w:val="11"/>
  </w:num>
  <w:num w:numId="17" w16cid:durableId="403458819">
    <w:abstractNumId w:val="14"/>
  </w:num>
  <w:num w:numId="18" w16cid:durableId="889657157">
    <w:abstractNumId w:val="1"/>
  </w:num>
  <w:num w:numId="19" w16cid:durableId="2120951167">
    <w:abstractNumId w:val="2"/>
  </w:num>
  <w:num w:numId="20" w16cid:durableId="196650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E"/>
    <w:rsid w:val="00007A20"/>
    <w:rsid w:val="00016E37"/>
    <w:rsid w:val="00020DC4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62A81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5099"/>
    <w:rsid w:val="000D1D4B"/>
    <w:rsid w:val="000F674F"/>
    <w:rsid w:val="000F72BB"/>
    <w:rsid w:val="000F7E3F"/>
    <w:rsid w:val="00104C1E"/>
    <w:rsid w:val="001056AF"/>
    <w:rsid w:val="00105C78"/>
    <w:rsid w:val="0010699F"/>
    <w:rsid w:val="00120296"/>
    <w:rsid w:val="001326C4"/>
    <w:rsid w:val="0013682C"/>
    <w:rsid w:val="001413C5"/>
    <w:rsid w:val="00150298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10053"/>
    <w:rsid w:val="00210FF1"/>
    <w:rsid w:val="0021699A"/>
    <w:rsid w:val="00260D23"/>
    <w:rsid w:val="0026374C"/>
    <w:rsid w:val="00263B9A"/>
    <w:rsid w:val="002760E5"/>
    <w:rsid w:val="00283BA9"/>
    <w:rsid w:val="00292589"/>
    <w:rsid w:val="00295DDD"/>
    <w:rsid w:val="002A108A"/>
    <w:rsid w:val="002A37CF"/>
    <w:rsid w:val="002A4250"/>
    <w:rsid w:val="002B5120"/>
    <w:rsid w:val="002B5532"/>
    <w:rsid w:val="002D0566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5255C"/>
    <w:rsid w:val="00357325"/>
    <w:rsid w:val="003577E3"/>
    <w:rsid w:val="00362687"/>
    <w:rsid w:val="003664CB"/>
    <w:rsid w:val="003767DA"/>
    <w:rsid w:val="00381289"/>
    <w:rsid w:val="0039547B"/>
    <w:rsid w:val="00397FFB"/>
    <w:rsid w:val="003A13D2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69B"/>
    <w:rsid w:val="003F1E60"/>
    <w:rsid w:val="004069DF"/>
    <w:rsid w:val="00416BBF"/>
    <w:rsid w:val="00431397"/>
    <w:rsid w:val="00454B0C"/>
    <w:rsid w:val="00460AD9"/>
    <w:rsid w:val="00470CED"/>
    <w:rsid w:val="00475149"/>
    <w:rsid w:val="00484245"/>
    <w:rsid w:val="00490398"/>
    <w:rsid w:val="00492635"/>
    <w:rsid w:val="00496BB6"/>
    <w:rsid w:val="004A5E03"/>
    <w:rsid w:val="004B4787"/>
    <w:rsid w:val="004C77D8"/>
    <w:rsid w:val="004D3A94"/>
    <w:rsid w:val="004D6829"/>
    <w:rsid w:val="004E6267"/>
    <w:rsid w:val="0050114D"/>
    <w:rsid w:val="00503DBB"/>
    <w:rsid w:val="005044A4"/>
    <w:rsid w:val="005052DC"/>
    <w:rsid w:val="00505FFA"/>
    <w:rsid w:val="00521278"/>
    <w:rsid w:val="005275D1"/>
    <w:rsid w:val="00546F62"/>
    <w:rsid w:val="00547879"/>
    <w:rsid w:val="0055031B"/>
    <w:rsid w:val="00551F75"/>
    <w:rsid w:val="0056062E"/>
    <w:rsid w:val="005655F5"/>
    <w:rsid w:val="005846DA"/>
    <w:rsid w:val="005869E3"/>
    <w:rsid w:val="005870BF"/>
    <w:rsid w:val="00597CDC"/>
    <w:rsid w:val="005A0E15"/>
    <w:rsid w:val="005A201C"/>
    <w:rsid w:val="005B50D6"/>
    <w:rsid w:val="005B5476"/>
    <w:rsid w:val="005B616F"/>
    <w:rsid w:val="005C4F2E"/>
    <w:rsid w:val="005D6549"/>
    <w:rsid w:val="005E3549"/>
    <w:rsid w:val="005E4A16"/>
    <w:rsid w:val="005F05C1"/>
    <w:rsid w:val="005F7C1E"/>
    <w:rsid w:val="006138E2"/>
    <w:rsid w:val="006213DD"/>
    <w:rsid w:val="006231AC"/>
    <w:rsid w:val="00624B91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A1CE9"/>
    <w:rsid w:val="006B1B38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27878"/>
    <w:rsid w:val="00733574"/>
    <w:rsid w:val="00737491"/>
    <w:rsid w:val="007468FF"/>
    <w:rsid w:val="00762F60"/>
    <w:rsid w:val="00764BE8"/>
    <w:rsid w:val="00771328"/>
    <w:rsid w:val="007718AA"/>
    <w:rsid w:val="0078065F"/>
    <w:rsid w:val="00782F5E"/>
    <w:rsid w:val="007850C6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376D"/>
    <w:rsid w:val="00813C09"/>
    <w:rsid w:val="00835ADA"/>
    <w:rsid w:val="008406AD"/>
    <w:rsid w:val="00843DF5"/>
    <w:rsid w:val="0084451D"/>
    <w:rsid w:val="0085433A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B23C7"/>
    <w:rsid w:val="009C7451"/>
    <w:rsid w:val="009D1B74"/>
    <w:rsid w:val="009D29E0"/>
    <w:rsid w:val="009D3834"/>
    <w:rsid w:val="009E3A40"/>
    <w:rsid w:val="009F7211"/>
    <w:rsid w:val="00A000C0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7BCE"/>
    <w:rsid w:val="00AB5025"/>
    <w:rsid w:val="00AB5218"/>
    <w:rsid w:val="00AC4938"/>
    <w:rsid w:val="00AC6F7C"/>
    <w:rsid w:val="00AD3A3D"/>
    <w:rsid w:val="00AE0273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0A05"/>
    <w:rsid w:val="00B76CB7"/>
    <w:rsid w:val="00B80E30"/>
    <w:rsid w:val="00B96C78"/>
    <w:rsid w:val="00B9729B"/>
    <w:rsid w:val="00BA0905"/>
    <w:rsid w:val="00BD58DE"/>
    <w:rsid w:val="00BE3F23"/>
    <w:rsid w:val="00BF5D1C"/>
    <w:rsid w:val="00C27A22"/>
    <w:rsid w:val="00C31446"/>
    <w:rsid w:val="00C37C87"/>
    <w:rsid w:val="00C40A30"/>
    <w:rsid w:val="00C5133E"/>
    <w:rsid w:val="00C6113A"/>
    <w:rsid w:val="00C8067B"/>
    <w:rsid w:val="00C83DCD"/>
    <w:rsid w:val="00C86166"/>
    <w:rsid w:val="00C9072D"/>
    <w:rsid w:val="00C91E07"/>
    <w:rsid w:val="00C9211F"/>
    <w:rsid w:val="00C97ED4"/>
    <w:rsid w:val="00CA3C0E"/>
    <w:rsid w:val="00CB2607"/>
    <w:rsid w:val="00CB57FD"/>
    <w:rsid w:val="00CC75ED"/>
    <w:rsid w:val="00CC7C64"/>
    <w:rsid w:val="00CD13C1"/>
    <w:rsid w:val="00CD3F32"/>
    <w:rsid w:val="00CE204E"/>
    <w:rsid w:val="00CE331C"/>
    <w:rsid w:val="00CF0534"/>
    <w:rsid w:val="00D0032A"/>
    <w:rsid w:val="00D00EEB"/>
    <w:rsid w:val="00D14E36"/>
    <w:rsid w:val="00D23A1D"/>
    <w:rsid w:val="00D23A63"/>
    <w:rsid w:val="00D26894"/>
    <w:rsid w:val="00D31692"/>
    <w:rsid w:val="00D378CD"/>
    <w:rsid w:val="00D43FED"/>
    <w:rsid w:val="00D52081"/>
    <w:rsid w:val="00D54608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E18E9"/>
    <w:rsid w:val="00DF0C7B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509ED"/>
    <w:rsid w:val="00E52F70"/>
    <w:rsid w:val="00E62754"/>
    <w:rsid w:val="00E6303C"/>
    <w:rsid w:val="00E66458"/>
    <w:rsid w:val="00E73338"/>
    <w:rsid w:val="00E756F2"/>
    <w:rsid w:val="00E77CA0"/>
    <w:rsid w:val="00E818B6"/>
    <w:rsid w:val="00E871C1"/>
    <w:rsid w:val="00E8784B"/>
    <w:rsid w:val="00E87D55"/>
    <w:rsid w:val="00E975A9"/>
    <w:rsid w:val="00E97D61"/>
    <w:rsid w:val="00EA0864"/>
    <w:rsid w:val="00EB540D"/>
    <w:rsid w:val="00EC1D6D"/>
    <w:rsid w:val="00EC7D25"/>
    <w:rsid w:val="00EF139B"/>
    <w:rsid w:val="00EF66EF"/>
    <w:rsid w:val="00F04EAC"/>
    <w:rsid w:val="00F07889"/>
    <w:rsid w:val="00F32390"/>
    <w:rsid w:val="00F34D7B"/>
    <w:rsid w:val="00F63A82"/>
    <w:rsid w:val="00F8036E"/>
    <w:rsid w:val="00F96DB7"/>
    <w:rsid w:val="00FA323F"/>
    <w:rsid w:val="00FB0E85"/>
    <w:rsid w:val="00FB2765"/>
    <w:rsid w:val="00FC263B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C8A7B"/>
  <w15:docId w15:val="{06EED7C2-34D9-4655-8E47-44075FA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B5120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ий текст 3 Знак"/>
    <w:basedOn w:val="a0"/>
    <w:link w:val="3"/>
    <w:rsid w:val="002B5120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57C0-2040-44D4-84F1-85E3201F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4119</Words>
  <Characters>2349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 2312</cp:lastModifiedBy>
  <cp:revision>2</cp:revision>
  <cp:lastPrinted>2022-07-28T14:55:00Z</cp:lastPrinted>
  <dcterms:created xsi:type="dcterms:W3CDTF">2024-03-11T06:51:00Z</dcterms:created>
  <dcterms:modified xsi:type="dcterms:W3CDTF">2024-03-11T06:51:00Z</dcterms:modified>
</cp:coreProperties>
</file>