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E97E0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594C42D" wp14:editId="1736E79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536C8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F93584B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42AF139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518F08E7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77557496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466833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0BC3F3CD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776CC2C1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22786AAA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0A0BBAD" w14:textId="77777777" w:rsidR="00397FFB" w:rsidRPr="0026374C" w:rsidRDefault="00423D5B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30.04.2024</w:t>
      </w:r>
      <w:r w:rsidR="008C7C23" w:rsidRPr="00027BB4">
        <w:rPr>
          <w:sz w:val="28"/>
          <w:szCs w:val="28"/>
          <w:lang w:val="uk-UA"/>
        </w:rPr>
        <w:tab/>
      </w:r>
      <w:r w:rsidR="008C7C23" w:rsidRPr="00027BB4">
        <w:rPr>
          <w:sz w:val="28"/>
          <w:szCs w:val="28"/>
          <w:lang w:val="uk-UA"/>
        </w:rPr>
        <w:tab/>
      </w:r>
      <w:r w:rsidR="008C7C23" w:rsidRPr="00027BB4">
        <w:rPr>
          <w:sz w:val="28"/>
          <w:szCs w:val="28"/>
          <w:lang w:val="uk-UA"/>
        </w:rPr>
        <w:tab/>
      </w:r>
      <w:r w:rsidR="008C7C23" w:rsidRPr="00027BB4">
        <w:rPr>
          <w:sz w:val="28"/>
          <w:szCs w:val="28"/>
          <w:lang w:val="uk-UA"/>
        </w:rPr>
        <w:tab/>
      </w:r>
      <w:r w:rsidR="003221A1">
        <w:rPr>
          <w:sz w:val="28"/>
          <w:szCs w:val="28"/>
          <w:lang w:val="uk-UA"/>
        </w:rPr>
        <w:t xml:space="preserve"> м. Лисичанськ</w:t>
      </w:r>
      <w:r w:rsidR="003221A1">
        <w:rPr>
          <w:sz w:val="28"/>
          <w:szCs w:val="28"/>
          <w:lang w:val="uk-UA"/>
        </w:rPr>
        <w:tab/>
      </w:r>
      <w:r w:rsidR="003221A1">
        <w:rPr>
          <w:sz w:val="28"/>
          <w:szCs w:val="28"/>
          <w:lang w:val="uk-UA"/>
        </w:rPr>
        <w:tab/>
      </w:r>
      <w:r w:rsidR="003221A1">
        <w:rPr>
          <w:sz w:val="28"/>
          <w:szCs w:val="28"/>
          <w:lang w:val="uk-UA"/>
        </w:rPr>
        <w:tab/>
      </w:r>
      <w:r w:rsidR="003221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304</w:t>
      </w:r>
    </w:p>
    <w:p w14:paraId="314C8D00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60CA18D5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442794EF" w14:textId="77777777" w:rsidR="00966A7A" w:rsidRPr="00D35199" w:rsidRDefault="008C7C23" w:rsidP="005C0707">
      <w:pPr>
        <w:jc w:val="both"/>
        <w:rPr>
          <w:rFonts w:eastAsia="Calibri"/>
          <w:sz w:val="26"/>
          <w:szCs w:val="26"/>
          <w:lang w:val="uk-UA" w:eastAsia="en-US"/>
        </w:rPr>
      </w:pPr>
      <w:r w:rsidRPr="00D35199">
        <w:rPr>
          <w:b/>
          <w:sz w:val="26"/>
          <w:szCs w:val="26"/>
          <w:lang w:val="uk-UA" w:eastAsia="ru-RU"/>
        </w:rPr>
        <w:t xml:space="preserve">Про </w:t>
      </w:r>
      <w:r w:rsidR="00027BB4" w:rsidRPr="00D35199">
        <w:rPr>
          <w:b/>
          <w:sz w:val="26"/>
          <w:szCs w:val="26"/>
          <w:lang w:val="uk-UA" w:eastAsia="ru-RU"/>
        </w:rPr>
        <w:t xml:space="preserve">внесення змін до </w:t>
      </w:r>
      <w:r w:rsidR="00027BB4" w:rsidRPr="00D35199">
        <w:rPr>
          <w:b/>
          <w:sz w:val="26"/>
          <w:szCs w:val="26"/>
          <w:lang w:val="uk-UA"/>
        </w:rPr>
        <w:t>Програми оздоровлення та відпочинку дітей Лисичанської міської територіальної громади на 2022-2026 роки</w:t>
      </w:r>
      <w:r w:rsidR="00966A7A" w:rsidRPr="00D35199">
        <w:rPr>
          <w:rFonts w:eastAsia="Calibri"/>
          <w:sz w:val="26"/>
          <w:szCs w:val="26"/>
          <w:lang w:val="uk-UA" w:eastAsia="en-US"/>
        </w:rPr>
        <w:tab/>
      </w:r>
    </w:p>
    <w:p w14:paraId="3D89660C" w14:textId="77777777" w:rsidR="00027BB4" w:rsidRPr="00D35199" w:rsidRDefault="00027BB4" w:rsidP="005C0707">
      <w:pPr>
        <w:jc w:val="both"/>
        <w:rPr>
          <w:rFonts w:eastAsia="Calibri"/>
          <w:sz w:val="26"/>
          <w:szCs w:val="26"/>
          <w:lang w:val="uk-UA" w:eastAsia="en-US"/>
        </w:rPr>
      </w:pPr>
    </w:p>
    <w:p w14:paraId="5B1CB04D" w14:textId="77777777" w:rsidR="008C7C23" w:rsidRPr="00787E26" w:rsidRDefault="00A419D8" w:rsidP="00AB7886">
      <w:pPr>
        <w:ind w:firstLine="709"/>
        <w:jc w:val="both"/>
        <w:rPr>
          <w:rFonts w:eastAsia="Calibri"/>
          <w:sz w:val="26"/>
          <w:szCs w:val="26"/>
          <w:lang w:val="uk-UA"/>
        </w:rPr>
      </w:pPr>
      <w:r w:rsidRPr="00D35199">
        <w:rPr>
          <w:rFonts w:eastAsia="Calibri"/>
          <w:sz w:val="26"/>
          <w:szCs w:val="26"/>
          <w:lang w:val="uk-UA" w:eastAsia="en-US"/>
        </w:rPr>
        <w:t>Керуючись частиною першою, пунктом 44 та абзацом сорок дев’ятим частини другої, пунктом 8 частини шостої статті 15 Закону України «Про правовий режим воєнного стану»,</w:t>
      </w:r>
      <w:r w:rsidRPr="00D35199">
        <w:rPr>
          <w:sz w:val="26"/>
          <w:szCs w:val="26"/>
          <w:lang w:val="uk-UA"/>
        </w:rPr>
        <w:t xml:space="preserve"> пунктом 20 частини четвертої статті 42 Закону України «Про місцеве самоврядування в Україні», </w:t>
      </w:r>
      <w:r w:rsidRPr="00D35199">
        <w:rPr>
          <w:sz w:val="26"/>
          <w:szCs w:val="26"/>
          <w:bdr w:val="none" w:sz="0" w:space="0" w:color="auto" w:frame="1"/>
          <w:lang w:val="uk-UA"/>
        </w:rPr>
        <w:t>Указами Президента України</w:t>
      </w:r>
      <w:r w:rsidRPr="00D35199">
        <w:rPr>
          <w:bCs/>
          <w:sz w:val="26"/>
          <w:szCs w:val="26"/>
          <w:lang w:val="uk-UA"/>
        </w:rPr>
        <w:t xml:space="preserve"> </w:t>
      </w:r>
      <w:r w:rsidRPr="00D35199">
        <w:rPr>
          <w:sz w:val="26"/>
          <w:szCs w:val="26"/>
          <w:bdr w:val="none" w:sz="0" w:space="0" w:color="auto" w:frame="1"/>
          <w:lang w:val="uk-UA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Pr="00D35199">
        <w:rPr>
          <w:rStyle w:val="rvts44"/>
          <w:bCs/>
          <w:sz w:val="26"/>
          <w:szCs w:val="26"/>
          <w:shd w:val="clear" w:color="auto" w:fill="FFFFFF"/>
          <w:lang w:val="uk-UA"/>
        </w:rPr>
        <w:t>24.02.2022</w:t>
      </w:r>
      <w:r w:rsidRPr="00D35199">
        <w:rPr>
          <w:sz w:val="26"/>
          <w:szCs w:val="26"/>
          <w:lang w:val="uk-UA"/>
        </w:rPr>
        <w:t xml:space="preserve"> </w:t>
      </w:r>
      <w:r w:rsidRPr="00D35199">
        <w:rPr>
          <w:rStyle w:val="rvts44"/>
          <w:bCs/>
          <w:sz w:val="26"/>
          <w:szCs w:val="26"/>
          <w:shd w:val="clear" w:color="auto" w:fill="FFFFFF"/>
          <w:lang w:val="uk-UA"/>
        </w:rPr>
        <w:t>№ 2102-</w:t>
      </w:r>
      <w:r w:rsidRPr="00D35199">
        <w:rPr>
          <w:rStyle w:val="rvts44"/>
          <w:bCs/>
          <w:sz w:val="26"/>
          <w:szCs w:val="26"/>
          <w:shd w:val="clear" w:color="auto" w:fill="FFFFFF"/>
        </w:rPr>
        <w:t>IX</w:t>
      </w:r>
      <w:r w:rsidRPr="00D35199">
        <w:rPr>
          <w:sz w:val="26"/>
          <w:szCs w:val="26"/>
          <w:bdr w:val="none" w:sz="0" w:space="0" w:color="auto" w:frame="1"/>
          <w:lang w:val="uk-UA"/>
        </w:rPr>
        <w:t>, від 11.06.2022 №</w:t>
      </w:r>
      <w:r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Pr="00D35199">
        <w:rPr>
          <w:sz w:val="26"/>
          <w:szCs w:val="26"/>
          <w:bdr w:val="none" w:sz="0" w:space="0" w:color="auto" w:frame="1"/>
          <w:lang w:val="uk-UA"/>
        </w:rPr>
        <w:t>406/2022 «Про утворення військової адміністрації»</w:t>
      </w:r>
      <w:r>
        <w:rPr>
          <w:sz w:val="26"/>
          <w:szCs w:val="26"/>
          <w:bdr w:val="none" w:sz="0" w:space="0" w:color="auto" w:frame="1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D35199">
        <w:rPr>
          <w:sz w:val="26"/>
          <w:szCs w:val="26"/>
          <w:lang w:val="uk-UA"/>
        </w:rPr>
        <w:t>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D35199">
        <w:rPr>
          <w:sz w:val="26"/>
          <w:szCs w:val="26"/>
          <w:lang w:val="uk-UA" w:eastAsia="ru-RU"/>
        </w:rPr>
        <w:t>,</w:t>
      </w:r>
      <w:r w:rsidRPr="00D35199">
        <w:rPr>
          <w:sz w:val="26"/>
          <w:szCs w:val="26"/>
          <w:lang w:val="uk-UA"/>
        </w:rPr>
        <w:t xml:space="preserve"> </w:t>
      </w:r>
      <w:r w:rsidRPr="00D35199">
        <w:rPr>
          <w:color w:val="1A1C1C"/>
          <w:sz w:val="26"/>
          <w:szCs w:val="26"/>
          <w:bdr w:val="none" w:sz="0" w:space="0" w:color="auto" w:frame="1"/>
          <w:lang w:val="uk-UA"/>
        </w:rPr>
        <w:t xml:space="preserve">відповідно до статті 7 </w:t>
      </w:r>
      <w:r w:rsidRPr="00D35199">
        <w:rPr>
          <w:rFonts w:eastAsia="Calibri"/>
          <w:sz w:val="26"/>
          <w:szCs w:val="26"/>
          <w:lang w:val="uk-UA"/>
        </w:rPr>
        <w:t>Закону України «Про озд</w:t>
      </w:r>
      <w:r>
        <w:rPr>
          <w:rFonts w:eastAsia="Calibri"/>
          <w:sz w:val="26"/>
          <w:szCs w:val="26"/>
          <w:lang w:val="uk-UA"/>
        </w:rPr>
        <w:t>оровлення та відпочинок дітей»,</w:t>
      </w:r>
      <w:r w:rsidR="001F0F70" w:rsidRPr="00D35199">
        <w:rPr>
          <w:rFonts w:eastAsia="Calibri"/>
          <w:sz w:val="26"/>
          <w:szCs w:val="26"/>
          <w:lang w:val="uk-UA"/>
        </w:rPr>
        <w:t xml:space="preserve"> з</w:t>
      </w:r>
      <w:r w:rsidR="00A03002">
        <w:rPr>
          <w:rFonts w:eastAsia="Calibri"/>
          <w:sz w:val="26"/>
          <w:szCs w:val="26"/>
          <w:lang w:val="uk-UA"/>
        </w:rPr>
        <w:t xml:space="preserve"> метою забезпечення</w:t>
      </w:r>
      <w:r w:rsidR="008813B7" w:rsidRPr="00D35199">
        <w:rPr>
          <w:rFonts w:eastAsia="Calibri"/>
          <w:sz w:val="26"/>
          <w:szCs w:val="26"/>
          <w:lang w:val="uk-UA"/>
        </w:rPr>
        <w:t xml:space="preserve"> </w:t>
      </w:r>
      <w:r w:rsidR="008C7C23" w:rsidRPr="00D35199">
        <w:rPr>
          <w:rFonts w:eastAsia="Calibri"/>
          <w:sz w:val="26"/>
          <w:szCs w:val="26"/>
          <w:lang w:val="uk-UA"/>
        </w:rPr>
        <w:t>о</w:t>
      </w:r>
      <w:r w:rsidR="00687014" w:rsidRPr="00D35199">
        <w:rPr>
          <w:rFonts w:eastAsia="Calibri"/>
          <w:sz w:val="26"/>
          <w:szCs w:val="26"/>
          <w:lang w:val="uk-UA"/>
        </w:rPr>
        <w:t>здоровлення</w:t>
      </w:r>
      <w:r w:rsidR="00A03002">
        <w:rPr>
          <w:rFonts w:eastAsia="Calibri"/>
          <w:sz w:val="26"/>
          <w:szCs w:val="26"/>
          <w:lang w:val="uk-UA"/>
        </w:rPr>
        <w:t>м та відпочинком</w:t>
      </w:r>
      <w:r w:rsidR="00687014" w:rsidRPr="00D35199">
        <w:rPr>
          <w:rFonts w:eastAsia="Calibri"/>
          <w:sz w:val="26"/>
          <w:szCs w:val="26"/>
          <w:lang w:val="uk-UA"/>
        </w:rPr>
        <w:t xml:space="preserve"> дітей</w:t>
      </w:r>
      <w:r w:rsidR="008C7C23" w:rsidRPr="00D35199">
        <w:rPr>
          <w:rFonts w:eastAsia="Calibri"/>
          <w:sz w:val="26"/>
          <w:szCs w:val="26"/>
          <w:lang w:val="uk-UA"/>
        </w:rPr>
        <w:t xml:space="preserve"> </w:t>
      </w:r>
      <w:r w:rsidR="006213DD" w:rsidRPr="00D35199">
        <w:rPr>
          <w:rFonts w:eastAsia="Calibri"/>
          <w:sz w:val="26"/>
          <w:szCs w:val="26"/>
          <w:lang w:val="uk-UA"/>
        </w:rPr>
        <w:t>Лисич</w:t>
      </w:r>
      <w:r w:rsidR="00687014" w:rsidRPr="00D35199">
        <w:rPr>
          <w:rFonts w:eastAsia="Calibri"/>
          <w:sz w:val="26"/>
          <w:szCs w:val="26"/>
          <w:lang w:val="uk-UA"/>
        </w:rPr>
        <w:t>анської</w:t>
      </w:r>
      <w:r w:rsidR="006213DD" w:rsidRPr="00D35199">
        <w:rPr>
          <w:rFonts w:eastAsia="Calibri"/>
          <w:sz w:val="26"/>
          <w:szCs w:val="26"/>
          <w:lang w:val="uk-UA"/>
        </w:rPr>
        <w:t xml:space="preserve"> міськ</w:t>
      </w:r>
      <w:r w:rsidR="00687014" w:rsidRPr="00D35199">
        <w:rPr>
          <w:rFonts w:eastAsia="Calibri"/>
          <w:sz w:val="26"/>
          <w:szCs w:val="26"/>
          <w:lang w:val="uk-UA"/>
        </w:rPr>
        <w:t>ої</w:t>
      </w:r>
      <w:r w:rsidR="006213DD" w:rsidRPr="00D35199">
        <w:rPr>
          <w:rFonts w:eastAsia="Calibri"/>
          <w:sz w:val="26"/>
          <w:szCs w:val="26"/>
          <w:lang w:val="uk-UA"/>
        </w:rPr>
        <w:t xml:space="preserve"> територіальної громади, </w:t>
      </w:r>
      <w:r w:rsidR="008C7C23" w:rsidRPr="00D35199">
        <w:rPr>
          <w:rFonts w:eastAsia="Calibri"/>
          <w:sz w:val="26"/>
          <w:szCs w:val="26"/>
          <w:lang w:val="uk-UA"/>
        </w:rPr>
        <w:t>які потребують особливої соціальної уваги та підтримки</w:t>
      </w:r>
      <w:r w:rsidR="002C0908" w:rsidRPr="00D35199">
        <w:rPr>
          <w:rFonts w:eastAsia="Calibri"/>
          <w:sz w:val="26"/>
          <w:szCs w:val="26"/>
          <w:lang w:val="uk-UA"/>
        </w:rPr>
        <w:t xml:space="preserve">, </w:t>
      </w:r>
      <w:r w:rsidR="005E0CC2">
        <w:rPr>
          <w:rFonts w:eastAsia="Calibri"/>
          <w:sz w:val="26"/>
          <w:szCs w:val="26"/>
          <w:lang w:val="uk-UA"/>
        </w:rPr>
        <w:t>враховуючи лист</w:t>
      </w:r>
      <w:r w:rsidR="00787E26">
        <w:rPr>
          <w:rFonts w:eastAsia="Calibri"/>
          <w:sz w:val="26"/>
          <w:szCs w:val="26"/>
          <w:lang w:val="uk-UA"/>
        </w:rPr>
        <w:t>и</w:t>
      </w:r>
      <w:r w:rsidR="005E0CC2">
        <w:rPr>
          <w:rFonts w:eastAsia="Calibri"/>
          <w:sz w:val="26"/>
          <w:szCs w:val="26"/>
          <w:lang w:val="uk-UA"/>
        </w:rPr>
        <w:t xml:space="preserve"> управління освіти від 18.03.2024 № 174,</w:t>
      </w:r>
      <w:r w:rsidR="00787E26">
        <w:rPr>
          <w:rFonts w:eastAsia="Calibri"/>
          <w:sz w:val="26"/>
          <w:szCs w:val="26"/>
          <w:lang w:val="uk-UA"/>
        </w:rPr>
        <w:t xml:space="preserve"> від 24.04.2024 № 238</w:t>
      </w:r>
      <w:r w:rsidR="00AB7886" w:rsidRPr="00AB7886">
        <w:rPr>
          <w:rFonts w:eastAsia="Calibri"/>
          <w:sz w:val="26"/>
          <w:szCs w:val="26"/>
          <w:lang w:val="uk-UA"/>
        </w:rPr>
        <w:t xml:space="preserve"> </w:t>
      </w:r>
      <w:r w:rsidR="00AB7886">
        <w:rPr>
          <w:rFonts w:eastAsia="Calibri"/>
          <w:sz w:val="26"/>
          <w:szCs w:val="26"/>
          <w:lang w:val="uk-UA"/>
        </w:rPr>
        <w:t>та служби у справах дітей від 16.04.2024 № 278</w:t>
      </w:r>
      <w:r>
        <w:rPr>
          <w:rFonts w:eastAsia="Calibri"/>
          <w:sz w:val="26"/>
          <w:szCs w:val="26"/>
          <w:lang w:val="uk-UA"/>
        </w:rPr>
        <w:t>,</w:t>
      </w:r>
    </w:p>
    <w:p w14:paraId="76A460EC" w14:textId="77777777" w:rsidR="00DA6F91" w:rsidRPr="00D35199" w:rsidRDefault="00DA6F91" w:rsidP="005C0707">
      <w:pPr>
        <w:ind w:firstLine="709"/>
        <w:jc w:val="both"/>
        <w:rPr>
          <w:rFonts w:eastAsia="Calibri"/>
          <w:sz w:val="26"/>
          <w:szCs w:val="26"/>
          <w:lang w:val="uk-UA"/>
        </w:rPr>
      </w:pPr>
    </w:p>
    <w:p w14:paraId="1B272D9B" w14:textId="77777777" w:rsidR="008C7C23" w:rsidRPr="00D35199" w:rsidRDefault="008C7C23" w:rsidP="005C0707">
      <w:pPr>
        <w:jc w:val="both"/>
        <w:rPr>
          <w:b/>
          <w:sz w:val="26"/>
          <w:szCs w:val="26"/>
          <w:lang w:val="uk-UA" w:eastAsia="ru-RU"/>
        </w:rPr>
      </w:pPr>
      <w:r w:rsidRPr="00D35199">
        <w:rPr>
          <w:b/>
          <w:sz w:val="26"/>
          <w:szCs w:val="26"/>
          <w:lang w:val="uk-UA" w:eastAsia="ru-RU"/>
        </w:rPr>
        <w:t>зобов’язую:</w:t>
      </w:r>
    </w:p>
    <w:p w14:paraId="490D4E21" w14:textId="77777777" w:rsidR="008C7C23" w:rsidRPr="00D35199" w:rsidRDefault="008C7C23" w:rsidP="005C0707">
      <w:pPr>
        <w:jc w:val="both"/>
        <w:rPr>
          <w:b/>
          <w:sz w:val="26"/>
          <w:szCs w:val="26"/>
          <w:lang w:val="uk-UA" w:eastAsia="ru-RU"/>
        </w:rPr>
      </w:pPr>
    </w:p>
    <w:p w14:paraId="1E7B1205" w14:textId="77777777" w:rsidR="00935F77" w:rsidRPr="00A419D8" w:rsidRDefault="00423D5B" w:rsidP="00A419D8">
      <w:pPr>
        <w:ind w:firstLine="851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</w:t>
      </w:r>
      <w:r w:rsidR="00332F50" w:rsidRPr="00A419D8">
        <w:rPr>
          <w:bCs/>
          <w:sz w:val="26"/>
          <w:szCs w:val="26"/>
          <w:lang w:val="uk-UA"/>
        </w:rPr>
        <w:t>нести</w:t>
      </w:r>
      <w:r w:rsidR="00EA01E4" w:rsidRPr="00A419D8">
        <w:rPr>
          <w:bCs/>
          <w:sz w:val="26"/>
          <w:szCs w:val="26"/>
          <w:lang w:val="uk-UA"/>
        </w:rPr>
        <w:t xml:space="preserve"> зміни</w:t>
      </w:r>
      <w:r w:rsidR="00AB7886" w:rsidRPr="00A419D8">
        <w:rPr>
          <w:bCs/>
          <w:sz w:val="26"/>
          <w:szCs w:val="26"/>
          <w:lang w:val="uk-UA"/>
        </w:rPr>
        <w:t xml:space="preserve"> до Програми оздоровлення та відпочинку </w:t>
      </w:r>
      <w:r w:rsidR="00F130A0" w:rsidRPr="00A419D8">
        <w:rPr>
          <w:bCs/>
          <w:sz w:val="26"/>
          <w:szCs w:val="26"/>
          <w:lang w:val="uk-UA"/>
        </w:rPr>
        <w:t xml:space="preserve">дітей </w:t>
      </w:r>
      <w:r w:rsidR="00EA01E4" w:rsidRPr="00A419D8">
        <w:rPr>
          <w:bCs/>
          <w:sz w:val="26"/>
          <w:szCs w:val="26"/>
          <w:lang w:val="uk-UA"/>
        </w:rPr>
        <w:t xml:space="preserve"> </w:t>
      </w:r>
      <w:r w:rsidR="00F130A0" w:rsidRPr="00A419D8">
        <w:rPr>
          <w:sz w:val="26"/>
          <w:szCs w:val="26"/>
          <w:lang w:val="uk-UA"/>
        </w:rPr>
        <w:t>Лисичанської міської територіальної громади на 2022-2026 роки</w:t>
      </w:r>
      <w:r w:rsidR="00AF4449" w:rsidRPr="00A419D8">
        <w:rPr>
          <w:bCs/>
          <w:sz w:val="26"/>
          <w:szCs w:val="26"/>
          <w:lang w:val="uk-UA"/>
        </w:rPr>
        <w:t>,</w:t>
      </w:r>
      <w:r w:rsidR="00AF4449" w:rsidRPr="00A419D8">
        <w:rPr>
          <w:sz w:val="26"/>
          <w:szCs w:val="26"/>
          <w:lang w:val="uk-UA"/>
        </w:rPr>
        <w:t xml:space="preserve"> затвердженої розпорядженням керівника Лисичанської міської військово-цивільної</w:t>
      </w:r>
      <w:r w:rsidR="003E4A14">
        <w:rPr>
          <w:sz w:val="26"/>
          <w:szCs w:val="26"/>
          <w:lang w:val="uk-UA"/>
        </w:rPr>
        <w:t xml:space="preserve"> адміністрації від 17.09.2021 №</w:t>
      </w:r>
      <w:r w:rsidR="00AF4449" w:rsidRPr="00A419D8">
        <w:rPr>
          <w:sz w:val="26"/>
          <w:szCs w:val="26"/>
          <w:lang w:val="uk-UA"/>
        </w:rPr>
        <w:t>1045</w:t>
      </w:r>
      <w:r w:rsidR="005C0707" w:rsidRPr="00A419D8">
        <w:rPr>
          <w:sz w:val="26"/>
          <w:szCs w:val="26"/>
          <w:lang w:val="uk-UA"/>
        </w:rPr>
        <w:t xml:space="preserve"> </w:t>
      </w:r>
      <w:r w:rsidR="000B0340" w:rsidRPr="00A419D8">
        <w:rPr>
          <w:sz w:val="26"/>
          <w:szCs w:val="26"/>
          <w:lang w:val="uk-UA"/>
        </w:rPr>
        <w:t>(зі змінами</w:t>
      </w:r>
      <w:r w:rsidR="00A419D8" w:rsidRPr="00A419D8">
        <w:rPr>
          <w:sz w:val="26"/>
          <w:szCs w:val="26"/>
          <w:lang w:val="uk-UA"/>
        </w:rPr>
        <w:t>)</w:t>
      </w:r>
      <w:r w:rsidR="00221327" w:rsidRPr="00A419D8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та  д</w:t>
      </w:r>
      <w:r w:rsidR="00F130A0" w:rsidRPr="00A419D8">
        <w:rPr>
          <w:sz w:val="26"/>
          <w:szCs w:val="26"/>
          <w:lang w:val="uk-UA"/>
        </w:rPr>
        <w:t xml:space="preserve">одатку 2 до неї, </w:t>
      </w:r>
      <w:r w:rsidR="00221327" w:rsidRPr="00A419D8">
        <w:rPr>
          <w:sz w:val="26"/>
          <w:szCs w:val="26"/>
          <w:lang w:val="uk-UA"/>
        </w:rPr>
        <w:t>що додаються.</w:t>
      </w:r>
    </w:p>
    <w:p w14:paraId="726F0EF9" w14:textId="77777777" w:rsidR="00D35199" w:rsidRPr="00D35199" w:rsidRDefault="00D35199" w:rsidP="005C0707">
      <w:pPr>
        <w:pStyle w:val="ad"/>
        <w:ind w:left="0" w:firstLine="709"/>
        <w:jc w:val="both"/>
        <w:rPr>
          <w:sz w:val="26"/>
          <w:szCs w:val="26"/>
        </w:rPr>
      </w:pPr>
    </w:p>
    <w:p w14:paraId="299E5966" w14:textId="77777777" w:rsidR="00D35199" w:rsidRDefault="00D35199" w:rsidP="005C0707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14:paraId="3AD86A1C" w14:textId="77777777" w:rsidR="005C0707" w:rsidRDefault="005C0707" w:rsidP="005C0707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14:paraId="1B6B75A9" w14:textId="77777777" w:rsidR="005C0707" w:rsidRDefault="005C0707" w:rsidP="005C0707">
      <w:pPr>
        <w:tabs>
          <w:tab w:val="left" w:pos="851"/>
        </w:tabs>
        <w:jc w:val="both"/>
        <w:rPr>
          <w:sz w:val="26"/>
          <w:szCs w:val="26"/>
          <w:lang w:val="uk-UA"/>
        </w:rPr>
      </w:pPr>
    </w:p>
    <w:p w14:paraId="048DA4CC" w14:textId="77777777" w:rsidR="00397FFB" w:rsidRPr="00D35199" w:rsidRDefault="00397FFB" w:rsidP="005C0707">
      <w:pPr>
        <w:numPr>
          <w:ilvl w:val="0"/>
          <w:numId w:val="1"/>
        </w:numPr>
        <w:tabs>
          <w:tab w:val="left" w:pos="851"/>
        </w:tabs>
        <w:jc w:val="both"/>
        <w:rPr>
          <w:b/>
          <w:sz w:val="26"/>
          <w:szCs w:val="26"/>
          <w:lang w:val="uk-UA"/>
        </w:rPr>
      </w:pPr>
      <w:r w:rsidRPr="00D35199">
        <w:rPr>
          <w:b/>
          <w:sz w:val="26"/>
          <w:szCs w:val="26"/>
          <w:lang w:val="uk-UA"/>
        </w:rPr>
        <w:t>Начальник Лисичанської міської</w:t>
      </w:r>
    </w:p>
    <w:p w14:paraId="48F7D5C3" w14:textId="77777777" w:rsidR="0007107E" w:rsidRPr="00D35199" w:rsidRDefault="00397FFB" w:rsidP="005C0707">
      <w:pPr>
        <w:jc w:val="both"/>
        <w:rPr>
          <w:b/>
          <w:sz w:val="26"/>
          <w:szCs w:val="26"/>
          <w:lang w:val="uk-UA"/>
        </w:rPr>
      </w:pPr>
      <w:r w:rsidRPr="00D35199">
        <w:rPr>
          <w:b/>
          <w:sz w:val="26"/>
          <w:szCs w:val="26"/>
          <w:lang w:val="uk-UA"/>
        </w:rPr>
        <w:t>військової адміністрації</w:t>
      </w:r>
      <w:r w:rsidRPr="00D35199">
        <w:rPr>
          <w:b/>
          <w:sz w:val="26"/>
          <w:szCs w:val="26"/>
          <w:lang w:val="uk-UA"/>
        </w:rPr>
        <w:tab/>
      </w:r>
      <w:r w:rsidRPr="00D35199">
        <w:rPr>
          <w:b/>
          <w:sz w:val="26"/>
          <w:szCs w:val="26"/>
          <w:lang w:val="uk-UA"/>
        </w:rPr>
        <w:tab/>
      </w:r>
      <w:r w:rsidRPr="00D35199">
        <w:rPr>
          <w:b/>
          <w:sz w:val="26"/>
          <w:szCs w:val="26"/>
          <w:lang w:val="uk-UA"/>
        </w:rPr>
        <w:tab/>
      </w:r>
      <w:r w:rsidRPr="00D35199">
        <w:rPr>
          <w:b/>
          <w:sz w:val="26"/>
          <w:szCs w:val="26"/>
          <w:lang w:val="uk-UA"/>
        </w:rPr>
        <w:tab/>
      </w:r>
      <w:r w:rsidRPr="00D35199">
        <w:rPr>
          <w:b/>
          <w:sz w:val="26"/>
          <w:szCs w:val="26"/>
          <w:lang w:val="uk-UA"/>
        </w:rPr>
        <w:tab/>
      </w:r>
      <w:r w:rsidRPr="00D35199">
        <w:rPr>
          <w:b/>
          <w:sz w:val="26"/>
          <w:szCs w:val="26"/>
          <w:lang w:val="uk-UA"/>
        </w:rPr>
        <w:tab/>
        <w:t>Валерій ШИБІКО</w:t>
      </w:r>
    </w:p>
    <w:p w14:paraId="66D087C2" w14:textId="77777777" w:rsidR="008A210E" w:rsidRPr="00D35199" w:rsidRDefault="008A210E" w:rsidP="0007107E">
      <w:pPr>
        <w:jc w:val="both"/>
        <w:rPr>
          <w:b/>
          <w:sz w:val="26"/>
          <w:szCs w:val="26"/>
          <w:lang w:val="uk-UA"/>
        </w:rPr>
      </w:pPr>
    </w:p>
    <w:p w14:paraId="68F50939" w14:textId="77777777" w:rsidR="00340486" w:rsidRDefault="00340486" w:rsidP="0007107E">
      <w:pPr>
        <w:jc w:val="both"/>
        <w:rPr>
          <w:b/>
          <w:sz w:val="28"/>
          <w:szCs w:val="28"/>
          <w:lang w:val="uk-UA"/>
        </w:rPr>
      </w:pPr>
    </w:p>
    <w:p w14:paraId="1B6FB131" w14:textId="77777777" w:rsidR="002675B7" w:rsidRDefault="002675B7" w:rsidP="0007107E">
      <w:pPr>
        <w:jc w:val="both"/>
        <w:rPr>
          <w:b/>
          <w:sz w:val="28"/>
          <w:szCs w:val="28"/>
          <w:lang w:val="uk-UA"/>
        </w:rPr>
      </w:pPr>
    </w:p>
    <w:p w14:paraId="26ED6458" w14:textId="77777777" w:rsidR="00825FFF" w:rsidRDefault="00825FFF" w:rsidP="0007107E">
      <w:pPr>
        <w:jc w:val="both"/>
        <w:rPr>
          <w:b/>
          <w:sz w:val="28"/>
          <w:szCs w:val="28"/>
          <w:lang w:val="uk-UA"/>
        </w:rPr>
        <w:sectPr w:rsidR="00825FFF" w:rsidSect="00D35199">
          <w:headerReference w:type="default" r:id="rId10"/>
          <w:pgSz w:w="11906" w:h="16838"/>
          <w:pgMar w:top="284" w:right="567" w:bottom="568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bottomFromText="160" w:vertAnchor="text" w:horzAnchor="margin" w:tblpY="-64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0"/>
      </w:tblGrid>
      <w:tr w:rsidR="00825FFF" w14:paraId="7DF522B9" w14:textId="77777777" w:rsidTr="00825FFF">
        <w:trPr>
          <w:trHeight w:val="9072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14:paraId="7C2F38A4" w14:textId="77777777" w:rsidR="00825FFF" w:rsidRDefault="00825FFF">
            <w:pPr>
              <w:spacing w:line="254" w:lineRule="auto"/>
              <w:ind w:left="103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3A9CE004" w14:textId="77777777" w:rsidR="00825FFF" w:rsidRDefault="00825FFF">
            <w:pPr>
              <w:spacing w:line="254" w:lineRule="auto"/>
              <w:ind w:left="103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розпорядження начальника Лисичанської міської військової адміністрації</w:t>
            </w:r>
          </w:p>
          <w:p w14:paraId="2F4ADDC9" w14:textId="77777777" w:rsidR="00825FFF" w:rsidRDefault="00825FFF">
            <w:pPr>
              <w:spacing w:line="254" w:lineRule="auto"/>
              <w:ind w:left="103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30.04.2024 № 304</w:t>
            </w:r>
          </w:p>
          <w:p w14:paraId="662B23CF" w14:textId="77777777" w:rsidR="00825FFF" w:rsidRDefault="00825FFF">
            <w:pPr>
              <w:spacing w:line="254" w:lineRule="auto"/>
              <w:ind w:left="10243"/>
              <w:rPr>
                <w:b/>
                <w:sz w:val="24"/>
                <w:szCs w:val="24"/>
                <w:lang w:val="uk-UA"/>
              </w:rPr>
            </w:pPr>
          </w:p>
          <w:p w14:paraId="2009BA75" w14:textId="77777777" w:rsidR="00825FFF" w:rsidRDefault="00825FFF">
            <w:pPr>
              <w:spacing w:line="254" w:lineRule="auto"/>
              <w:ind w:left="10243"/>
              <w:rPr>
                <w:b/>
                <w:lang w:val="uk-UA"/>
              </w:rPr>
            </w:pPr>
          </w:p>
          <w:p w14:paraId="3042D074" w14:textId="77777777" w:rsidR="00825FFF" w:rsidRDefault="00825FFF">
            <w:pPr>
              <w:spacing w:line="254" w:lineRule="auto"/>
              <w:ind w:left="10243"/>
              <w:rPr>
                <w:b/>
                <w:lang w:val="uk-UA"/>
              </w:rPr>
            </w:pPr>
          </w:p>
          <w:p w14:paraId="0E43C397" w14:textId="77777777" w:rsidR="00825FFF" w:rsidRDefault="00825FFF">
            <w:pPr>
              <w:spacing w:line="254" w:lineRule="auto"/>
              <w:ind w:left="10243"/>
              <w:rPr>
                <w:b/>
                <w:lang w:val="uk-UA"/>
              </w:rPr>
            </w:pPr>
          </w:p>
          <w:p w14:paraId="58B33C57" w14:textId="77777777" w:rsidR="00825FFF" w:rsidRDefault="00825FFF">
            <w:pPr>
              <w:spacing w:line="254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Зміни,</w:t>
            </w:r>
          </w:p>
          <w:p w14:paraId="6F1EB031" w14:textId="77777777" w:rsidR="00825FFF" w:rsidRDefault="00825FFF">
            <w:pPr>
              <w:spacing w:line="254" w:lineRule="auto"/>
              <w:ind w:left="-105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що вносяться до Програми </w:t>
            </w:r>
            <w:proofErr w:type="spellStart"/>
            <w:r>
              <w:rPr>
                <w:b/>
                <w:iCs/>
                <w:sz w:val="28"/>
                <w:szCs w:val="28"/>
              </w:rPr>
              <w:t>оздоровлення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iCs/>
                <w:sz w:val="28"/>
                <w:szCs w:val="28"/>
              </w:rPr>
              <w:t>відпочинку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дітей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Лисичанської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територіальної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громади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</w:p>
          <w:p w14:paraId="075A38CC" w14:textId="77777777" w:rsidR="00825FFF" w:rsidRDefault="00825FFF">
            <w:pPr>
              <w:spacing w:line="254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на 2022 - 2026 роки</w:t>
            </w:r>
            <w:r>
              <w:rPr>
                <w:b/>
                <w:sz w:val="28"/>
                <w:szCs w:val="28"/>
                <w:lang w:val="uk-UA"/>
              </w:rPr>
              <w:t xml:space="preserve"> та додатку 2 до неї</w:t>
            </w:r>
          </w:p>
          <w:p w14:paraId="2B419A4A" w14:textId="77777777" w:rsidR="00825FFF" w:rsidRDefault="00825FFF">
            <w:pPr>
              <w:spacing w:line="254" w:lineRule="auto"/>
              <w:ind w:left="-105"/>
              <w:jc w:val="center"/>
              <w:rPr>
                <w:b/>
                <w:iCs/>
                <w:sz w:val="28"/>
                <w:szCs w:val="28"/>
                <w:lang w:val="uk-UA"/>
              </w:rPr>
            </w:pPr>
          </w:p>
          <w:p w14:paraId="0EC8DADC" w14:textId="77777777" w:rsidR="00825FFF" w:rsidRDefault="00825FFF">
            <w:pPr>
              <w:spacing w:line="254" w:lineRule="auto"/>
              <w:ind w:left="-105"/>
              <w:jc w:val="center"/>
              <w:rPr>
                <w:b/>
                <w:iCs/>
                <w:sz w:val="28"/>
                <w:szCs w:val="28"/>
                <w:lang w:val="uk-UA"/>
              </w:rPr>
            </w:pPr>
          </w:p>
          <w:p w14:paraId="4A80D275" w14:textId="77777777" w:rsidR="00825FFF" w:rsidRDefault="00825FFF" w:rsidP="00825FFF">
            <w:pPr>
              <w:pStyle w:val="ad"/>
              <w:numPr>
                <w:ilvl w:val="0"/>
                <w:numId w:val="8"/>
              </w:numPr>
              <w:suppressAutoHyphens/>
              <w:spacing w:line="256" w:lineRule="auto"/>
              <w:ind w:left="0" w:firstLine="888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>У пункті 8 Паспорту Програми цифри «</w:t>
            </w:r>
            <w:r>
              <w:rPr>
                <w:color w:val="000000" w:themeColor="text1"/>
                <w:sz w:val="28"/>
                <w:szCs w:val="28"/>
              </w:rPr>
              <w:t>12000,457</w:t>
            </w:r>
            <w:r>
              <w:rPr>
                <w:color w:val="1D1D1B"/>
                <w:sz w:val="28"/>
                <w:szCs w:val="28"/>
              </w:rPr>
              <w:t>» замінити цифрами «</w:t>
            </w:r>
            <w:r>
              <w:rPr>
                <w:color w:val="000000" w:themeColor="text1"/>
                <w:sz w:val="28"/>
                <w:szCs w:val="28"/>
              </w:rPr>
              <w:t>12050,457</w:t>
            </w:r>
            <w:r>
              <w:rPr>
                <w:color w:val="1D1D1B"/>
                <w:sz w:val="28"/>
                <w:szCs w:val="28"/>
              </w:rPr>
              <w:t>».</w:t>
            </w:r>
          </w:p>
          <w:p w14:paraId="4B16B69C" w14:textId="77777777" w:rsidR="00825FFF" w:rsidRDefault="00825FFF" w:rsidP="00825FFF">
            <w:pPr>
              <w:pStyle w:val="ad"/>
              <w:numPr>
                <w:ilvl w:val="0"/>
                <w:numId w:val="8"/>
              </w:numPr>
              <w:suppressAutoHyphens/>
              <w:spacing w:line="256" w:lineRule="auto"/>
              <w:ind w:left="0" w:firstLine="888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1D1D1B"/>
                <w:sz w:val="28"/>
                <w:szCs w:val="28"/>
              </w:rPr>
              <w:t xml:space="preserve">У розділі VI. «Ресурсне забезпечення Програми» </w:t>
            </w:r>
            <w:r>
              <w:rPr>
                <w:sz w:val="28"/>
                <w:szCs w:val="28"/>
              </w:rPr>
              <w:t xml:space="preserve">таблицю </w:t>
            </w:r>
            <w:r>
              <w:rPr>
                <w:color w:val="1D1D1B"/>
                <w:sz w:val="28"/>
                <w:szCs w:val="28"/>
              </w:rPr>
              <w:t xml:space="preserve"> викласти у такій редакції:</w:t>
            </w:r>
          </w:p>
          <w:p w14:paraId="41684BEC" w14:textId="77777777" w:rsidR="00825FFF" w:rsidRDefault="00825FFF">
            <w:pPr>
              <w:pStyle w:val="ad"/>
              <w:suppressAutoHyphens/>
              <w:spacing w:line="256" w:lineRule="auto"/>
              <w:jc w:val="both"/>
              <w:rPr>
                <w:sz w:val="28"/>
                <w:szCs w:val="28"/>
              </w:rPr>
            </w:pPr>
          </w:p>
          <w:tbl>
            <w:tblPr>
              <w:tblW w:w="11590" w:type="dxa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238"/>
              <w:gridCol w:w="1313"/>
              <w:gridCol w:w="1276"/>
              <w:gridCol w:w="1276"/>
              <w:gridCol w:w="1139"/>
              <w:gridCol w:w="1554"/>
            </w:tblGrid>
            <w:tr w:rsidR="00825FFF" w14:paraId="74E431FF" w14:textId="77777777">
              <w:trPr>
                <w:cantSplit/>
              </w:trPr>
              <w:tc>
                <w:tcPr>
                  <w:tcW w:w="3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580FD" w14:textId="77777777" w:rsidR="00825FFF" w:rsidRDefault="00825FFF" w:rsidP="003B4ACA">
                  <w:pPr>
                    <w:framePr w:hSpace="180" w:wrap="around" w:vAnchor="text" w:hAnchor="margin" w:y="-64"/>
                    <w:spacing w:line="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Обсяг коштів, які пропонується залучити до виконання програми</w:t>
                  </w:r>
                </w:p>
              </w:tc>
              <w:tc>
                <w:tcPr>
                  <w:tcW w:w="62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24518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 Етапи виконання програми</w:t>
                  </w:r>
                </w:p>
                <w:p w14:paraId="1041AC19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3F0A8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Усього витрат на виконання програми</w:t>
                  </w:r>
                </w:p>
              </w:tc>
            </w:tr>
            <w:tr w:rsidR="00825FFF" w14:paraId="284918E0" w14:textId="77777777">
              <w:trPr>
                <w:cantSplit/>
                <w:trHeight w:val="385"/>
              </w:trPr>
              <w:tc>
                <w:tcPr>
                  <w:tcW w:w="3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F0316" w14:textId="77777777" w:rsidR="00825FFF" w:rsidRDefault="00825FFF" w:rsidP="003B4ACA">
                  <w:pPr>
                    <w:framePr w:hSpace="180" w:wrap="around" w:vAnchor="text" w:hAnchor="margin" w:y="-64"/>
                    <w:suppressOverlap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66225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І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008B9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ІІ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B6E88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ІІІ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C42A1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ІV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4F18F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>V</w:t>
                  </w: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3B0F9" w14:textId="77777777" w:rsidR="00825FFF" w:rsidRDefault="00825FFF" w:rsidP="003B4ACA">
                  <w:pPr>
                    <w:framePr w:hSpace="180" w:wrap="around" w:vAnchor="text" w:hAnchor="margin" w:y="-64"/>
                    <w:suppressOverlap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25FFF" w14:paraId="711A798C" w14:textId="77777777">
              <w:trPr>
                <w:cantSplit/>
                <w:trHeight w:val="462"/>
              </w:trPr>
              <w:tc>
                <w:tcPr>
                  <w:tcW w:w="3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C20BF" w14:textId="77777777" w:rsidR="00825FFF" w:rsidRDefault="00825FFF" w:rsidP="003B4ACA">
                  <w:pPr>
                    <w:framePr w:hSpace="180" w:wrap="around" w:vAnchor="text" w:hAnchor="margin" w:y="-64"/>
                    <w:suppressOverlap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0EAEB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2022 рік 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127AA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ind w:left="-52" w:right="-108"/>
                    <w:suppressOverlap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2023 рік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B8CFB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2024 рік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C6C80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2025 рік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B32F4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2026 рік</w:t>
                  </w: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EAD47" w14:textId="77777777" w:rsidR="00825FFF" w:rsidRDefault="00825FFF" w:rsidP="003B4ACA">
                  <w:pPr>
                    <w:framePr w:hSpace="180" w:wrap="around" w:vAnchor="text" w:hAnchor="margin" w:y="-64"/>
                    <w:suppressOverlap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25FFF" w14:paraId="2444AB2D" w14:textId="77777777">
              <w:trPr>
                <w:trHeight w:val="920"/>
              </w:trPr>
              <w:tc>
                <w:tcPr>
                  <w:tcW w:w="3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5DA56" w14:textId="77777777" w:rsidR="00825FFF" w:rsidRDefault="00825FFF" w:rsidP="003B4ACA">
                  <w:pPr>
                    <w:framePr w:hSpace="180" w:wrap="around" w:vAnchor="text" w:hAnchor="margin" w:y="-64"/>
                    <w:spacing w:line="240" w:lineRule="atLeast"/>
                    <w:suppressOverlap/>
                    <w:rPr>
                      <w:sz w:val="26"/>
                      <w:szCs w:val="26"/>
                      <w:lang w:val="uk-UA"/>
                    </w:rPr>
                  </w:pPr>
                  <w:r>
                    <w:rPr>
                      <w:sz w:val="26"/>
                      <w:szCs w:val="26"/>
                      <w:lang w:val="uk-UA"/>
                    </w:rPr>
                    <w:t>бюджет Лисичанської міської територіальної громади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5CD11" w14:textId="77777777" w:rsidR="00825FFF" w:rsidRDefault="00825FFF" w:rsidP="003B4ACA">
                  <w:pPr>
                    <w:pStyle w:val="3"/>
                    <w:framePr w:hSpace="180" w:wrap="around" w:vAnchor="text" w:hAnchor="margin" w:y="-64"/>
                    <w:tabs>
                      <w:tab w:val="left" w:pos="-540"/>
                      <w:tab w:val="left" w:pos="8100"/>
                    </w:tabs>
                    <w:spacing w:line="240" w:lineRule="atLeast"/>
                    <w:suppressOverlap/>
                    <w:jc w:val="center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  <w:t>2179,6</w:t>
                  </w: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8C505" w14:textId="77777777" w:rsidR="00825FFF" w:rsidRDefault="00825FFF" w:rsidP="003B4ACA">
                  <w:pPr>
                    <w:pStyle w:val="3"/>
                    <w:framePr w:hSpace="180" w:wrap="around" w:vAnchor="text" w:hAnchor="margin" w:y="-64"/>
                    <w:tabs>
                      <w:tab w:val="left" w:pos="-540"/>
                      <w:tab w:val="left" w:pos="8100"/>
                    </w:tabs>
                    <w:spacing w:line="240" w:lineRule="atLeast"/>
                    <w:suppressOverlap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2295,703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AFB00" w14:textId="77777777" w:rsidR="00825FFF" w:rsidRDefault="00825FFF" w:rsidP="003B4ACA">
                  <w:pPr>
                    <w:pStyle w:val="3"/>
                    <w:framePr w:hSpace="180" w:wrap="around" w:vAnchor="text" w:hAnchor="margin" w:y="-64"/>
                    <w:tabs>
                      <w:tab w:val="left" w:pos="-540"/>
                      <w:tab w:val="left" w:pos="8100"/>
                    </w:tabs>
                    <w:spacing w:line="240" w:lineRule="atLeast"/>
                    <w:suppressOverlap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2451,346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8C12F4" w14:textId="77777777" w:rsidR="00825FFF" w:rsidRDefault="00825FFF" w:rsidP="003B4ACA">
                  <w:pPr>
                    <w:pStyle w:val="3"/>
                    <w:framePr w:hSpace="180" w:wrap="around" w:vAnchor="text" w:hAnchor="margin" w:y="-64"/>
                    <w:tabs>
                      <w:tab w:val="left" w:pos="-540"/>
                      <w:tab w:val="left" w:pos="8100"/>
                    </w:tabs>
                    <w:spacing w:line="240" w:lineRule="atLeast"/>
                    <w:suppressOverlap/>
                    <w:jc w:val="center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  <w:t>2506,408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00052" w14:textId="77777777" w:rsidR="00825FFF" w:rsidRDefault="00825FFF" w:rsidP="003B4ACA">
                  <w:pPr>
                    <w:pStyle w:val="3"/>
                    <w:framePr w:hSpace="180" w:wrap="around" w:vAnchor="text" w:hAnchor="margin" w:y="-64"/>
                    <w:tabs>
                      <w:tab w:val="left" w:pos="-540"/>
                      <w:tab w:val="left" w:pos="8100"/>
                    </w:tabs>
                    <w:spacing w:line="240" w:lineRule="atLeast"/>
                    <w:suppressOverlap/>
                    <w:jc w:val="center"/>
                    <w:rPr>
                      <w:sz w:val="26"/>
                      <w:szCs w:val="26"/>
                      <w:lang w:val="ru-RU"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  <w:t>2617,4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90FEB" w14:textId="77777777" w:rsidR="00825FFF" w:rsidRDefault="00825FFF" w:rsidP="003B4ACA">
                  <w:pPr>
                    <w:pStyle w:val="3"/>
                    <w:framePr w:hSpace="180" w:wrap="around" w:vAnchor="text" w:hAnchor="margin" w:y="-64"/>
                    <w:tabs>
                      <w:tab w:val="left" w:pos="-540"/>
                      <w:tab w:val="left" w:pos="8100"/>
                    </w:tabs>
                    <w:spacing w:line="240" w:lineRule="atLeast"/>
                    <w:suppressOverlap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val="ru-RU" w:eastAsia="en-US"/>
                    </w:rPr>
                    <w:t>12050,457</w:t>
                  </w:r>
                </w:p>
              </w:tc>
            </w:tr>
          </w:tbl>
          <w:p w14:paraId="79679A1C" w14:textId="77777777" w:rsidR="00825FFF" w:rsidRDefault="00825FFF">
            <w:pPr>
              <w:spacing w:line="254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690304A" w14:textId="77777777" w:rsidR="00825FFF" w:rsidRDefault="00825FFF">
            <w:pPr>
              <w:spacing w:line="254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4995423" w14:textId="77777777" w:rsidR="00825FFF" w:rsidRDefault="00825FFF" w:rsidP="00825FFF">
            <w:pPr>
              <w:pStyle w:val="ad"/>
              <w:numPr>
                <w:ilvl w:val="0"/>
                <w:numId w:val="8"/>
              </w:numPr>
              <w:spacing w:line="254" w:lineRule="auto"/>
              <w:ind w:left="37"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додатку 2 до Програми пункти 3.2, 3.3 та 3.5  розділу ІІІ «Організація повноцінного оздоровлення та відпочинку дітей, які потребують особливої соціальної уваги та підтримки» викласти в наступній редакції:</w:t>
            </w:r>
          </w:p>
          <w:p w14:paraId="793D809A" w14:textId="77777777" w:rsidR="00825FFF" w:rsidRDefault="00825FFF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bottomFromText="160" w:vertAnchor="text" w:tblpX="87" w:tblpY="1"/>
              <w:tblOverlap w:val="never"/>
              <w:tblW w:w="14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0"/>
              <w:gridCol w:w="2974"/>
              <w:gridCol w:w="1134"/>
              <w:gridCol w:w="1418"/>
              <w:gridCol w:w="1417"/>
              <w:gridCol w:w="851"/>
              <w:gridCol w:w="1134"/>
              <w:gridCol w:w="993"/>
              <w:gridCol w:w="1133"/>
              <w:gridCol w:w="851"/>
              <w:gridCol w:w="1845"/>
            </w:tblGrid>
            <w:tr w:rsidR="00825FFF" w14:paraId="1C473F90" w14:textId="77777777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B957F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lastRenderedPageBreak/>
                    <w:t>1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30539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C3E9D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ADDE2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F0091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58FDF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D25A5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9F74B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0D59B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F8197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B2F03" w14:textId="77777777" w:rsidR="00825FFF" w:rsidRDefault="00825FFF">
                  <w:pPr>
                    <w:spacing w:line="254" w:lineRule="auto"/>
                    <w:jc w:val="center"/>
                    <w:rPr>
                      <w:i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11</w:t>
                  </w:r>
                </w:p>
              </w:tc>
            </w:tr>
            <w:tr w:rsidR="00825FFF" w14:paraId="73FE5A55" w14:textId="77777777">
              <w:trPr>
                <w:trHeight w:val="211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E3700" w14:textId="77777777" w:rsidR="00825FFF" w:rsidRDefault="00825FFF">
                  <w:pPr>
                    <w:spacing w:line="254" w:lineRule="auto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>3.2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0FAFA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Забезпечення оздоровлення дітей, що потребують особливої соціальної уваги та підтримки (направлення дітей на оздоровлення в позаміські заклади)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92BF3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2022-2026 рр.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7EF08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Управління освіти</w:t>
                  </w:r>
                </w:p>
                <w:p w14:paraId="5F99D302" w14:textId="77777777" w:rsidR="00825FFF" w:rsidRDefault="00825FFF">
                  <w:pPr>
                    <w:spacing w:line="256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  <w:p w14:paraId="2B40CA0C" w14:textId="77777777" w:rsidR="00825FFF" w:rsidRDefault="00825FFF">
                  <w:pPr>
                    <w:spacing w:line="256" w:lineRule="auto"/>
                    <w:rPr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3EB6C" w14:textId="77777777" w:rsidR="00825FFF" w:rsidRDefault="00825FFF">
                  <w:pPr>
                    <w:spacing w:line="254" w:lineRule="auto"/>
                    <w:rPr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Бюджет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Лисичан-ської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місь-кої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терито-ріальної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B8FDD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ACE0D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0FAE79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225,246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54B93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jc w:val="center"/>
                    <w:rPr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sz w:val="22"/>
                      <w:szCs w:val="22"/>
                      <w:lang w:val="ru-RU" w:eastAsia="en-US"/>
                    </w:rPr>
                    <w:t>300,0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1044B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300,0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1E8C70" w14:textId="77777777" w:rsidR="00825FFF" w:rsidRDefault="00825FFF">
                  <w:pPr>
                    <w:spacing w:line="254" w:lineRule="auto"/>
                    <w:rPr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Забезпечення оздоровлення дітей, що потребують особливої соціальної уваги та підтримки</w:t>
                  </w:r>
                </w:p>
              </w:tc>
            </w:tr>
            <w:tr w:rsidR="00825FFF" w:rsidRPr="00825FFF" w14:paraId="1C086CF4" w14:textId="77777777">
              <w:trPr>
                <w:trHeight w:val="112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C712D" w14:textId="77777777" w:rsidR="00825FFF" w:rsidRDefault="00825FFF">
                  <w:pPr>
                    <w:spacing w:line="254" w:lineRule="auto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>3.3</w:t>
                  </w:r>
                </w:p>
              </w:tc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EC6C1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Забезпечення відпочинком учнів закладів загальної середньої освіти Лисичанської міської територіальної громади з числа дітей, що потребують особливої соціальної уваги та підтримки (першочергово дітей -сиріт, дітей, позбавлених батьківського піклування та дітей,  батьки яких є Захисниками і Захисницями, які загинули (зникли безвісти) або померли внаслідок поранення, контузії, каліцтва або захворювання одержаних під час безпосередньої участі у АТО/ООС, заходах, необхідних для забезпечення оборони України, захисту безпеки населення та  інтересів держави у зв’язку з військовою агресією Російської Федерації проти </w:t>
                  </w:r>
                  <w:r>
                    <w:rPr>
                      <w:sz w:val="22"/>
                      <w:szCs w:val="22"/>
                      <w:lang w:val="uk-UA"/>
                    </w:rPr>
                    <w:lastRenderedPageBreak/>
                    <w:t>України, діти осіб, визнаних учасниками бойових дій відповідно до пунктів 19-24 частини першої статті 6 Закону України «Про статус ветеранів війни, гарантії їх соціального захисту»)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BBA3F" w14:textId="77777777" w:rsidR="00825FFF" w:rsidRDefault="00825FFF">
                  <w:pPr>
                    <w:spacing w:line="254" w:lineRule="auto"/>
                    <w:rPr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lastRenderedPageBreak/>
                    <w:t>2022-2026 рр.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4DE73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Управління освіти</w:t>
                  </w:r>
                </w:p>
                <w:p w14:paraId="4446BA45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rPr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4B065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Бюджет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Лисичан-ської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місь-кої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терито-ріальної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00FE5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1830,7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EB209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1846,203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00E832" w14:textId="77777777" w:rsidR="00825FFF" w:rsidRDefault="00825FFF">
                  <w:pPr>
                    <w:spacing w:line="254" w:lineRule="auto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>2072,0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D8B9B5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2149,608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90BD3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2257,8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78AE6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Забезпечення відпочинком дітей, що потребують особливої соціальної уваги та підтримки</w:t>
                  </w:r>
                </w:p>
              </w:tc>
            </w:tr>
            <w:tr w:rsidR="00825FFF" w:rsidRPr="00825FFF" w14:paraId="0EDF563F" w14:textId="77777777">
              <w:trPr>
                <w:trHeight w:val="1125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8867D" w14:textId="77777777" w:rsidR="00825FFF" w:rsidRDefault="00825FFF">
                  <w:pPr>
                    <w:spacing w:line="254" w:lineRule="auto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lastRenderedPageBreak/>
                    <w:t>3.5</w:t>
                  </w:r>
                </w:p>
              </w:tc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C2595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Забезпечення перевезення дітей та супроводжуючих осіб до місця оздоровлення, відпочинку та у зворотному напрямку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A7323" w14:textId="77777777" w:rsidR="00825FFF" w:rsidRDefault="00825FFF">
                  <w:pPr>
                    <w:spacing w:line="254" w:lineRule="auto"/>
                    <w:rPr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2022-2026 рр.</w:t>
                  </w:r>
                </w:p>
                <w:p w14:paraId="46BFCD6C" w14:textId="77777777" w:rsidR="00825FFF" w:rsidRDefault="00825FFF">
                  <w:pPr>
                    <w:spacing w:line="254" w:lineRule="auto"/>
                    <w:jc w:val="center"/>
                    <w:rPr>
                      <w:color w:val="FF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7B8E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Управління освіти</w:t>
                  </w:r>
                </w:p>
                <w:p w14:paraId="5CE8CFD3" w14:textId="77777777" w:rsidR="00825FFF" w:rsidRDefault="00825FFF">
                  <w:pPr>
                    <w:pStyle w:val="3"/>
                    <w:tabs>
                      <w:tab w:val="left" w:pos="-540"/>
                      <w:tab w:val="left" w:pos="8100"/>
                    </w:tabs>
                    <w:spacing w:line="254" w:lineRule="auto"/>
                    <w:rPr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79B84D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Бюджет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Лисичан-ської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місь-кої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терито-ріальної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05C54" w14:textId="77777777" w:rsidR="00825FFF" w:rsidRDefault="00825FFF" w:rsidP="00825FFF">
                  <w:pPr>
                    <w:pStyle w:val="ad"/>
                    <w:numPr>
                      <w:ilvl w:val="0"/>
                      <w:numId w:val="9"/>
                    </w:numPr>
                    <w:spacing w:line="254" w:lineRule="auto"/>
                    <w:contextualSpacing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2F41B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98,0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B97BB" w14:textId="77777777" w:rsidR="00825FFF" w:rsidRDefault="00825FFF">
                  <w:pPr>
                    <w:spacing w:line="254" w:lineRule="auto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>50,0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8DEA9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2F1CE" w14:textId="77777777" w:rsidR="00825FFF" w:rsidRDefault="00825FFF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341C8" w14:textId="77777777" w:rsidR="00825FFF" w:rsidRDefault="00825FFF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Забезпечення відпочинком дітей, що потребують особливої соціальної уваги та підтримки</w:t>
                  </w:r>
                </w:p>
              </w:tc>
            </w:tr>
            <w:tr w:rsidR="00825FFF" w14:paraId="5AFE2DD9" w14:textId="77777777">
              <w:trPr>
                <w:trHeight w:val="1125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C7865" w14:textId="77777777" w:rsidR="00825FFF" w:rsidRDefault="00825FFF" w:rsidP="00B40DC6">
                  <w:pPr>
                    <w:rPr>
                      <w:b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29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3756F" w14:textId="77777777" w:rsidR="00825FFF" w:rsidRDefault="00825FFF" w:rsidP="00B40DC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D0CC0" w14:textId="77777777" w:rsidR="00825FFF" w:rsidRDefault="00825FFF" w:rsidP="00B40DC6">
                  <w:pPr>
                    <w:rPr>
                      <w:color w:val="FF0000"/>
                      <w:sz w:val="22"/>
                      <w:szCs w:val="22"/>
                      <w:lang w:val="uk-U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EEB1C" w14:textId="77777777" w:rsidR="00825FFF" w:rsidRDefault="00825FFF" w:rsidP="00B40DC6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Служба у справах дітей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E3DFA" w14:textId="77777777" w:rsidR="00825FFF" w:rsidRDefault="00825FFF" w:rsidP="00B40DC6">
                  <w:pPr>
                    <w:spacing w:line="254" w:lineRule="auto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Бюджет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Лисичан-ської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місь-кої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uk-UA"/>
                    </w:rPr>
                    <w:t>терито-ріальної</w:t>
                  </w:r>
                  <w:proofErr w:type="spellEnd"/>
                  <w:r>
                    <w:rPr>
                      <w:sz w:val="22"/>
                      <w:szCs w:val="22"/>
                      <w:lang w:val="uk-UA"/>
                    </w:rPr>
                    <w:t xml:space="preserve"> громади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C917D" w14:textId="77777777" w:rsidR="00825FFF" w:rsidRDefault="00825FFF" w:rsidP="00825FFF">
                  <w:pPr>
                    <w:pStyle w:val="ad"/>
                    <w:numPr>
                      <w:ilvl w:val="0"/>
                      <w:numId w:val="9"/>
                    </w:numPr>
                    <w:spacing w:line="254" w:lineRule="auto"/>
                    <w:contextualSpacing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63104" w14:textId="77777777" w:rsidR="00825FFF" w:rsidRDefault="00825FFF" w:rsidP="00B40DC6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340AA" w14:textId="77777777" w:rsidR="00825FFF" w:rsidRDefault="00825FFF" w:rsidP="00B40DC6">
                  <w:pPr>
                    <w:spacing w:line="254" w:lineRule="auto"/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sz w:val="22"/>
                      <w:szCs w:val="22"/>
                      <w:lang w:val="uk-UA"/>
                    </w:rPr>
                    <w:t>50,0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4AE45" w14:textId="77777777" w:rsidR="00825FFF" w:rsidRDefault="00825FFF" w:rsidP="00B40DC6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E7836" w14:textId="77777777" w:rsidR="00825FFF" w:rsidRDefault="00825FFF" w:rsidP="00B40DC6">
                  <w:pPr>
                    <w:spacing w:line="254" w:lineRule="auto"/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-</w:t>
                  </w: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6A613" w14:textId="77777777" w:rsidR="00825FFF" w:rsidRDefault="00825FFF" w:rsidP="00B40DC6">
                  <w:pPr>
                    <w:rPr>
                      <w:sz w:val="22"/>
                      <w:szCs w:val="22"/>
                      <w:lang w:val="uk-UA"/>
                    </w:rPr>
                  </w:pPr>
                </w:p>
              </w:tc>
            </w:tr>
          </w:tbl>
          <w:p w14:paraId="6431BCEA" w14:textId="77777777" w:rsidR="00825FFF" w:rsidRDefault="00825FFF">
            <w:pPr>
              <w:spacing w:line="256" w:lineRule="auto"/>
              <w:rPr>
                <w:sz w:val="24"/>
                <w:szCs w:val="24"/>
                <w:lang w:val="uk-UA"/>
              </w:rPr>
            </w:pPr>
          </w:p>
          <w:p w14:paraId="63294A1A" w14:textId="77777777" w:rsidR="00825FFF" w:rsidRDefault="00825FFF">
            <w:pPr>
              <w:spacing w:line="256" w:lineRule="auto"/>
              <w:rPr>
                <w:lang w:val="uk-UA"/>
              </w:rPr>
            </w:pPr>
          </w:p>
          <w:p w14:paraId="420CB344" w14:textId="77777777" w:rsidR="00825FFF" w:rsidRDefault="00825FFF">
            <w:pPr>
              <w:spacing w:line="256" w:lineRule="auto"/>
              <w:rPr>
                <w:lang w:val="uk-UA"/>
              </w:rPr>
            </w:pPr>
          </w:p>
          <w:p w14:paraId="7C462026" w14:textId="77777777" w:rsidR="00825FFF" w:rsidRDefault="00825FFF">
            <w:pPr>
              <w:spacing w:line="256" w:lineRule="auto"/>
              <w:rPr>
                <w:lang w:val="uk-UA"/>
              </w:rPr>
            </w:pPr>
          </w:p>
          <w:p w14:paraId="294C59F3" w14:textId="77777777" w:rsidR="00825FFF" w:rsidRDefault="00825FFF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Начальник управління</w:t>
            </w:r>
          </w:p>
          <w:p w14:paraId="71239AC3" w14:textId="77777777" w:rsidR="00825FFF" w:rsidRDefault="00825FFF">
            <w:pPr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соціального захисту населення                                                                                                                 Олена БЄЛАН</w:t>
            </w:r>
          </w:p>
        </w:tc>
      </w:tr>
    </w:tbl>
    <w:p w14:paraId="40420506" w14:textId="77777777" w:rsidR="00825FFF" w:rsidRDefault="00825FFF" w:rsidP="00825FFF">
      <w:pPr>
        <w:rPr>
          <w:lang w:val="uk-UA"/>
        </w:rPr>
      </w:pPr>
    </w:p>
    <w:p w14:paraId="3FC78DB9" w14:textId="77777777" w:rsidR="002675B7" w:rsidRDefault="002675B7" w:rsidP="0007107E">
      <w:pPr>
        <w:jc w:val="both"/>
        <w:rPr>
          <w:b/>
          <w:sz w:val="28"/>
          <w:szCs w:val="28"/>
          <w:lang w:val="uk-UA"/>
        </w:rPr>
      </w:pPr>
    </w:p>
    <w:sectPr w:rsidR="002675B7" w:rsidSect="00825FFF">
      <w:pgSz w:w="16838" w:h="11906" w:orient="landscape"/>
      <w:pgMar w:top="1701" w:right="284" w:bottom="567" w:left="5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C6A6E" w14:textId="77777777" w:rsidR="00AC0346" w:rsidRDefault="00AC0346">
      <w:r>
        <w:separator/>
      </w:r>
    </w:p>
  </w:endnote>
  <w:endnote w:type="continuationSeparator" w:id="0">
    <w:p w14:paraId="05464E04" w14:textId="77777777" w:rsidR="00AC0346" w:rsidRDefault="00AC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401ED" w14:textId="77777777" w:rsidR="00AC0346" w:rsidRDefault="00AC0346">
      <w:r>
        <w:separator/>
      </w:r>
    </w:p>
  </w:footnote>
  <w:footnote w:type="continuationSeparator" w:id="0">
    <w:p w14:paraId="76492A5C" w14:textId="77777777" w:rsidR="00AC0346" w:rsidRDefault="00AC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5B3A" w14:textId="1E99F187" w:rsidR="002E7781" w:rsidRDefault="002E7781">
    <w:pPr>
      <w:pStyle w:val="a3"/>
      <w:jc w:val="center"/>
    </w:pPr>
  </w:p>
  <w:p w14:paraId="7315C211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C8663B"/>
    <w:multiLevelType w:val="hybridMultilevel"/>
    <w:tmpl w:val="80167200"/>
    <w:lvl w:ilvl="0" w:tplc="3A3A41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0C35"/>
    <w:multiLevelType w:val="hybridMultilevel"/>
    <w:tmpl w:val="9A065256"/>
    <w:lvl w:ilvl="0" w:tplc="C8A0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FDE24D0"/>
    <w:multiLevelType w:val="hybridMultilevel"/>
    <w:tmpl w:val="6610CEF8"/>
    <w:lvl w:ilvl="0" w:tplc="D9623EB0">
      <w:start w:val="1"/>
      <w:numFmt w:val="decimal"/>
      <w:lvlText w:val="%1."/>
      <w:lvlJc w:val="left"/>
      <w:pPr>
        <w:ind w:left="720" w:hanging="360"/>
      </w:pPr>
      <w:rPr>
        <w:color w:val="1D1D1B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E"/>
    <w:rsid w:val="00007A20"/>
    <w:rsid w:val="00016E37"/>
    <w:rsid w:val="00026E9E"/>
    <w:rsid w:val="00026EBD"/>
    <w:rsid w:val="00027BB4"/>
    <w:rsid w:val="0003054C"/>
    <w:rsid w:val="00040BBB"/>
    <w:rsid w:val="00046672"/>
    <w:rsid w:val="000522CE"/>
    <w:rsid w:val="00055A7A"/>
    <w:rsid w:val="00057331"/>
    <w:rsid w:val="0007107E"/>
    <w:rsid w:val="0008413F"/>
    <w:rsid w:val="0008513B"/>
    <w:rsid w:val="00091F6E"/>
    <w:rsid w:val="000929BB"/>
    <w:rsid w:val="000A0B01"/>
    <w:rsid w:val="000B0340"/>
    <w:rsid w:val="000B23CA"/>
    <w:rsid w:val="000B7FC3"/>
    <w:rsid w:val="000C5099"/>
    <w:rsid w:val="000D1D4B"/>
    <w:rsid w:val="000F674F"/>
    <w:rsid w:val="000F72BB"/>
    <w:rsid w:val="000F7E3F"/>
    <w:rsid w:val="00104B73"/>
    <w:rsid w:val="00104C1E"/>
    <w:rsid w:val="00105C78"/>
    <w:rsid w:val="0013682C"/>
    <w:rsid w:val="001413C5"/>
    <w:rsid w:val="00150298"/>
    <w:rsid w:val="00164DB7"/>
    <w:rsid w:val="00180C53"/>
    <w:rsid w:val="00181BD8"/>
    <w:rsid w:val="00184D1D"/>
    <w:rsid w:val="001906D6"/>
    <w:rsid w:val="001A6754"/>
    <w:rsid w:val="001C6589"/>
    <w:rsid w:val="001F0F70"/>
    <w:rsid w:val="001F660E"/>
    <w:rsid w:val="00210053"/>
    <w:rsid w:val="00210FF1"/>
    <w:rsid w:val="00221327"/>
    <w:rsid w:val="00260D23"/>
    <w:rsid w:val="0026374C"/>
    <w:rsid w:val="00263B9A"/>
    <w:rsid w:val="002675B7"/>
    <w:rsid w:val="002760E5"/>
    <w:rsid w:val="00295DDD"/>
    <w:rsid w:val="002A37CF"/>
    <w:rsid w:val="002B5532"/>
    <w:rsid w:val="002C0908"/>
    <w:rsid w:val="002D0566"/>
    <w:rsid w:val="002E18D4"/>
    <w:rsid w:val="002E737C"/>
    <w:rsid w:val="002E7781"/>
    <w:rsid w:val="00310E72"/>
    <w:rsid w:val="003221A1"/>
    <w:rsid w:val="00332A01"/>
    <w:rsid w:val="00332F50"/>
    <w:rsid w:val="00333327"/>
    <w:rsid w:val="00340486"/>
    <w:rsid w:val="00340EBF"/>
    <w:rsid w:val="0035255C"/>
    <w:rsid w:val="00357325"/>
    <w:rsid w:val="00362687"/>
    <w:rsid w:val="003670C4"/>
    <w:rsid w:val="003767DA"/>
    <w:rsid w:val="00397FFB"/>
    <w:rsid w:val="003A405F"/>
    <w:rsid w:val="003A6C81"/>
    <w:rsid w:val="003B4ACA"/>
    <w:rsid w:val="003B4C22"/>
    <w:rsid w:val="003C6F86"/>
    <w:rsid w:val="003D322C"/>
    <w:rsid w:val="003D35FD"/>
    <w:rsid w:val="003E4A14"/>
    <w:rsid w:val="003F1E60"/>
    <w:rsid w:val="004069DF"/>
    <w:rsid w:val="00416BBF"/>
    <w:rsid w:val="00423D5B"/>
    <w:rsid w:val="00454ABB"/>
    <w:rsid w:val="00454B0C"/>
    <w:rsid w:val="00475149"/>
    <w:rsid w:val="00496BB6"/>
    <w:rsid w:val="004A5E03"/>
    <w:rsid w:val="004B4787"/>
    <w:rsid w:val="004C77D8"/>
    <w:rsid w:val="004D3A94"/>
    <w:rsid w:val="0050114D"/>
    <w:rsid w:val="00503DBB"/>
    <w:rsid w:val="005044A4"/>
    <w:rsid w:val="005052DC"/>
    <w:rsid w:val="00546F62"/>
    <w:rsid w:val="00547879"/>
    <w:rsid w:val="0055031B"/>
    <w:rsid w:val="0056062E"/>
    <w:rsid w:val="005734A9"/>
    <w:rsid w:val="00574FF8"/>
    <w:rsid w:val="0058374F"/>
    <w:rsid w:val="005846DA"/>
    <w:rsid w:val="005A201C"/>
    <w:rsid w:val="005B0166"/>
    <w:rsid w:val="005B5476"/>
    <w:rsid w:val="005C0707"/>
    <w:rsid w:val="005D6549"/>
    <w:rsid w:val="005E0CC2"/>
    <w:rsid w:val="005E3549"/>
    <w:rsid w:val="005E4A16"/>
    <w:rsid w:val="006138E2"/>
    <w:rsid w:val="006213DD"/>
    <w:rsid w:val="00622B65"/>
    <w:rsid w:val="006231AC"/>
    <w:rsid w:val="0063169A"/>
    <w:rsid w:val="00632140"/>
    <w:rsid w:val="00633095"/>
    <w:rsid w:val="006435B0"/>
    <w:rsid w:val="0065615E"/>
    <w:rsid w:val="00660F14"/>
    <w:rsid w:val="00671363"/>
    <w:rsid w:val="00675F99"/>
    <w:rsid w:val="00685042"/>
    <w:rsid w:val="00687014"/>
    <w:rsid w:val="00691195"/>
    <w:rsid w:val="006B1B38"/>
    <w:rsid w:val="006C6A33"/>
    <w:rsid w:val="006E1854"/>
    <w:rsid w:val="006E45B3"/>
    <w:rsid w:val="006E6DA8"/>
    <w:rsid w:val="00701B08"/>
    <w:rsid w:val="0070528A"/>
    <w:rsid w:val="007131F8"/>
    <w:rsid w:val="00727878"/>
    <w:rsid w:val="00737491"/>
    <w:rsid w:val="00764BE8"/>
    <w:rsid w:val="00771328"/>
    <w:rsid w:val="007718AA"/>
    <w:rsid w:val="00787588"/>
    <w:rsid w:val="00787E26"/>
    <w:rsid w:val="007926AA"/>
    <w:rsid w:val="00792741"/>
    <w:rsid w:val="00794E3C"/>
    <w:rsid w:val="007C2066"/>
    <w:rsid w:val="007D6F37"/>
    <w:rsid w:val="007E0E0E"/>
    <w:rsid w:val="007E5BE6"/>
    <w:rsid w:val="007E5D98"/>
    <w:rsid w:val="007F32B7"/>
    <w:rsid w:val="00806E1E"/>
    <w:rsid w:val="00813C09"/>
    <w:rsid w:val="00825FFF"/>
    <w:rsid w:val="00843DF5"/>
    <w:rsid w:val="00872174"/>
    <w:rsid w:val="00874952"/>
    <w:rsid w:val="008813B7"/>
    <w:rsid w:val="008A0D60"/>
    <w:rsid w:val="008A210E"/>
    <w:rsid w:val="008A46F0"/>
    <w:rsid w:val="008C45F5"/>
    <w:rsid w:val="008C7C23"/>
    <w:rsid w:val="008D752E"/>
    <w:rsid w:val="008F222E"/>
    <w:rsid w:val="00913860"/>
    <w:rsid w:val="009253C5"/>
    <w:rsid w:val="00935F77"/>
    <w:rsid w:val="00941606"/>
    <w:rsid w:val="009507D2"/>
    <w:rsid w:val="00961740"/>
    <w:rsid w:val="00963A98"/>
    <w:rsid w:val="00966A7A"/>
    <w:rsid w:val="0098041D"/>
    <w:rsid w:val="00980A72"/>
    <w:rsid w:val="0098378E"/>
    <w:rsid w:val="00996671"/>
    <w:rsid w:val="009D1B74"/>
    <w:rsid w:val="009D29E0"/>
    <w:rsid w:val="009E3A40"/>
    <w:rsid w:val="009F7211"/>
    <w:rsid w:val="00A03002"/>
    <w:rsid w:val="00A06661"/>
    <w:rsid w:val="00A244E3"/>
    <w:rsid w:val="00A260B3"/>
    <w:rsid w:val="00A33653"/>
    <w:rsid w:val="00A419D8"/>
    <w:rsid w:val="00A43D94"/>
    <w:rsid w:val="00A43FAF"/>
    <w:rsid w:val="00A5148C"/>
    <w:rsid w:val="00A618B6"/>
    <w:rsid w:val="00A62D55"/>
    <w:rsid w:val="00A63F7E"/>
    <w:rsid w:val="00A71057"/>
    <w:rsid w:val="00AA7BCE"/>
    <w:rsid w:val="00AB5218"/>
    <w:rsid w:val="00AB7886"/>
    <w:rsid w:val="00AC0346"/>
    <w:rsid w:val="00AC27B5"/>
    <w:rsid w:val="00AC4938"/>
    <w:rsid w:val="00AC6F7C"/>
    <w:rsid w:val="00AD3A3D"/>
    <w:rsid w:val="00AE0273"/>
    <w:rsid w:val="00AF4449"/>
    <w:rsid w:val="00B00C27"/>
    <w:rsid w:val="00B02451"/>
    <w:rsid w:val="00B17026"/>
    <w:rsid w:val="00B44EE0"/>
    <w:rsid w:val="00B46E53"/>
    <w:rsid w:val="00B47721"/>
    <w:rsid w:val="00B5079F"/>
    <w:rsid w:val="00B52EC2"/>
    <w:rsid w:val="00B61C68"/>
    <w:rsid w:val="00B76CB7"/>
    <w:rsid w:val="00B9729B"/>
    <w:rsid w:val="00BA0905"/>
    <w:rsid w:val="00BA4F02"/>
    <w:rsid w:val="00BB4216"/>
    <w:rsid w:val="00BB491F"/>
    <w:rsid w:val="00BD58DE"/>
    <w:rsid w:val="00BE3F23"/>
    <w:rsid w:val="00BF5D1C"/>
    <w:rsid w:val="00C63252"/>
    <w:rsid w:val="00C76F21"/>
    <w:rsid w:val="00C9072D"/>
    <w:rsid w:val="00C91E07"/>
    <w:rsid w:val="00C97ED4"/>
    <w:rsid w:val="00CA3C0E"/>
    <w:rsid w:val="00CB2607"/>
    <w:rsid w:val="00CB39EC"/>
    <w:rsid w:val="00CB57FD"/>
    <w:rsid w:val="00CC7C64"/>
    <w:rsid w:val="00CD13C1"/>
    <w:rsid w:val="00CD3F32"/>
    <w:rsid w:val="00CE204E"/>
    <w:rsid w:val="00CE331C"/>
    <w:rsid w:val="00D0032A"/>
    <w:rsid w:val="00D26894"/>
    <w:rsid w:val="00D31692"/>
    <w:rsid w:val="00D35199"/>
    <w:rsid w:val="00D378CD"/>
    <w:rsid w:val="00D43FED"/>
    <w:rsid w:val="00D53A6B"/>
    <w:rsid w:val="00D54608"/>
    <w:rsid w:val="00D57939"/>
    <w:rsid w:val="00D8154F"/>
    <w:rsid w:val="00D84DA0"/>
    <w:rsid w:val="00D92DDB"/>
    <w:rsid w:val="00D94E26"/>
    <w:rsid w:val="00DA3DD5"/>
    <w:rsid w:val="00DA6F91"/>
    <w:rsid w:val="00DB5DD0"/>
    <w:rsid w:val="00DC047B"/>
    <w:rsid w:val="00DC0BD8"/>
    <w:rsid w:val="00DF0C7B"/>
    <w:rsid w:val="00DF5760"/>
    <w:rsid w:val="00E13B69"/>
    <w:rsid w:val="00E14EF5"/>
    <w:rsid w:val="00E16979"/>
    <w:rsid w:val="00E23A67"/>
    <w:rsid w:val="00E24A46"/>
    <w:rsid w:val="00E25689"/>
    <w:rsid w:val="00E41EF8"/>
    <w:rsid w:val="00E42CF1"/>
    <w:rsid w:val="00E509ED"/>
    <w:rsid w:val="00E52F70"/>
    <w:rsid w:val="00E6303C"/>
    <w:rsid w:val="00E66458"/>
    <w:rsid w:val="00E871C1"/>
    <w:rsid w:val="00E8784B"/>
    <w:rsid w:val="00E87D55"/>
    <w:rsid w:val="00E97D61"/>
    <w:rsid w:val="00EA01E4"/>
    <w:rsid w:val="00EA0864"/>
    <w:rsid w:val="00EB3EC8"/>
    <w:rsid w:val="00EB540D"/>
    <w:rsid w:val="00EC1D52"/>
    <w:rsid w:val="00EC1D6D"/>
    <w:rsid w:val="00EC7D25"/>
    <w:rsid w:val="00EE2FE5"/>
    <w:rsid w:val="00EE4844"/>
    <w:rsid w:val="00EF139B"/>
    <w:rsid w:val="00EF66EF"/>
    <w:rsid w:val="00F04EAC"/>
    <w:rsid w:val="00F07FDC"/>
    <w:rsid w:val="00F130A0"/>
    <w:rsid w:val="00F25FC2"/>
    <w:rsid w:val="00F32390"/>
    <w:rsid w:val="00F34D7B"/>
    <w:rsid w:val="00F63A82"/>
    <w:rsid w:val="00F8036E"/>
    <w:rsid w:val="00F96DB7"/>
    <w:rsid w:val="00FA323F"/>
    <w:rsid w:val="00FB2765"/>
    <w:rsid w:val="00FD16CC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95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44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4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3">
    <w:name w:val="Body Text 3"/>
    <w:basedOn w:val="a"/>
    <w:link w:val="30"/>
    <w:unhideWhenUsed/>
    <w:rsid w:val="00825FFF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825FFF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44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ние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4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3">
    <w:name w:val="Body Text 3"/>
    <w:basedOn w:val="a"/>
    <w:link w:val="30"/>
    <w:unhideWhenUsed/>
    <w:rsid w:val="00825FFF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825FFF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0CFC-2C06-4A10-808D-E39C63C8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Настя</cp:lastModifiedBy>
  <cp:revision>3</cp:revision>
  <cp:lastPrinted>2022-07-28T14:55:00Z</cp:lastPrinted>
  <dcterms:created xsi:type="dcterms:W3CDTF">2024-05-08T11:35:00Z</dcterms:created>
  <dcterms:modified xsi:type="dcterms:W3CDTF">2024-05-08T11:45:00Z</dcterms:modified>
</cp:coreProperties>
</file>