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F13" w:rsidRDefault="00C80F13" w:rsidP="000F4ECD">
      <w:pPr>
        <w:spacing w:after="0" w:line="240" w:lineRule="auto"/>
        <w:jc w:val="center"/>
        <w:rPr>
          <w:rFonts w:ascii="Arial" w:eastAsia="Times New Roman" w:hAnsi="Arial" w:cs="Times New Roman"/>
          <w:b/>
          <w:spacing w:val="10"/>
          <w:sz w:val="28"/>
          <w:szCs w:val="20"/>
          <w:lang w:eastAsia="x-none"/>
        </w:rPr>
      </w:pPr>
      <w:r w:rsidRPr="00C80F13">
        <w:rPr>
          <w:rFonts w:ascii="Arial" w:eastAsia="Times New Roman" w:hAnsi="Arial" w:cs="Times New Roman"/>
          <w:b/>
          <w:noProof/>
          <w:spacing w:val="10"/>
          <w:sz w:val="28"/>
          <w:szCs w:val="20"/>
          <w:lang w:val="ru-RU" w:eastAsia="ru-RU"/>
        </w:rPr>
        <w:drawing>
          <wp:inline distT="0" distB="0" distL="0" distR="0" wp14:anchorId="0942EBA3" wp14:editId="67568B74">
            <wp:extent cx="431800" cy="6096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rsidR="00BE5AFC" w:rsidRPr="000F4ECD" w:rsidRDefault="00BE5AFC" w:rsidP="000F4ECD">
      <w:pPr>
        <w:spacing w:after="0" w:line="240" w:lineRule="auto"/>
        <w:jc w:val="center"/>
        <w:rPr>
          <w:rFonts w:ascii="Arial" w:eastAsia="Times New Roman" w:hAnsi="Arial" w:cs="Times New Roman"/>
          <w:b/>
          <w:spacing w:val="10"/>
          <w:sz w:val="28"/>
          <w:szCs w:val="20"/>
          <w:lang w:eastAsia="x-none"/>
        </w:rPr>
      </w:pPr>
    </w:p>
    <w:p w:rsidR="00C80F13" w:rsidRPr="00C80F13" w:rsidRDefault="00C80F13" w:rsidP="00C80F13">
      <w:pPr>
        <w:shd w:val="clear" w:color="auto" w:fill="FFFFFF"/>
        <w:spacing w:after="0" w:line="240" w:lineRule="auto"/>
        <w:jc w:val="center"/>
        <w:rPr>
          <w:rFonts w:ascii="Times New Roman" w:eastAsia="Times New Roman" w:hAnsi="Times New Roman" w:cs="Times New Roman"/>
          <w:b/>
          <w:bCs/>
          <w:color w:val="000000"/>
          <w:sz w:val="28"/>
          <w:szCs w:val="28"/>
        </w:rPr>
      </w:pPr>
      <w:r w:rsidRPr="00C80F13">
        <w:rPr>
          <w:rFonts w:ascii="Times New Roman" w:eastAsia="Times New Roman" w:hAnsi="Times New Roman" w:cs="Times New Roman"/>
          <w:b/>
          <w:bCs/>
          <w:color w:val="000000"/>
          <w:sz w:val="28"/>
          <w:szCs w:val="28"/>
        </w:rPr>
        <w:t>УКРАЇНА</w:t>
      </w:r>
    </w:p>
    <w:p w:rsidR="00C80F13" w:rsidRPr="00C80F13" w:rsidRDefault="00C80F13" w:rsidP="00C80F13">
      <w:pPr>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ЛИСИЧАНСЬКА МІСЬКА ВІЙСЬКОВА АДМІНІСТРАЦІЯ СЄВЄРОДОНЕЦЬКОГО РАЙОНУ ЛУГАНСЬКОЇ ОБЛАСТІ</w:t>
      </w:r>
    </w:p>
    <w:p w:rsidR="00C80F13" w:rsidRPr="00C80F13" w:rsidRDefault="00C80F13" w:rsidP="00C80F13">
      <w:pPr>
        <w:spacing w:after="0" w:line="240" w:lineRule="auto"/>
        <w:jc w:val="center"/>
        <w:rPr>
          <w:rFonts w:ascii="Times New Roman" w:eastAsia="Times New Roman" w:hAnsi="Times New Roman" w:cs="Times New Roman"/>
          <w:sz w:val="28"/>
          <w:szCs w:val="28"/>
        </w:rPr>
      </w:pPr>
    </w:p>
    <w:p w:rsidR="00C80F13" w:rsidRPr="00C80F13" w:rsidRDefault="00C80F13" w:rsidP="00C80F13">
      <w:pPr>
        <w:shd w:val="clear" w:color="auto" w:fill="FFFFFF"/>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РОЗПОРЯДЖЕННЯ</w:t>
      </w:r>
    </w:p>
    <w:p w:rsidR="00C80F13" w:rsidRPr="00C80F13" w:rsidRDefault="00C80F13" w:rsidP="00C80F13">
      <w:pPr>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НАЧАЛЬНИКА ЛИСИЧАНСЬКОЇ МІСЬКОЇ</w:t>
      </w:r>
    </w:p>
    <w:p w:rsidR="00C80F13" w:rsidRPr="00C80F13" w:rsidRDefault="00C80F13" w:rsidP="00C80F13">
      <w:pPr>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ВІЙСЬКОВОЇ АДМІНІСТРАЦІЇ</w:t>
      </w:r>
    </w:p>
    <w:p w:rsidR="00C80F13" w:rsidRPr="00C80F13" w:rsidRDefault="00C80F13" w:rsidP="00C80F13">
      <w:pPr>
        <w:spacing w:after="0" w:line="240" w:lineRule="auto"/>
        <w:jc w:val="center"/>
        <w:rPr>
          <w:rFonts w:ascii="Times New Roman" w:eastAsia="Times New Roman" w:hAnsi="Times New Roman" w:cs="Times New Roman"/>
          <w:sz w:val="28"/>
          <w:szCs w:val="28"/>
        </w:rPr>
      </w:pPr>
    </w:p>
    <w:p w:rsidR="00C80F13" w:rsidRPr="00AD4248" w:rsidRDefault="00AD4248" w:rsidP="00980B77">
      <w:pPr>
        <w:spacing w:after="0" w:line="80" w:lineRule="atLeas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травня</w:t>
      </w:r>
      <w:r>
        <w:rPr>
          <w:rFonts w:ascii="Times New Roman" w:eastAsia="Times New Roman" w:hAnsi="Times New Roman" w:cs="Times New Roman"/>
          <w:sz w:val="28"/>
          <w:szCs w:val="28"/>
          <w:lang w:val="en-US"/>
        </w:rPr>
        <w:t xml:space="preserve"> 2025 </w:t>
      </w:r>
      <w:r>
        <w:rPr>
          <w:rFonts w:ascii="Times New Roman" w:eastAsia="Times New Roman" w:hAnsi="Times New Roman" w:cs="Times New Roman"/>
          <w:sz w:val="28"/>
          <w:szCs w:val="28"/>
        </w:rPr>
        <w:t>р.</w:t>
      </w:r>
      <w:r w:rsidR="00980B77">
        <w:rPr>
          <w:rFonts w:ascii="Times New Roman" w:eastAsia="Times New Roman" w:hAnsi="Times New Roman" w:cs="Times New Roman"/>
          <w:sz w:val="28"/>
          <w:szCs w:val="28"/>
        </w:rPr>
        <w:tab/>
      </w:r>
      <w:r w:rsidR="00980B77">
        <w:rPr>
          <w:rFonts w:ascii="Times New Roman" w:eastAsia="Times New Roman" w:hAnsi="Times New Roman" w:cs="Times New Roman"/>
          <w:sz w:val="28"/>
          <w:szCs w:val="28"/>
        </w:rPr>
        <w:tab/>
      </w:r>
      <w:r w:rsidR="00980B77">
        <w:rPr>
          <w:rFonts w:ascii="Times New Roman" w:eastAsia="Times New Roman" w:hAnsi="Times New Roman" w:cs="Times New Roman"/>
          <w:sz w:val="28"/>
          <w:szCs w:val="28"/>
        </w:rPr>
        <w:tab/>
      </w:r>
      <w:r w:rsidR="00C80F13" w:rsidRPr="00C80F13">
        <w:rPr>
          <w:rFonts w:ascii="Times New Roman" w:eastAsia="Times New Roman" w:hAnsi="Times New Roman" w:cs="Times New Roman"/>
          <w:sz w:val="28"/>
          <w:szCs w:val="28"/>
        </w:rPr>
        <w:t>м. Лисичанськ</w:t>
      </w:r>
      <w:r w:rsidR="00980B77">
        <w:rPr>
          <w:rFonts w:ascii="Times New Roman" w:eastAsia="Times New Roman" w:hAnsi="Times New Roman" w:cs="Times New Roman"/>
          <w:sz w:val="28"/>
          <w:szCs w:val="28"/>
        </w:rPr>
        <w:tab/>
      </w:r>
      <w:r w:rsidR="00980B77">
        <w:rPr>
          <w:rFonts w:ascii="Times New Roman" w:eastAsia="Times New Roman" w:hAnsi="Times New Roman" w:cs="Times New Roman"/>
          <w:sz w:val="28"/>
          <w:szCs w:val="28"/>
        </w:rPr>
        <w:tab/>
      </w:r>
      <w:r w:rsidR="00980B77">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980B77">
        <w:rPr>
          <w:rFonts w:ascii="Times New Roman" w:eastAsia="Times New Roman" w:hAnsi="Times New Roman" w:cs="Times New Roman"/>
          <w:sz w:val="28"/>
          <w:szCs w:val="28"/>
        </w:rPr>
        <w:tab/>
        <w:t>№</w:t>
      </w:r>
      <w:r>
        <w:rPr>
          <w:rFonts w:ascii="Times New Roman" w:eastAsia="Times New Roman" w:hAnsi="Times New Roman" w:cs="Times New Roman"/>
          <w:sz w:val="28"/>
          <w:szCs w:val="28"/>
          <w:lang w:val="en-US"/>
        </w:rPr>
        <w:t xml:space="preserve"> 128</w:t>
      </w:r>
    </w:p>
    <w:p w:rsidR="00980B77" w:rsidRPr="00C80F13" w:rsidRDefault="00980B77" w:rsidP="00980B77">
      <w:pPr>
        <w:spacing w:after="0" w:line="80" w:lineRule="atLeast"/>
        <w:rPr>
          <w:rFonts w:ascii="Times New Roman" w:eastAsia="Times New Roman" w:hAnsi="Times New Roman" w:cs="Times New Roman"/>
          <w:sz w:val="28"/>
          <w:szCs w:val="28"/>
        </w:rPr>
      </w:pPr>
    </w:p>
    <w:p w:rsidR="00C80F13" w:rsidRPr="00C80F13" w:rsidRDefault="00C80F13" w:rsidP="00C80F13">
      <w:pPr>
        <w:spacing w:after="0" w:line="240" w:lineRule="auto"/>
        <w:jc w:val="center"/>
        <w:rPr>
          <w:rFonts w:ascii="Times New Roman" w:eastAsia="Times New Roman" w:hAnsi="Times New Roman" w:cs="Times New Roman"/>
          <w:sz w:val="28"/>
          <w:szCs w:val="28"/>
        </w:rPr>
      </w:pPr>
    </w:p>
    <w:p w:rsidR="001A3CF6" w:rsidRDefault="00BE5AFC" w:rsidP="00980B77">
      <w:pPr>
        <w:spacing w:after="0"/>
        <w:jc w:val="both"/>
        <w:rPr>
          <w:rFonts w:ascii="Times New Roman" w:eastAsia="Times New Roman" w:hAnsi="Times New Roman" w:cs="Times New Roman"/>
          <w:b/>
          <w:sz w:val="28"/>
          <w:szCs w:val="28"/>
        </w:rPr>
      </w:pPr>
      <w:r w:rsidRPr="00BE5AFC">
        <w:rPr>
          <w:rFonts w:ascii="Times New Roman" w:eastAsia="Times New Roman" w:hAnsi="Times New Roman" w:cs="Times New Roman"/>
          <w:b/>
          <w:sz w:val="28"/>
          <w:szCs w:val="28"/>
        </w:rPr>
        <w:t>Про внесення змін до Програми «Реалізація проєкту «Пліч-о-пліч всеукраїнські шкільні ліги» серед учнів закладів загальної середньої освіти Лисичанської міської територіальної громади» на 2025-2027 роки</w:t>
      </w:r>
    </w:p>
    <w:p w:rsidR="00BE5AFC" w:rsidRPr="00C80F13" w:rsidRDefault="00BE5AFC" w:rsidP="00980B77">
      <w:pPr>
        <w:spacing w:after="0"/>
        <w:jc w:val="both"/>
        <w:rPr>
          <w:rFonts w:ascii="Times New Roman" w:eastAsia="Times New Roman" w:hAnsi="Times New Roman" w:cs="Times New Roman"/>
          <w:b/>
          <w:sz w:val="28"/>
          <w:szCs w:val="28"/>
        </w:rPr>
      </w:pPr>
    </w:p>
    <w:p w:rsidR="00C80F13" w:rsidRPr="00140DE9" w:rsidRDefault="00C80F13" w:rsidP="00980B77">
      <w:pPr>
        <w:ind w:firstLine="708"/>
        <w:jc w:val="both"/>
        <w:rPr>
          <w:rFonts w:ascii="Times New Roman" w:hAnsi="Times New Roman" w:cs="Times New Roman"/>
          <w:sz w:val="28"/>
          <w:szCs w:val="28"/>
        </w:rPr>
      </w:pPr>
      <w:r w:rsidRPr="00C80F13">
        <w:rPr>
          <w:rFonts w:ascii="Times New Roman" w:eastAsia="Times New Roman" w:hAnsi="Times New Roman" w:cs="Times New Roman"/>
          <w:sz w:val="28"/>
          <w:szCs w:val="28"/>
        </w:rPr>
        <w:t>Керуючись частиною першою, пунктами 2, 8 частини сьомої статті 15 Закону України «Про правовий режим воєнного стану», Указом Президента України від 11.06.2022 № 406/2022 «Про утворення військової адміністрації», Постановою Верховної Ради України від 18.10.2022 № 2670-IX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відповідно до пункту 21 частини першої статті 91 Бюджетного кодексу України,</w:t>
      </w:r>
      <w:r w:rsidR="00140DE9">
        <w:rPr>
          <w:rFonts w:ascii="Times New Roman" w:eastAsia="Times New Roman" w:hAnsi="Times New Roman" w:cs="Times New Roman"/>
          <w:sz w:val="28"/>
          <w:szCs w:val="28"/>
        </w:rPr>
        <w:t xml:space="preserve"> </w:t>
      </w:r>
      <w:r w:rsidR="00140DE9">
        <w:rPr>
          <w:rFonts w:ascii="Times New Roman" w:hAnsi="Times New Roman" w:cs="Times New Roman"/>
          <w:sz w:val="28"/>
          <w:szCs w:val="28"/>
        </w:rPr>
        <w:t xml:space="preserve">наказу Міністерства молоді і спорту </w:t>
      </w:r>
      <w:r w:rsidR="004A68F4">
        <w:rPr>
          <w:rFonts w:ascii="Times New Roman" w:hAnsi="Times New Roman" w:cs="Times New Roman"/>
          <w:sz w:val="28"/>
          <w:szCs w:val="28"/>
        </w:rPr>
        <w:t xml:space="preserve">України </w:t>
      </w:r>
      <w:r w:rsidR="00140DE9">
        <w:rPr>
          <w:rFonts w:ascii="Times New Roman" w:hAnsi="Times New Roman" w:cs="Times New Roman"/>
          <w:sz w:val="28"/>
          <w:szCs w:val="28"/>
        </w:rPr>
        <w:t>від 06.09.2024 №557 «Про затвердження змін до Єдиного календарного плану фізкультурно-оздоровчих, спортивних заходів та спортивних змагань України на 2024 рік»,</w:t>
      </w:r>
      <w:r w:rsidR="00BE5AFC" w:rsidRPr="00BE5AFC">
        <w:t xml:space="preserve"> </w:t>
      </w:r>
      <w:r w:rsidR="00BE5AFC" w:rsidRPr="00BE5AFC">
        <w:rPr>
          <w:rFonts w:ascii="Times New Roman" w:hAnsi="Times New Roman" w:cs="Times New Roman"/>
          <w:sz w:val="28"/>
          <w:szCs w:val="28"/>
        </w:rPr>
        <w:t xml:space="preserve">відповідно до листа   Державної установи «Всеукраїнський центр фізичного здоров'я населення «Спорт для всіх» від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13.05.2025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1077-05/25</w:t>
      </w:r>
      <w:r w:rsidR="00B2566A">
        <w:rPr>
          <w:rFonts w:ascii="Times New Roman" w:hAnsi="Times New Roman" w:cs="Times New Roman"/>
          <w:sz w:val="28"/>
          <w:szCs w:val="28"/>
        </w:rPr>
        <w:t>,</w:t>
      </w:r>
      <w:r w:rsidR="00BE5AFC" w:rsidRPr="00BE5AFC">
        <w:rPr>
          <w:rFonts w:ascii="Times New Roman" w:hAnsi="Times New Roman" w:cs="Times New Roman"/>
          <w:sz w:val="28"/>
          <w:szCs w:val="28"/>
        </w:rPr>
        <w:t xml:space="preserve">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та</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з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метою ефективної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підготовки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та </w:t>
      </w:r>
      <w:r w:rsidR="000A69E6">
        <w:rPr>
          <w:rFonts w:ascii="Times New Roman" w:hAnsi="Times New Roman" w:cs="Times New Roman"/>
          <w:sz w:val="28"/>
          <w:szCs w:val="28"/>
        </w:rPr>
        <w:t xml:space="preserve"> </w:t>
      </w:r>
      <w:r w:rsidR="00BE5AFC" w:rsidRPr="00BE5AFC">
        <w:rPr>
          <w:rFonts w:ascii="Times New Roman" w:hAnsi="Times New Roman" w:cs="Times New Roman"/>
          <w:sz w:val="28"/>
          <w:szCs w:val="28"/>
        </w:rPr>
        <w:t xml:space="preserve">участі </w:t>
      </w:r>
      <w:r w:rsidR="000A69E6">
        <w:rPr>
          <w:rFonts w:ascii="Times New Roman" w:hAnsi="Times New Roman" w:cs="Times New Roman"/>
          <w:sz w:val="28"/>
          <w:szCs w:val="28"/>
        </w:rPr>
        <w:t xml:space="preserve"> у 5 (</w:t>
      </w:r>
      <w:r w:rsidR="00B2566A">
        <w:rPr>
          <w:rFonts w:ascii="Times New Roman" w:hAnsi="Times New Roman" w:cs="Times New Roman"/>
          <w:sz w:val="28"/>
          <w:szCs w:val="28"/>
        </w:rPr>
        <w:t>фінальному</w:t>
      </w:r>
      <w:r w:rsidR="000A69E6">
        <w:rPr>
          <w:rFonts w:ascii="Times New Roman" w:hAnsi="Times New Roman" w:cs="Times New Roman"/>
          <w:sz w:val="28"/>
          <w:szCs w:val="28"/>
        </w:rPr>
        <w:t>)</w:t>
      </w:r>
      <w:r w:rsidR="00B2566A">
        <w:rPr>
          <w:rFonts w:ascii="Times New Roman" w:hAnsi="Times New Roman" w:cs="Times New Roman"/>
          <w:sz w:val="28"/>
          <w:szCs w:val="28"/>
        </w:rPr>
        <w:t xml:space="preserve"> </w:t>
      </w:r>
      <w:r w:rsidR="000A69E6">
        <w:rPr>
          <w:rFonts w:ascii="Times New Roman" w:hAnsi="Times New Roman" w:cs="Times New Roman"/>
          <w:sz w:val="28"/>
          <w:szCs w:val="28"/>
        </w:rPr>
        <w:t xml:space="preserve">етапі фізкультурно-оздоровчих </w:t>
      </w:r>
      <w:r w:rsidR="00BE5AFC" w:rsidRPr="00BE5AFC">
        <w:rPr>
          <w:rFonts w:ascii="Times New Roman" w:hAnsi="Times New Roman" w:cs="Times New Roman"/>
          <w:sz w:val="28"/>
          <w:szCs w:val="28"/>
        </w:rPr>
        <w:t>заходів «Пліч-о-пліч всеукраїнські шкільні ліги» серед учнів та учениць закладів загальної середньої освіти у 2024 - 2025 навчальному році», Регламенту проведення фізкультурно-оздоровчих заходів та змагань «Пліч-о-пліч всеукраїнські шкільні ліги» з баскетболу серед учениць 9-11 класів</w:t>
      </w:r>
      <w:r w:rsidR="00B2566A">
        <w:rPr>
          <w:rFonts w:ascii="Times New Roman" w:hAnsi="Times New Roman" w:cs="Times New Roman"/>
          <w:sz w:val="28"/>
          <w:szCs w:val="28"/>
        </w:rPr>
        <w:t>,</w:t>
      </w:r>
    </w:p>
    <w:p w:rsidR="00C80F13" w:rsidRDefault="00C80F13" w:rsidP="00980B77">
      <w:pPr>
        <w:tabs>
          <w:tab w:val="left" w:pos="851"/>
        </w:tabs>
        <w:spacing w:after="0"/>
        <w:jc w:val="both"/>
        <w:rPr>
          <w:rFonts w:ascii="Times New Roman" w:eastAsia="Times New Roman" w:hAnsi="Times New Roman" w:cs="Times New Roman"/>
          <w:b/>
          <w:bCs/>
          <w:sz w:val="28"/>
          <w:szCs w:val="28"/>
          <w:lang w:eastAsia="x-none"/>
        </w:rPr>
      </w:pPr>
      <w:r w:rsidRPr="00C80F13">
        <w:rPr>
          <w:rFonts w:ascii="Times New Roman" w:eastAsia="Times New Roman" w:hAnsi="Times New Roman" w:cs="Times New Roman"/>
          <w:b/>
          <w:bCs/>
          <w:sz w:val="28"/>
          <w:szCs w:val="28"/>
          <w:lang w:eastAsia="x-none"/>
        </w:rPr>
        <w:t>зобов’язую:</w:t>
      </w:r>
    </w:p>
    <w:p w:rsidR="00980B77" w:rsidRPr="00BE5AFC" w:rsidRDefault="00980B77" w:rsidP="00980B77">
      <w:pPr>
        <w:tabs>
          <w:tab w:val="left" w:pos="851"/>
        </w:tabs>
        <w:spacing w:after="0"/>
        <w:jc w:val="both"/>
        <w:rPr>
          <w:rFonts w:ascii="Times New Roman" w:eastAsia="Times New Roman" w:hAnsi="Times New Roman" w:cs="Times New Roman"/>
          <w:b/>
          <w:bCs/>
          <w:sz w:val="28"/>
          <w:szCs w:val="28"/>
          <w:lang w:eastAsia="x-none"/>
        </w:rPr>
      </w:pPr>
    </w:p>
    <w:p w:rsidR="00BE5AFC" w:rsidRPr="00BE5AFC" w:rsidRDefault="005F48E8" w:rsidP="00980B77">
      <w:pPr>
        <w:widowControl w:val="0"/>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Внести зміни до  Програми</w:t>
      </w:r>
      <w:r w:rsidR="00BE5AFC" w:rsidRPr="00BE5AFC">
        <w:rPr>
          <w:rFonts w:ascii="Times New Roman" w:eastAsia="Times New Roman" w:hAnsi="Times New Roman" w:cs="Times New Roman"/>
          <w:sz w:val="28"/>
          <w:szCs w:val="28"/>
        </w:rPr>
        <w:t xml:space="preserve"> «Реалізація проєкту «Пліч-о-пліч всеукраїнські шкільні ліги» серед учнів закладів загальної середньої освіти Лисичанської міської територіальної громади» на 2025-2027 роки, затвердженої </w:t>
      </w:r>
      <w:r w:rsidR="00BE5AFC" w:rsidRPr="00BE5AFC">
        <w:rPr>
          <w:rFonts w:ascii="Times New Roman" w:eastAsia="Times New Roman" w:hAnsi="Times New Roman" w:cs="Times New Roman"/>
          <w:sz w:val="28"/>
          <w:szCs w:val="28"/>
        </w:rPr>
        <w:lastRenderedPageBreak/>
        <w:t xml:space="preserve">розпорядженням </w:t>
      </w:r>
      <w:r w:rsidR="004868BB">
        <w:rPr>
          <w:rFonts w:ascii="Times New Roman" w:eastAsia="Times New Roman" w:hAnsi="Times New Roman" w:cs="Times New Roman"/>
          <w:sz w:val="28"/>
          <w:szCs w:val="28"/>
        </w:rPr>
        <w:t>начальника</w:t>
      </w:r>
      <w:r w:rsidR="00BE5AFC" w:rsidRPr="00BE5AFC">
        <w:rPr>
          <w:rFonts w:ascii="Times New Roman" w:eastAsia="Times New Roman" w:hAnsi="Times New Roman" w:cs="Times New Roman"/>
          <w:sz w:val="28"/>
          <w:szCs w:val="28"/>
        </w:rPr>
        <w:t xml:space="preserve"> Лисичанської міської військової адмініст</w:t>
      </w:r>
      <w:r>
        <w:rPr>
          <w:rFonts w:ascii="Times New Roman" w:eastAsia="Times New Roman" w:hAnsi="Times New Roman" w:cs="Times New Roman"/>
          <w:sz w:val="28"/>
          <w:szCs w:val="28"/>
        </w:rPr>
        <w:t xml:space="preserve">рації </w:t>
      </w:r>
      <w:r w:rsidR="00B74C45">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25.04</w:t>
      </w:r>
      <w:r w:rsidR="00980B77">
        <w:rPr>
          <w:rFonts w:ascii="Times New Roman" w:eastAsia="Times New Roman" w:hAnsi="Times New Roman" w:cs="Times New Roman"/>
          <w:sz w:val="28"/>
          <w:szCs w:val="28"/>
        </w:rPr>
        <w:t>.2025 №</w:t>
      </w:r>
      <w:r w:rsidR="00850062">
        <w:rPr>
          <w:rFonts w:ascii="Times New Roman" w:eastAsia="Times New Roman" w:hAnsi="Times New Roman" w:cs="Times New Roman"/>
          <w:sz w:val="28"/>
          <w:szCs w:val="28"/>
        </w:rPr>
        <w:t xml:space="preserve"> </w:t>
      </w:r>
      <w:r w:rsidR="00980B77" w:rsidRPr="004868BB">
        <w:rPr>
          <w:rFonts w:ascii="Times New Roman" w:eastAsia="Times New Roman" w:hAnsi="Times New Roman" w:cs="Times New Roman"/>
          <w:sz w:val="28"/>
          <w:szCs w:val="28"/>
        </w:rPr>
        <w:t xml:space="preserve">108  </w:t>
      </w:r>
      <w:r w:rsidR="005F200B" w:rsidRPr="004868BB">
        <w:rPr>
          <w:rFonts w:ascii="Times New Roman" w:eastAsia="Times New Roman" w:hAnsi="Times New Roman" w:cs="Times New Roman"/>
          <w:sz w:val="28"/>
          <w:szCs w:val="28"/>
        </w:rPr>
        <w:t xml:space="preserve">(далі </w:t>
      </w:r>
      <w:r w:rsidR="005F200B">
        <w:rPr>
          <w:rFonts w:ascii="Times New Roman" w:eastAsia="Times New Roman" w:hAnsi="Times New Roman" w:cs="Times New Roman"/>
          <w:sz w:val="28"/>
          <w:szCs w:val="28"/>
        </w:rPr>
        <w:t xml:space="preserve">– Програма), </w:t>
      </w:r>
      <w:r w:rsidR="00980B77">
        <w:rPr>
          <w:rFonts w:ascii="Times New Roman" w:eastAsia="Times New Roman" w:hAnsi="Times New Roman" w:cs="Times New Roman"/>
          <w:sz w:val="28"/>
          <w:szCs w:val="28"/>
        </w:rPr>
        <w:t>та додат</w:t>
      </w:r>
      <w:r w:rsidR="00BE5AFC" w:rsidRPr="00BE5AFC">
        <w:rPr>
          <w:rFonts w:ascii="Times New Roman" w:eastAsia="Times New Roman" w:hAnsi="Times New Roman" w:cs="Times New Roman"/>
          <w:sz w:val="28"/>
          <w:szCs w:val="28"/>
        </w:rPr>
        <w:t>к</w:t>
      </w:r>
      <w:r w:rsidR="00980B77">
        <w:rPr>
          <w:rFonts w:ascii="Times New Roman" w:eastAsia="Times New Roman" w:hAnsi="Times New Roman" w:cs="Times New Roman"/>
          <w:sz w:val="28"/>
          <w:szCs w:val="28"/>
        </w:rPr>
        <w:t xml:space="preserve">у </w:t>
      </w:r>
      <w:r w:rsidR="00850062">
        <w:rPr>
          <w:rFonts w:ascii="Times New Roman" w:eastAsia="Times New Roman" w:hAnsi="Times New Roman" w:cs="Times New Roman"/>
          <w:sz w:val="28"/>
          <w:szCs w:val="28"/>
        </w:rPr>
        <w:t xml:space="preserve">1 </w:t>
      </w:r>
      <w:r w:rsidR="00980B77">
        <w:rPr>
          <w:rFonts w:ascii="Times New Roman" w:eastAsia="Times New Roman" w:hAnsi="Times New Roman" w:cs="Times New Roman"/>
          <w:sz w:val="28"/>
          <w:szCs w:val="28"/>
        </w:rPr>
        <w:t>до неї</w:t>
      </w:r>
      <w:r w:rsidR="00850062">
        <w:rPr>
          <w:rFonts w:ascii="Times New Roman" w:eastAsia="Times New Roman" w:hAnsi="Times New Roman" w:cs="Times New Roman"/>
          <w:sz w:val="28"/>
          <w:szCs w:val="28"/>
        </w:rPr>
        <w:t>, що додаю</w:t>
      </w:r>
      <w:r w:rsidR="00BE5AFC" w:rsidRPr="00BE5AFC">
        <w:rPr>
          <w:rFonts w:ascii="Times New Roman" w:eastAsia="Times New Roman" w:hAnsi="Times New Roman" w:cs="Times New Roman"/>
          <w:sz w:val="28"/>
          <w:szCs w:val="28"/>
        </w:rPr>
        <w:t>ться.</w:t>
      </w:r>
    </w:p>
    <w:p w:rsidR="00BE5AFC" w:rsidRPr="00BE5AFC" w:rsidRDefault="00BE5AFC" w:rsidP="00980B77">
      <w:pPr>
        <w:widowControl w:val="0"/>
        <w:autoSpaceDE w:val="0"/>
        <w:autoSpaceDN w:val="0"/>
        <w:adjustRightInd w:val="0"/>
        <w:spacing w:after="0"/>
        <w:jc w:val="both"/>
        <w:rPr>
          <w:rFonts w:ascii="Times New Roman" w:eastAsia="Times New Roman" w:hAnsi="Times New Roman" w:cs="Times New Roman"/>
          <w:sz w:val="28"/>
          <w:szCs w:val="28"/>
        </w:rPr>
      </w:pPr>
    </w:p>
    <w:p w:rsidR="00BE5AFC" w:rsidRPr="00BE5AFC" w:rsidRDefault="00BE5AFC" w:rsidP="00980B77">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BE5AFC">
        <w:rPr>
          <w:rFonts w:ascii="Times New Roman" w:eastAsia="Times New Roman" w:hAnsi="Times New Roman" w:cs="Times New Roman"/>
          <w:sz w:val="28"/>
          <w:szCs w:val="28"/>
        </w:rPr>
        <w:t>2. Контроль за виконанням цього розпорядження покласти на заступника начальника міської військової адміністрації Волошину Оксану.</w:t>
      </w:r>
    </w:p>
    <w:p w:rsidR="000F4ECD" w:rsidRDefault="000F4ECD" w:rsidP="00980B77">
      <w:pPr>
        <w:widowControl w:val="0"/>
        <w:autoSpaceDE w:val="0"/>
        <w:autoSpaceDN w:val="0"/>
        <w:adjustRightInd w:val="0"/>
        <w:spacing w:after="0"/>
        <w:jc w:val="both"/>
        <w:rPr>
          <w:rFonts w:ascii="Times New Roman" w:eastAsia="Times New Roman" w:hAnsi="Times New Roman" w:cs="Times New Roman"/>
          <w:b/>
          <w:bCs/>
          <w:sz w:val="28"/>
          <w:szCs w:val="28"/>
        </w:rPr>
      </w:pPr>
    </w:p>
    <w:p w:rsidR="00980B77" w:rsidRDefault="00980B77" w:rsidP="00980B77">
      <w:pPr>
        <w:widowControl w:val="0"/>
        <w:autoSpaceDE w:val="0"/>
        <w:autoSpaceDN w:val="0"/>
        <w:adjustRightInd w:val="0"/>
        <w:spacing w:after="0"/>
        <w:jc w:val="both"/>
        <w:rPr>
          <w:rFonts w:ascii="Times New Roman" w:eastAsia="Times New Roman" w:hAnsi="Times New Roman" w:cs="Times New Roman"/>
          <w:b/>
          <w:bCs/>
          <w:sz w:val="28"/>
          <w:szCs w:val="28"/>
        </w:rPr>
      </w:pPr>
    </w:p>
    <w:p w:rsidR="00980B77" w:rsidRDefault="00980B77" w:rsidP="00980B77">
      <w:pPr>
        <w:widowControl w:val="0"/>
        <w:autoSpaceDE w:val="0"/>
        <w:autoSpaceDN w:val="0"/>
        <w:adjustRightInd w:val="0"/>
        <w:spacing w:after="0"/>
        <w:jc w:val="both"/>
        <w:rPr>
          <w:rFonts w:ascii="Times New Roman" w:eastAsia="Times New Roman" w:hAnsi="Times New Roman" w:cs="Times New Roman"/>
          <w:b/>
          <w:bCs/>
          <w:sz w:val="28"/>
          <w:szCs w:val="28"/>
        </w:rPr>
      </w:pPr>
    </w:p>
    <w:p w:rsidR="00980B77" w:rsidRDefault="00980B77" w:rsidP="00980B77">
      <w:pPr>
        <w:widowControl w:val="0"/>
        <w:autoSpaceDE w:val="0"/>
        <w:autoSpaceDN w:val="0"/>
        <w:adjustRightInd w:val="0"/>
        <w:spacing w:after="0"/>
        <w:jc w:val="both"/>
        <w:rPr>
          <w:rFonts w:ascii="Times New Roman" w:eastAsia="Times New Roman" w:hAnsi="Times New Roman" w:cs="Times New Roman"/>
          <w:b/>
          <w:bCs/>
          <w:sz w:val="28"/>
          <w:szCs w:val="28"/>
        </w:rPr>
      </w:pPr>
    </w:p>
    <w:p w:rsidR="00C80F13" w:rsidRPr="00C80F13" w:rsidRDefault="00C80F13" w:rsidP="00980B77">
      <w:pPr>
        <w:widowControl w:val="0"/>
        <w:autoSpaceDE w:val="0"/>
        <w:autoSpaceDN w:val="0"/>
        <w:adjustRightInd w:val="0"/>
        <w:spacing w:after="0"/>
        <w:jc w:val="both"/>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Перший заступник начальника</w:t>
      </w:r>
    </w:p>
    <w:p w:rsidR="00C80F13" w:rsidRPr="00C80F13" w:rsidRDefault="00C80F13" w:rsidP="00980B77">
      <w:pPr>
        <w:widowControl w:val="0"/>
        <w:autoSpaceDE w:val="0"/>
        <w:autoSpaceDN w:val="0"/>
        <w:adjustRightInd w:val="0"/>
        <w:spacing w:after="0"/>
        <w:jc w:val="both"/>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 xml:space="preserve">Лисичанської </w:t>
      </w:r>
      <w:r w:rsidRPr="00C80F13">
        <w:rPr>
          <w:rFonts w:ascii="Times New Roman" w:eastAsia="Times New Roman" w:hAnsi="Times New Roman" w:cs="Times New Roman"/>
          <w:b/>
          <w:sz w:val="28"/>
          <w:szCs w:val="28"/>
        </w:rPr>
        <w:t>міської</w:t>
      </w:r>
    </w:p>
    <w:p w:rsidR="00C80F13" w:rsidRPr="00C80F13" w:rsidRDefault="00C80F13" w:rsidP="00980B77">
      <w:pPr>
        <w:widowControl w:val="0"/>
        <w:autoSpaceDE w:val="0"/>
        <w:autoSpaceDN w:val="0"/>
        <w:adjustRightInd w:val="0"/>
        <w:spacing w:after="0"/>
        <w:jc w:val="both"/>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військової адміністрації</w:t>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t xml:space="preserve">   Руслан САДОВСЬКИЙ</w:t>
      </w:r>
    </w:p>
    <w:p w:rsidR="00C80F13" w:rsidRDefault="00C80F13" w:rsidP="00980B77">
      <w:pPr>
        <w:spacing w:after="0"/>
        <w:jc w:val="right"/>
        <w:rPr>
          <w:rFonts w:ascii="Times New Roman" w:hAnsi="Times New Roman" w:cs="Times New Roman"/>
          <w:b/>
          <w:sz w:val="24"/>
          <w:szCs w:val="24"/>
        </w:rPr>
      </w:pPr>
    </w:p>
    <w:p w:rsidR="00BE5AFC" w:rsidRDefault="00C80F13" w:rsidP="00980B7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560C6A">
        <w:rPr>
          <w:rFonts w:ascii="Times New Roman" w:hAnsi="Times New Roman" w:cs="Times New Roman"/>
          <w:b/>
          <w:sz w:val="24"/>
          <w:szCs w:val="24"/>
        </w:rPr>
        <w:t xml:space="preserve">           </w:t>
      </w:r>
    </w:p>
    <w:p w:rsidR="00BE5AFC" w:rsidRDefault="00BE5AFC" w:rsidP="00980B77">
      <w:pPr>
        <w:spacing w:after="0"/>
        <w:jc w:val="center"/>
        <w:rPr>
          <w:rFonts w:ascii="Times New Roman" w:hAnsi="Times New Roman" w:cs="Times New Roman"/>
          <w:b/>
          <w:sz w:val="24"/>
          <w:szCs w:val="24"/>
        </w:rPr>
      </w:pPr>
    </w:p>
    <w:p w:rsidR="00BE5AFC" w:rsidRDefault="00BE5AFC" w:rsidP="00980B77">
      <w:pPr>
        <w:spacing w:after="0"/>
        <w:jc w:val="center"/>
        <w:rPr>
          <w:rFonts w:ascii="Times New Roman" w:hAnsi="Times New Roman" w:cs="Times New Roman"/>
          <w:b/>
          <w:sz w:val="24"/>
          <w:szCs w:val="24"/>
        </w:rPr>
      </w:pPr>
    </w:p>
    <w:p w:rsidR="00BE5AFC" w:rsidRDefault="00BE5AFC" w:rsidP="00980B77">
      <w:pPr>
        <w:spacing w:after="0"/>
        <w:jc w:val="center"/>
        <w:rPr>
          <w:rFonts w:ascii="Times New Roman" w:hAnsi="Times New Roman" w:cs="Times New Roman"/>
          <w:b/>
          <w:sz w:val="24"/>
          <w:szCs w:val="24"/>
        </w:rPr>
      </w:pPr>
    </w:p>
    <w:p w:rsidR="00BE5AFC" w:rsidRDefault="00BE5AFC" w:rsidP="00980B77">
      <w:pPr>
        <w:spacing w:after="0"/>
        <w:jc w:val="center"/>
        <w:rPr>
          <w:rFonts w:ascii="Times New Roman" w:hAnsi="Times New Roman" w:cs="Times New Roman"/>
          <w:b/>
          <w:sz w:val="24"/>
          <w:szCs w:val="24"/>
        </w:rPr>
      </w:pPr>
    </w:p>
    <w:p w:rsidR="00BE5AFC" w:rsidRDefault="00BE5AFC" w:rsidP="00980B77">
      <w:pPr>
        <w:spacing w:after="0"/>
        <w:jc w:val="center"/>
        <w:rPr>
          <w:rFonts w:ascii="Times New Roman" w:hAnsi="Times New Roman" w:cs="Times New Roman"/>
          <w:b/>
          <w:sz w:val="24"/>
          <w:szCs w:val="24"/>
        </w:rPr>
      </w:pPr>
    </w:p>
    <w:p w:rsidR="00BE5AFC" w:rsidRDefault="00BE5AFC" w:rsidP="00980B77">
      <w:pPr>
        <w:spacing w:after="0"/>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BE5AFC" w:rsidRDefault="00BE5AFC" w:rsidP="00406C0F">
      <w:pPr>
        <w:spacing w:after="0" w:line="240" w:lineRule="auto"/>
        <w:rPr>
          <w:rFonts w:ascii="Times New Roman" w:hAnsi="Times New Roman" w:cs="Times New Roman"/>
          <w:b/>
          <w:sz w:val="24"/>
          <w:szCs w:val="24"/>
        </w:rPr>
      </w:pPr>
    </w:p>
    <w:p w:rsidR="00406C0F" w:rsidRDefault="00406C0F" w:rsidP="00406C0F">
      <w:pPr>
        <w:spacing w:after="0" w:line="240" w:lineRule="auto"/>
        <w:rPr>
          <w:rFonts w:ascii="Times New Roman" w:hAnsi="Times New Roman" w:cs="Times New Roman"/>
          <w:b/>
          <w:sz w:val="24"/>
          <w:szCs w:val="24"/>
        </w:rPr>
      </w:pPr>
    </w:p>
    <w:p w:rsidR="00BE5AFC" w:rsidRDefault="00BE5AFC" w:rsidP="00C80F13">
      <w:pPr>
        <w:spacing w:after="0" w:line="240" w:lineRule="auto"/>
        <w:jc w:val="center"/>
        <w:rPr>
          <w:rFonts w:ascii="Times New Roman" w:hAnsi="Times New Roman" w:cs="Times New Roman"/>
          <w:b/>
          <w:sz w:val="24"/>
          <w:szCs w:val="24"/>
        </w:rPr>
      </w:pPr>
    </w:p>
    <w:p w:rsidR="0082066E" w:rsidRDefault="0082066E" w:rsidP="003A23DB">
      <w:pPr>
        <w:spacing w:after="0"/>
        <w:outlineLvl w:val="1"/>
        <w:rPr>
          <w:rFonts w:ascii="Times New Roman" w:eastAsia="Times New Roman" w:hAnsi="Times New Roman" w:cs="Times New Roman"/>
          <w:b/>
          <w:bCs/>
          <w:sz w:val="28"/>
          <w:szCs w:val="28"/>
          <w:lang w:eastAsia="uk-UA"/>
        </w:rPr>
      </w:pPr>
    </w:p>
    <w:p w:rsidR="0082066E" w:rsidRDefault="0082066E" w:rsidP="0082066E">
      <w:pPr>
        <w:spacing w:after="0"/>
        <w:outlineLvl w:val="1"/>
        <w:rPr>
          <w:rFonts w:ascii="Times New Roman" w:eastAsia="Times New Roman" w:hAnsi="Times New Roman" w:cs="Times New Roman"/>
          <w:b/>
          <w:bCs/>
          <w:sz w:val="28"/>
          <w:szCs w:val="28"/>
          <w:lang w:eastAsia="uk-UA"/>
        </w:rPr>
      </w:pPr>
    </w:p>
    <w:p w:rsidR="0082066E" w:rsidRDefault="0082066E" w:rsidP="00B1609A">
      <w:pPr>
        <w:spacing w:after="0"/>
        <w:jc w:val="center"/>
        <w:outlineLvl w:val="1"/>
        <w:rPr>
          <w:rFonts w:ascii="Times New Roman" w:eastAsia="Times New Roman" w:hAnsi="Times New Roman" w:cs="Times New Roman"/>
          <w:b/>
          <w:bCs/>
          <w:sz w:val="28"/>
          <w:szCs w:val="28"/>
          <w:lang w:eastAsia="uk-UA"/>
        </w:rPr>
      </w:pPr>
    </w:p>
    <w:p w:rsidR="00B1609A" w:rsidRDefault="00B1609A" w:rsidP="00B1609A">
      <w:pPr>
        <w:spacing w:after="0"/>
        <w:jc w:val="center"/>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Зміни,  </w:t>
      </w:r>
    </w:p>
    <w:p w:rsidR="008148B5" w:rsidRPr="00C04564" w:rsidRDefault="00B1609A" w:rsidP="00B1609A">
      <w:pPr>
        <w:spacing w:after="0"/>
        <w:jc w:val="center"/>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що вносяться до Програми </w:t>
      </w:r>
      <w:r w:rsidR="008148B5" w:rsidRPr="00C04564">
        <w:rPr>
          <w:rFonts w:ascii="Times New Roman" w:eastAsia="Times New Roman" w:hAnsi="Times New Roman" w:cs="Times New Roman"/>
          <w:b/>
          <w:bCs/>
          <w:sz w:val="28"/>
          <w:szCs w:val="28"/>
          <w:lang w:eastAsia="uk-UA"/>
        </w:rPr>
        <w:t>«</w:t>
      </w:r>
      <w:r w:rsidR="00E80568" w:rsidRPr="00C04564">
        <w:rPr>
          <w:rFonts w:ascii="Times New Roman" w:eastAsia="Times New Roman" w:hAnsi="Times New Roman" w:cs="Times New Roman"/>
          <w:b/>
          <w:bCs/>
          <w:sz w:val="28"/>
          <w:szCs w:val="28"/>
          <w:lang w:eastAsia="uk-UA"/>
        </w:rPr>
        <w:t xml:space="preserve">Реалізація </w:t>
      </w:r>
      <w:r w:rsidR="00FA42F4" w:rsidRPr="00C04564">
        <w:rPr>
          <w:rFonts w:ascii="Times New Roman" w:eastAsia="Times New Roman" w:hAnsi="Times New Roman" w:cs="Times New Roman"/>
          <w:b/>
          <w:bCs/>
          <w:sz w:val="28"/>
          <w:szCs w:val="28"/>
          <w:lang w:eastAsia="uk-UA"/>
        </w:rPr>
        <w:t>проє</w:t>
      </w:r>
      <w:r w:rsidR="00E80568" w:rsidRPr="00C04564">
        <w:rPr>
          <w:rFonts w:ascii="Times New Roman" w:eastAsia="Times New Roman" w:hAnsi="Times New Roman" w:cs="Times New Roman"/>
          <w:b/>
          <w:bCs/>
          <w:sz w:val="28"/>
          <w:szCs w:val="28"/>
          <w:lang w:eastAsia="uk-UA"/>
        </w:rPr>
        <w:t xml:space="preserve">кту «Пліч-о-пліч всеукраїнські шкільні ліги» серед учнів закладів загальної середньої освіти </w:t>
      </w:r>
      <w:r w:rsidR="00974D50" w:rsidRPr="00C04564">
        <w:rPr>
          <w:rFonts w:ascii="Times New Roman" w:eastAsia="Times New Roman" w:hAnsi="Times New Roman" w:cs="Times New Roman"/>
          <w:b/>
          <w:bCs/>
          <w:sz w:val="28"/>
          <w:szCs w:val="28"/>
          <w:lang w:eastAsia="uk-UA"/>
        </w:rPr>
        <w:t xml:space="preserve">Лисичанської </w:t>
      </w:r>
      <w:r w:rsidR="00E80568" w:rsidRPr="00C04564">
        <w:rPr>
          <w:rFonts w:ascii="Times New Roman" w:eastAsia="Times New Roman" w:hAnsi="Times New Roman" w:cs="Times New Roman"/>
          <w:b/>
          <w:bCs/>
          <w:sz w:val="28"/>
          <w:szCs w:val="28"/>
          <w:lang w:eastAsia="uk-UA"/>
        </w:rPr>
        <w:t>міської територіальної громади</w:t>
      </w:r>
      <w:r w:rsidR="008148B5" w:rsidRPr="00C04564">
        <w:rPr>
          <w:rFonts w:ascii="Times New Roman" w:eastAsia="Times New Roman" w:hAnsi="Times New Roman" w:cs="Times New Roman"/>
          <w:b/>
          <w:bCs/>
          <w:sz w:val="28"/>
          <w:szCs w:val="28"/>
          <w:lang w:eastAsia="uk-UA"/>
        </w:rPr>
        <w:t>»</w:t>
      </w:r>
    </w:p>
    <w:p w:rsidR="00DF4F4A" w:rsidRPr="00AF7FCC" w:rsidRDefault="008148B5" w:rsidP="00AF7FCC">
      <w:pPr>
        <w:spacing w:after="0"/>
        <w:jc w:val="center"/>
        <w:outlineLvl w:val="1"/>
        <w:rPr>
          <w:rFonts w:ascii="Times New Roman" w:eastAsia="Times New Roman" w:hAnsi="Times New Roman" w:cs="Times New Roman"/>
          <w:b/>
          <w:bCs/>
          <w:sz w:val="28"/>
          <w:szCs w:val="28"/>
          <w:lang w:eastAsia="uk-UA"/>
        </w:rPr>
      </w:pPr>
      <w:r w:rsidRPr="00C04564">
        <w:rPr>
          <w:rFonts w:ascii="Times New Roman" w:eastAsia="Times New Roman" w:hAnsi="Times New Roman" w:cs="Times New Roman"/>
          <w:b/>
          <w:bCs/>
          <w:sz w:val="28"/>
          <w:szCs w:val="28"/>
          <w:lang w:eastAsia="uk-UA"/>
        </w:rPr>
        <w:t>на 2025</w:t>
      </w:r>
      <w:r w:rsidR="001C49C2" w:rsidRPr="00C04564">
        <w:rPr>
          <w:rFonts w:ascii="Times New Roman" w:eastAsia="Times New Roman" w:hAnsi="Times New Roman" w:cs="Times New Roman"/>
          <w:b/>
          <w:bCs/>
          <w:sz w:val="28"/>
          <w:szCs w:val="28"/>
          <w:lang w:eastAsia="uk-UA"/>
        </w:rPr>
        <w:t>-2027 ро</w:t>
      </w:r>
      <w:r w:rsidRPr="00C04564">
        <w:rPr>
          <w:rFonts w:ascii="Times New Roman" w:eastAsia="Times New Roman" w:hAnsi="Times New Roman" w:cs="Times New Roman"/>
          <w:b/>
          <w:bCs/>
          <w:sz w:val="28"/>
          <w:szCs w:val="28"/>
          <w:lang w:eastAsia="uk-UA"/>
        </w:rPr>
        <w:t>к</w:t>
      </w:r>
      <w:r w:rsidR="001C49C2" w:rsidRPr="00C04564">
        <w:rPr>
          <w:rFonts w:ascii="Times New Roman" w:eastAsia="Times New Roman" w:hAnsi="Times New Roman" w:cs="Times New Roman"/>
          <w:b/>
          <w:bCs/>
          <w:sz w:val="28"/>
          <w:szCs w:val="28"/>
          <w:lang w:eastAsia="uk-UA"/>
        </w:rPr>
        <w:t>и</w:t>
      </w:r>
      <w:r w:rsidR="00AF7FCC">
        <w:rPr>
          <w:rFonts w:ascii="Times New Roman" w:eastAsia="Times New Roman" w:hAnsi="Times New Roman" w:cs="Times New Roman"/>
          <w:b/>
          <w:bCs/>
          <w:sz w:val="28"/>
          <w:szCs w:val="28"/>
          <w:lang w:eastAsia="uk-UA"/>
        </w:rPr>
        <w:t xml:space="preserve"> та додатку </w:t>
      </w:r>
      <w:r w:rsidR="003A23DB">
        <w:rPr>
          <w:rFonts w:ascii="Times New Roman" w:eastAsia="Times New Roman" w:hAnsi="Times New Roman" w:cs="Times New Roman"/>
          <w:b/>
          <w:bCs/>
          <w:sz w:val="28"/>
          <w:szCs w:val="28"/>
          <w:lang w:eastAsia="uk-UA"/>
        </w:rPr>
        <w:t xml:space="preserve">1 </w:t>
      </w:r>
      <w:r w:rsidR="00AF7FCC">
        <w:rPr>
          <w:rFonts w:ascii="Times New Roman" w:eastAsia="Times New Roman" w:hAnsi="Times New Roman" w:cs="Times New Roman"/>
          <w:b/>
          <w:bCs/>
          <w:sz w:val="28"/>
          <w:szCs w:val="28"/>
          <w:lang w:eastAsia="uk-UA"/>
        </w:rPr>
        <w:t>до неї</w:t>
      </w:r>
    </w:p>
    <w:p w:rsidR="0082066E" w:rsidRDefault="00406C0F" w:rsidP="00406C0F">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p>
    <w:p w:rsidR="004F47A7" w:rsidRDefault="0082066E" w:rsidP="0082066E">
      <w:pPr>
        <w:spacing w:before="100" w:beforeAutospacing="1" w:after="100" w:afterAutospacing="1"/>
        <w:ind w:firstLine="708"/>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1.</w:t>
      </w:r>
      <w:r w:rsidR="00AF7FCC">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Пункт 7, підпункти 7.1, 7.2 розділу «ПАСПОРТ Програми» викласти в наступній редакції:</w:t>
      </w:r>
    </w:p>
    <w:p w:rsidR="0082066E" w:rsidRPr="00406C0F" w:rsidRDefault="0082066E" w:rsidP="0082066E">
      <w:pPr>
        <w:spacing w:before="100" w:beforeAutospacing="1" w:after="100" w:afterAutospacing="1"/>
        <w:ind w:firstLine="708"/>
        <w:jc w:val="both"/>
        <w:outlineLvl w:val="2"/>
        <w:rPr>
          <w:rFonts w:ascii="Times New Roman" w:eastAsia="Times New Roman" w:hAnsi="Times New Roman" w:cs="Times New Roman"/>
          <w:b/>
          <w:bCs/>
          <w:sz w:val="28"/>
          <w:szCs w:val="28"/>
          <w:lang w:eastAsia="uk-UA"/>
        </w:rPr>
      </w:pPr>
    </w:p>
    <w:tbl>
      <w:tblPr>
        <w:tblStyle w:val="a4"/>
        <w:tblW w:w="10201" w:type="dxa"/>
        <w:tblLook w:val="04A0" w:firstRow="1" w:lastRow="0" w:firstColumn="1" w:lastColumn="0" w:noHBand="0" w:noVBand="1"/>
      </w:tblPr>
      <w:tblGrid>
        <w:gridCol w:w="674"/>
        <w:gridCol w:w="3102"/>
        <w:gridCol w:w="1963"/>
        <w:gridCol w:w="1964"/>
        <w:gridCol w:w="2498"/>
      </w:tblGrid>
      <w:tr w:rsidR="000E748F" w:rsidRPr="005A03CB" w:rsidTr="00B87C3F">
        <w:trPr>
          <w:trHeight w:val="315"/>
        </w:trPr>
        <w:tc>
          <w:tcPr>
            <w:tcW w:w="674" w:type="dxa"/>
            <w:vMerge w:val="restart"/>
          </w:tcPr>
          <w:p w:rsidR="000E748F" w:rsidRPr="005A03CB" w:rsidRDefault="00D37A56"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p>
        </w:tc>
        <w:tc>
          <w:tcPr>
            <w:tcW w:w="3102" w:type="dxa"/>
            <w:vMerge w:val="restart"/>
          </w:tcPr>
          <w:p w:rsidR="000E748F" w:rsidRPr="005A03CB" w:rsidRDefault="000E748F" w:rsidP="00267158">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Загальний обсяг фінансових ресур</w:t>
            </w:r>
            <w:r w:rsidR="00AA5EED">
              <w:rPr>
                <w:rFonts w:ascii="Times New Roman" w:eastAsia="Times New Roman" w:hAnsi="Times New Roman" w:cs="Times New Roman"/>
                <w:bCs/>
                <w:sz w:val="28"/>
                <w:szCs w:val="28"/>
                <w:lang w:eastAsia="uk-UA"/>
              </w:rPr>
              <w:t>сів, необхідних для реалізації П</w:t>
            </w:r>
            <w:r w:rsidRPr="005A03CB">
              <w:rPr>
                <w:rFonts w:ascii="Times New Roman" w:eastAsia="Times New Roman" w:hAnsi="Times New Roman" w:cs="Times New Roman"/>
                <w:bCs/>
                <w:sz w:val="28"/>
                <w:szCs w:val="28"/>
                <w:lang w:eastAsia="uk-UA"/>
              </w:rPr>
              <w:t>рог</w:t>
            </w:r>
            <w:r w:rsidR="001355DC">
              <w:rPr>
                <w:rFonts w:ascii="Times New Roman" w:eastAsia="Times New Roman" w:hAnsi="Times New Roman" w:cs="Times New Roman"/>
                <w:bCs/>
                <w:sz w:val="28"/>
                <w:szCs w:val="28"/>
                <w:lang w:eastAsia="uk-UA"/>
              </w:rPr>
              <w:t>рами, всього, у тому числі (</w:t>
            </w:r>
            <w:r w:rsidR="00E55A3B">
              <w:rPr>
                <w:rFonts w:ascii="Times New Roman" w:eastAsia="Times New Roman" w:hAnsi="Times New Roman" w:cs="Times New Roman"/>
                <w:bCs/>
                <w:sz w:val="28"/>
                <w:szCs w:val="28"/>
                <w:lang w:eastAsia="uk-UA"/>
              </w:rPr>
              <w:t>грн</w:t>
            </w:r>
            <w:r w:rsidRPr="005A03CB">
              <w:rPr>
                <w:rFonts w:ascii="Times New Roman" w:eastAsia="Times New Roman" w:hAnsi="Times New Roman" w:cs="Times New Roman"/>
                <w:bCs/>
                <w:sz w:val="28"/>
                <w:szCs w:val="28"/>
                <w:lang w:eastAsia="uk-UA"/>
              </w:rPr>
              <w:t>)</w:t>
            </w:r>
            <w:r w:rsidR="00E55A3B">
              <w:rPr>
                <w:rFonts w:ascii="Times New Roman" w:eastAsia="Times New Roman" w:hAnsi="Times New Roman" w:cs="Times New Roman"/>
                <w:bCs/>
                <w:sz w:val="28"/>
                <w:szCs w:val="28"/>
                <w:lang w:eastAsia="uk-UA"/>
              </w:rPr>
              <w:t>*</w:t>
            </w:r>
            <w:r w:rsidRPr="005A03CB">
              <w:rPr>
                <w:rFonts w:ascii="Times New Roman" w:eastAsia="Times New Roman" w:hAnsi="Times New Roman" w:cs="Times New Roman"/>
                <w:bCs/>
                <w:sz w:val="28"/>
                <w:szCs w:val="28"/>
                <w:lang w:eastAsia="uk-UA"/>
              </w:rPr>
              <w:t>:</w:t>
            </w:r>
          </w:p>
        </w:tc>
        <w:tc>
          <w:tcPr>
            <w:tcW w:w="1963" w:type="dxa"/>
          </w:tcPr>
          <w:p w:rsidR="000E748F" w:rsidRPr="005A03CB" w:rsidRDefault="000E748F" w:rsidP="00B87C3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2025</w:t>
            </w:r>
          </w:p>
        </w:tc>
        <w:tc>
          <w:tcPr>
            <w:tcW w:w="1964" w:type="dxa"/>
          </w:tcPr>
          <w:p w:rsidR="000E748F" w:rsidRPr="005A03CB" w:rsidRDefault="000E748F" w:rsidP="00B87C3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2026</w:t>
            </w:r>
          </w:p>
        </w:tc>
        <w:tc>
          <w:tcPr>
            <w:tcW w:w="2498" w:type="dxa"/>
          </w:tcPr>
          <w:p w:rsidR="000E748F" w:rsidRPr="005A03CB" w:rsidRDefault="000E748F" w:rsidP="00B87C3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2027</w:t>
            </w:r>
          </w:p>
        </w:tc>
      </w:tr>
      <w:tr w:rsidR="00392072" w:rsidRPr="005A03CB" w:rsidTr="005A03CB">
        <w:trPr>
          <w:trHeight w:val="708"/>
        </w:trPr>
        <w:tc>
          <w:tcPr>
            <w:tcW w:w="674" w:type="dxa"/>
            <w:vMerge/>
          </w:tcPr>
          <w:p w:rsidR="00392072" w:rsidRPr="005A03CB" w:rsidRDefault="00392072"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p>
        </w:tc>
        <w:tc>
          <w:tcPr>
            <w:tcW w:w="3102" w:type="dxa"/>
            <w:vMerge/>
          </w:tcPr>
          <w:p w:rsidR="00392072" w:rsidRPr="005A03CB" w:rsidRDefault="00392072" w:rsidP="008148B5">
            <w:pPr>
              <w:spacing w:before="100" w:beforeAutospacing="1" w:after="100" w:afterAutospacing="1"/>
              <w:outlineLvl w:val="2"/>
              <w:rPr>
                <w:rFonts w:ascii="Times New Roman" w:eastAsia="Times New Roman" w:hAnsi="Times New Roman" w:cs="Times New Roman"/>
                <w:bCs/>
                <w:sz w:val="28"/>
                <w:szCs w:val="28"/>
                <w:lang w:eastAsia="uk-UA"/>
              </w:rPr>
            </w:pPr>
          </w:p>
        </w:tc>
        <w:tc>
          <w:tcPr>
            <w:tcW w:w="1963" w:type="dxa"/>
          </w:tcPr>
          <w:p w:rsidR="00392072" w:rsidRDefault="00392072" w:rsidP="00BE5AFC">
            <w:pPr>
              <w:widowControl w:val="0"/>
              <w:jc w:val="center"/>
              <w:rPr>
                <w:rFonts w:ascii="Times New Roman" w:eastAsia="Arial Unicode MS" w:hAnsi="Times New Roman" w:cs="Times New Roman"/>
                <w:color w:val="000000"/>
                <w:sz w:val="28"/>
                <w:szCs w:val="28"/>
                <w:lang w:eastAsia="uk-UA" w:bidi="uk-UA"/>
              </w:rPr>
            </w:pPr>
            <w:r w:rsidRPr="00406C0F">
              <w:rPr>
                <w:rFonts w:ascii="Times New Roman" w:eastAsia="Arial Unicode MS" w:hAnsi="Times New Roman" w:cs="Times New Roman"/>
                <w:color w:val="000000"/>
                <w:sz w:val="28"/>
                <w:szCs w:val="28"/>
                <w:lang w:eastAsia="uk-UA" w:bidi="uk-UA"/>
              </w:rPr>
              <w:t>1</w:t>
            </w:r>
            <w:r w:rsidR="00BE5AFC" w:rsidRPr="00406C0F">
              <w:rPr>
                <w:rFonts w:ascii="Times New Roman" w:eastAsia="Arial Unicode MS" w:hAnsi="Times New Roman" w:cs="Times New Roman"/>
                <w:color w:val="000000"/>
                <w:sz w:val="28"/>
                <w:szCs w:val="28"/>
                <w:lang w:eastAsia="uk-UA" w:bidi="uk-UA"/>
              </w:rPr>
              <w:t>9</w:t>
            </w:r>
            <w:r w:rsidR="00267158" w:rsidRPr="00406C0F">
              <w:rPr>
                <w:rFonts w:ascii="Times New Roman" w:eastAsia="Arial Unicode MS" w:hAnsi="Times New Roman" w:cs="Times New Roman"/>
                <w:color w:val="000000"/>
                <w:sz w:val="28"/>
                <w:szCs w:val="28"/>
                <w:lang w:eastAsia="uk-UA" w:bidi="uk-UA"/>
              </w:rPr>
              <w:t>3</w:t>
            </w:r>
            <w:r w:rsidRPr="00406C0F">
              <w:rPr>
                <w:rFonts w:ascii="Times New Roman" w:eastAsia="Arial Unicode MS" w:hAnsi="Times New Roman" w:cs="Times New Roman"/>
                <w:color w:val="000000"/>
                <w:sz w:val="28"/>
                <w:szCs w:val="28"/>
                <w:lang w:eastAsia="uk-UA" w:bidi="uk-UA"/>
              </w:rPr>
              <w:t>500</w:t>
            </w:r>
          </w:p>
        </w:tc>
        <w:tc>
          <w:tcPr>
            <w:tcW w:w="1964" w:type="dxa"/>
          </w:tcPr>
          <w:p w:rsidR="00392072" w:rsidRDefault="008B77D5"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158425</w:t>
            </w:r>
          </w:p>
        </w:tc>
        <w:tc>
          <w:tcPr>
            <w:tcW w:w="2498" w:type="dxa"/>
          </w:tcPr>
          <w:p w:rsidR="00392072" w:rsidRDefault="00392072" w:rsidP="007B7B8B">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16</w:t>
            </w:r>
            <w:r w:rsidR="007B7B8B">
              <w:rPr>
                <w:rFonts w:ascii="Times New Roman" w:eastAsia="Arial Unicode MS" w:hAnsi="Times New Roman" w:cs="Times New Roman"/>
                <w:color w:val="000000"/>
                <w:sz w:val="28"/>
                <w:szCs w:val="28"/>
                <w:lang w:eastAsia="uk-UA" w:bidi="uk-UA"/>
              </w:rPr>
              <w:t>7771</w:t>
            </w:r>
            <w:r w:rsidR="00990B4A">
              <w:rPr>
                <w:rFonts w:ascii="Times New Roman" w:eastAsia="Arial Unicode MS" w:hAnsi="Times New Roman" w:cs="Times New Roman"/>
                <w:color w:val="000000"/>
                <w:sz w:val="28"/>
                <w:szCs w:val="28"/>
                <w:lang w:eastAsia="uk-UA" w:bidi="uk-UA"/>
              </w:rPr>
              <w:t xml:space="preserve">                                                                                                                                                                                                                                                                                                                                                                                                                                                                                                                                                                                                                                                                                                                                                                                                                                                                                                                                                                                                                                                                                                                                                                                                                                                                                                                                </w:t>
            </w:r>
            <w:r w:rsidR="007B7B8B">
              <w:rPr>
                <w:rFonts w:ascii="Times New Roman" w:eastAsia="Arial Unicode MS" w:hAnsi="Times New Roman" w:cs="Times New Roman"/>
                <w:color w:val="000000"/>
                <w:sz w:val="28"/>
                <w:szCs w:val="28"/>
                <w:lang w:eastAsia="uk-UA" w:bidi="uk-UA"/>
              </w:rPr>
              <w:t xml:space="preserve">                         </w:t>
            </w:r>
          </w:p>
        </w:tc>
      </w:tr>
      <w:tr w:rsidR="00151E3B" w:rsidRPr="005A03CB" w:rsidTr="00DB585F">
        <w:trPr>
          <w:trHeight w:val="280"/>
        </w:trPr>
        <w:tc>
          <w:tcPr>
            <w:tcW w:w="674" w:type="dxa"/>
            <w:vMerge w:val="restart"/>
          </w:tcPr>
          <w:p w:rsidR="00151E3B" w:rsidRPr="005A03CB" w:rsidRDefault="00DB585F"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r w:rsidR="00151E3B" w:rsidRPr="005A03CB">
              <w:rPr>
                <w:rFonts w:ascii="Times New Roman" w:eastAsia="Times New Roman" w:hAnsi="Times New Roman" w:cs="Times New Roman"/>
                <w:bCs/>
                <w:sz w:val="28"/>
                <w:szCs w:val="28"/>
                <w:lang w:eastAsia="uk-UA"/>
              </w:rPr>
              <w:t>.1</w:t>
            </w:r>
          </w:p>
        </w:tc>
        <w:tc>
          <w:tcPr>
            <w:tcW w:w="3102" w:type="dxa"/>
            <w:vMerge w:val="restart"/>
          </w:tcPr>
          <w:p w:rsidR="00151E3B" w:rsidRPr="005A03CB" w:rsidRDefault="00E55A3B" w:rsidP="00AA5EED">
            <w:pPr>
              <w:spacing w:before="100" w:beforeAutospacing="1" w:after="100" w:afterAutospacing="1"/>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Коштів бюджету </w:t>
            </w:r>
            <w:r w:rsidR="00AA5EED">
              <w:rPr>
                <w:rFonts w:ascii="Times New Roman" w:eastAsia="Times New Roman" w:hAnsi="Times New Roman" w:cs="Times New Roman"/>
                <w:bCs/>
                <w:sz w:val="28"/>
                <w:szCs w:val="28"/>
                <w:lang w:eastAsia="uk-UA"/>
              </w:rPr>
              <w:t xml:space="preserve">громади </w:t>
            </w:r>
            <w:r>
              <w:rPr>
                <w:rFonts w:ascii="Times New Roman" w:eastAsia="Times New Roman" w:hAnsi="Times New Roman" w:cs="Times New Roman"/>
                <w:bCs/>
                <w:sz w:val="28"/>
                <w:szCs w:val="28"/>
                <w:lang w:eastAsia="uk-UA"/>
              </w:rPr>
              <w:t>(грн</w:t>
            </w:r>
            <w:r w:rsidR="00151E3B" w:rsidRPr="005A03CB">
              <w:rPr>
                <w:rFonts w:ascii="Times New Roman" w:eastAsia="Times New Roman" w:hAnsi="Times New Roman" w:cs="Times New Roman"/>
                <w:bCs/>
                <w:sz w:val="28"/>
                <w:szCs w:val="28"/>
                <w:lang w:eastAsia="uk-UA"/>
              </w:rPr>
              <w:t>):</w:t>
            </w:r>
          </w:p>
        </w:tc>
        <w:tc>
          <w:tcPr>
            <w:tcW w:w="1963"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2025</w:t>
            </w:r>
          </w:p>
        </w:tc>
        <w:tc>
          <w:tcPr>
            <w:tcW w:w="1964"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2026</w:t>
            </w:r>
          </w:p>
        </w:tc>
        <w:tc>
          <w:tcPr>
            <w:tcW w:w="2498"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2027</w:t>
            </w:r>
          </w:p>
        </w:tc>
      </w:tr>
      <w:tr w:rsidR="00237FAA" w:rsidRPr="005A03CB" w:rsidTr="005A03CB">
        <w:trPr>
          <w:trHeight w:val="664"/>
        </w:trPr>
        <w:tc>
          <w:tcPr>
            <w:tcW w:w="674" w:type="dxa"/>
            <w:vMerge/>
          </w:tcPr>
          <w:p w:rsidR="00237FAA" w:rsidRPr="005A03CB" w:rsidRDefault="00237FAA"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p>
        </w:tc>
        <w:tc>
          <w:tcPr>
            <w:tcW w:w="3102" w:type="dxa"/>
            <w:vMerge/>
          </w:tcPr>
          <w:p w:rsidR="00237FAA" w:rsidRPr="005A03CB" w:rsidRDefault="00237FAA" w:rsidP="008148B5">
            <w:pPr>
              <w:spacing w:before="100" w:beforeAutospacing="1" w:after="100" w:afterAutospacing="1"/>
              <w:outlineLvl w:val="2"/>
              <w:rPr>
                <w:rFonts w:ascii="Times New Roman" w:eastAsia="Times New Roman" w:hAnsi="Times New Roman" w:cs="Times New Roman"/>
                <w:bCs/>
                <w:sz w:val="28"/>
                <w:szCs w:val="28"/>
                <w:lang w:eastAsia="uk-UA"/>
              </w:rPr>
            </w:pPr>
          </w:p>
        </w:tc>
        <w:tc>
          <w:tcPr>
            <w:tcW w:w="1963" w:type="dxa"/>
          </w:tcPr>
          <w:p w:rsidR="00237FAA" w:rsidRDefault="00BE5AFC" w:rsidP="00BE5AFC">
            <w:pPr>
              <w:widowControl w:val="0"/>
              <w:jc w:val="center"/>
              <w:rPr>
                <w:rFonts w:ascii="Times New Roman" w:eastAsia="Arial Unicode MS" w:hAnsi="Times New Roman" w:cs="Times New Roman"/>
                <w:color w:val="000000"/>
                <w:sz w:val="28"/>
                <w:szCs w:val="28"/>
                <w:lang w:eastAsia="uk-UA" w:bidi="uk-UA"/>
              </w:rPr>
            </w:pPr>
            <w:r w:rsidRPr="00406C0F">
              <w:rPr>
                <w:rFonts w:ascii="Times New Roman" w:eastAsia="Arial Unicode MS" w:hAnsi="Times New Roman" w:cs="Times New Roman"/>
                <w:color w:val="000000"/>
                <w:sz w:val="28"/>
                <w:szCs w:val="28"/>
                <w:lang w:eastAsia="uk-UA" w:bidi="uk-UA"/>
              </w:rPr>
              <w:t>193</w:t>
            </w:r>
            <w:r w:rsidR="00237FAA" w:rsidRPr="00406C0F">
              <w:rPr>
                <w:rFonts w:ascii="Times New Roman" w:eastAsia="Arial Unicode MS" w:hAnsi="Times New Roman" w:cs="Times New Roman"/>
                <w:color w:val="000000"/>
                <w:sz w:val="28"/>
                <w:szCs w:val="28"/>
                <w:lang w:eastAsia="uk-UA" w:bidi="uk-UA"/>
              </w:rPr>
              <w:t>500</w:t>
            </w:r>
          </w:p>
        </w:tc>
        <w:tc>
          <w:tcPr>
            <w:tcW w:w="1964" w:type="dxa"/>
          </w:tcPr>
          <w:p w:rsidR="00237FAA" w:rsidRDefault="008B77D5" w:rsidP="00826354">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158425</w:t>
            </w:r>
          </w:p>
        </w:tc>
        <w:tc>
          <w:tcPr>
            <w:tcW w:w="2498" w:type="dxa"/>
          </w:tcPr>
          <w:p w:rsidR="00237FAA" w:rsidRDefault="00237FAA" w:rsidP="00826354">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167771</w:t>
            </w:r>
          </w:p>
        </w:tc>
      </w:tr>
      <w:tr w:rsidR="00151E3B" w:rsidRPr="005A03CB" w:rsidTr="00DB585F">
        <w:trPr>
          <w:trHeight w:val="252"/>
        </w:trPr>
        <w:tc>
          <w:tcPr>
            <w:tcW w:w="674" w:type="dxa"/>
            <w:vMerge w:val="restart"/>
          </w:tcPr>
          <w:p w:rsidR="00151E3B" w:rsidRPr="005A03CB" w:rsidRDefault="00DB585F"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r w:rsidR="00151E3B" w:rsidRPr="005A03CB">
              <w:rPr>
                <w:rFonts w:ascii="Times New Roman" w:eastAsia="Times New Roman" w:hAnsi="Times New Roman" w:cs="Times New Roman"/>
                <w:bCs/>
                <w:sz w:val="28"/>
                <w:szCs w:val="28"/>
                <w:lang w:eastAsia="uk-UA"/>
              </w:rPr>
              <w:t>.2</w:t>
            </w:r>
          </w:p>
        </w:tc>
        <w:tc>
          <w:tcPr>
            <w:tcW w:w="3102" w:type="dxa"/>
            <w:vMerge w:val="restart"/>
          </w:tcPr>
          <w:p w:rsidR="00151E3B" w:rsidRPr="005A03CB" w:rsidRDefault="00151E3B" w:rsidP="008148B5">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 xml:space="preserve">Коштів інших джерел </w:t>
            </w:r>
            <w:r w:rsidR="00E55A3B">
              <w:rPr>
                <w:rFonts w:ascii="Times New Roman" w:eastAsia="Times New Roman" w:hAnsi="Times New Roman" w:cs="Times New Roman"/>
                <w:bCs/>
                <w:sz w:val="28"/>
                <w:szCs w:val="28"/>
                <w:lang w:eastAsia="uk-UA"/>
              </w:rPr>
              <w:t>(грн</w:t>
            </w:r>
            <w:r w:rsidRPr="005A03CB">
              <w:rPr>
                <w:rFonts w:ascii="Times New Roman" w:eastAsia="Times New Roman" w:hAnsi="Times New Roman" w:cs="Times New Roman"/>
                <w:bCs/>
                <w:sz w:val="28"/>
                <w:szCs w:val="28"/>
                <w:lang w:eastAsia="uk-UA"/>
              </w:rPr>
              <w:t>):</w:t>
            </w:r>
          </w:p>
        </w:tc>
        <w:tc>
          <w:tcPr>
            <w:tcW w:w="1963"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2025</w:t>
            </w:r>
          </w:p>
        </w:tc>
        <w:tc>
          <w:tcPr>
            <w:tcW w:w="1964"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2026</w:t>
            </w:r>
          </w:p>
        </w:tc>
        <w:tc>
          <w:tcPr>
            <w:tcW w:w="2498"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2027</w:t>
            </w:r>
          </w:p>
        </w:tc>
      </w:tr>
      <w:tr w:rsidR="00151E3B" w:rsidRPr="005A03CB" w:rsidTr="005A03CB">
        <w:trPr>
          <w:trHeight w:val="422"/>
        </w:trPr>
        <w:tc>
          <w:tcPr>
            <w:tcW w:w="674" w:type="dxa"/>
            <w:vMerge/>
          </w:tcPr>
          <w:p w:rsidR="00151E3B" w:rsidRPr="005A03CB" w:rsidRDefault="00151E3B"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p>
        </w:tc>
        <w:tc>
          <w:tcPr>
            <w:tcW w:w="3102" w:type="dxa"/>
            <w:vMerge/>
          </w:tcPr>
          <w:p w:rsidR="00151E3B" w:rsidRPr="005A03CB" w:rsidRDefault="00151E3B" w:rsidP="008148B5">
            <w:pPr>
              <w:spacing w:before="100" w:beforeAutospacing="1" w:after="100" w:afterAutospacing="1"/>
              <w:outlineLvl w:val="2"/>
              <w:rPr>
                <w:rFonts w:ascii="Times New Roman" w:eastAsia="Times New Roman" w:hAnsi="Times New Roman" w:cs="Times New Roman"/>
                <w:bCs/>
                <w:sz w:val="28"/>
                <w:szCs w:val="28"/>
                <w:lang w:eastAsia="uk-UA"/>
              </w:rPr>
            </w:pPr>
          </w:p>
        </w:tc>
        <w:tc>
          <w:tcPr>
            <w:tcW w:w="1963" w:type="dxa"/>
          </w:tcPr>
          <w:p w:rsidR="00151E3B" w:rsidRPr="005A03CB" w:rsidRDefault="00151E3B" w:rsidP="008F307E">
            <w:pPr>
              <w:pStyle w:val="a3"/>
              <w:jc w:val="center"/>
              <w:rPr>
                <w:rFonts w:ascii="Times New Roman" w:hAnsi="Times New Roman" w:cs="Times New Roman"/>
                <w:sz w:val="28"/>
                <w:szCs w:val="28"/>
                <w:lang w:eastAsia="uk-UA"/>
              </w:rPr>
            </w:pPr>
            <w:r w:rsidRPr="005A03CB">
              <w:rPr>
                <w:rFonts w:ascii="Times New Roman" w:hAnsi="Times New Roman" w:cs="Times New Roman"/>
                <w:sz w:val="28"/>
                <w:szCs w:val="28"/>
                <w:lang w:eastAsia="uk-UA"/>
              </w:rPr>
              <w:t>-</w:t>
            </w:r>
          </w:p>
        </w:tc>
        <w:tc>
          <w:tcPr>
            <w:tcW w:w="1964" w:type="dxa"/>
          </w:tcPr>
          <w:p w:rsidR="00151E3B" w:rsidRPr="005A03CB" w:rsidRDefault="00151E3B" w:rsidP="008F307E">
            <w:pPr>
              <w:pStyle w:val="a3"/>
              <w:jc w:val="center"/>
              <w:rPr>
                <w:rFonts w:ascii="Times New Roman" w:hAnsi="Times New Roman" w:cs="Times New Roman"/>
                <w:sz w:val="28"/>
                <w:szCs w:val="28"/>
                <w:lang w:eastAsia="uk-UA"/>
              </w:rPr>
            </w:pPr>
            <w:r w:rsidRPr="005A03CB">
              <w:rPr>
                <w:rFonts w:ascii="Times New Roman" w:hAnsi="Times New Roman" w:cs="Times New Roman"/>
                <w:sz w:val="28"/>
                <w:szCs w:val="28"/>
                <w:lang w:eastAsia="uk-UA"/>
              </w:rPr>
              <w:t>-</w:t>
            </w:r>
          </w:p>
        </w:tc>
        <w:tc>
          <w:tcPr>
            <w:tcW w:w="2498" w:type="dxa"/>
          </w:tcPr>
          <w:p w:rsidR="00151E3B" w:rsidRPr="005A03CB" w:rsidRDefault="00151E3B" w:rsidP="008F307E">
            <w:pPr>
              <w:pStyle w:val="a3"/>
              <w:jc w:val="center"/>
              <w:rPr>
                <w:rFonts w:ascii="Times New Roman" w:hAnsi="Times New Roman" w:cs="Times New Roman"/>
                <w:sz w:val="28"/>
                <w:szCs w:val="28"/>
                <w:lang w:eastAsia="uk-UA"/>
              </w:rPr>
            </w:pPr>
            <w:r w:rsidRPr="005A03CB">
              <w:rPr>
                <w:rFonts w:ascii="Times New Roman" w:hAnsi="Times New Roman" w:cs="Times New Roman"/>
                <w:sz w:val="28"/>
                <w:szCs w:val="28"/>
                <w:lang w:eastAsia="uk-UA"/>
              </w:rPr>
              <w:t>-</w:t>
            </w:r>
          </w:p>
        </w:tc>
      </w:tr>
    </w:tbl>
    <w:p w:rsidR="00406252" w:rsidRDefault="00E55A3B" w:rsidP="00406C0F">
      <w:pPr>
        <w:spacing w:before="100" w:beforeAutospacing="1" w:after="100" w:afterAutospacing="1" w:line="240" w:lineRule="auto"/>
        <w:outlineLvl w:val="2"/>
        <w:rPr>
          <w:rFonts w:ascii="Times New Roman" w:eastAsia="Times New Roman" w:hAnsi="Times New Roman" w:cs="Times New Roman"/>
          <w:bCs/>
          <w:sz w:val="16"/>
          <w:szCs w:val="16"/>
          <w:lang w:eastAsia="uk-UA"/>
        </w:rPr>
      </w:pPr>
      <w:r>
        <w:rPr>
          <w:rFonts w:ascii="Times New Roman" w:eastAsia="Times New Roman" w:hAnsi="Times New Roman" w:cs="Times New Roman"/>
          <w:bCs/>
          <w:sz w:val="16"/>
          <w:szCs w:val="16"/>
          <w:lang w:eastAsia="uk-UA"/>
        </w:rPr>
        <w:t>*</w:t>
      </w:r>
      <w:r w:rsidR="003F0891" w:rsidRPr="001355DC">
        <w:rPr>
          <w:rFonts w:ascii="Times New Roman" w:eastAsia="Times New Roman" w:hAnsi="Times New Roman" w:cs="Times New Roman"/>
          <w:bCs/>
          <w:sz w:val="16"/>
          <w:szCs w:val="16"/>
          <w:lang w:eastAsia="uk-UA"/>
        </w:rPr>
        <w:t>Примітка: обсяги фінансування П</w:t>
      </w:r>
      <w:r w:rsidR="000E748F" w:rsidRPr="001355DC">
        <w:rPr>
          <w:rFonts w:ascii="Times New Roman" w:eastAsia="Times New Roman" w:hAnsi="Times New Roman" w:cs="Times New Roman"/>
          <w:bCs/>
          <w:sz w:val="16"/>
          <w:szCs w:val="16"/>
          <w:lang w:eastAsia="uk-UA"/>
        </w:rPr>
        <w:t>рограми уточнюються щороку під час формування бюджету на відповідний рік</w:t>
      </w:r>
    </w:p>
    <w:p w:rsidR="0082066E" w:rsidRPr="007B7B8B" w:rsidRDefault="0082066E" w:rsidP="00406C0F">
      <w:pPr>
        <w:spacing w:before="100" w:beforeAutospacing="1" w:after="100" w:afterAutospacing="1" w:line="240" w:lineRule="auto"/>
        <w:outlineLvl w:val="2"/>
        <w:rPr>
          <w:rFonts w:ascii="Times New Roman" w:eastAsia="Times New Roman" w:hAnsi="Times New Roman" w:cs="Times New Roman"/>
          <w:bCs/>
          <w:sz w:val="28"/>
          <w:szCs w:val="28"/>
          <w:lang w:eastAsia="uk-UA"/>
        </w:rPr>
      </w:pPr>
    </w:p>
    <w:p w:rsidR="007B7B8B" w:rsidRPr="00C605F4" w:rsidRDefault="007B7B8B" w:rsidP="00C605F4">
      <w:pPr>
        <w:spacing w:before="100" w:beforeAutospacing="1" w:after="100" w:afterAutospacing="1" w:line="240" w:lineRule="auto"/>
        <w:ind w:firstLine="708"/>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2</w:t>
      </w:r>
      <w:r w:rsidRPr="00C605F4">
        <w:rPr>
          <w:rFonts w:ascii="Times New Roman" w:eastAsia="Times New Roman" w:hAnsi="Times New Roman" w:cs="Times New Roman"/>
          <w:bCs/>
          <w:sz w:val="28"/>
          <w:szCs w:val="28"/>
          <w:lang w:eastAsia="uk-UA"/>
        </w:rPr>
        <w:t xml:space="preserve">. У розділі 4 «Обсяги та джерела фінансування Програми» цифри  </w:t>
      </w:r>
      <w:r w:rsidRPr="00C605F4">
        <w:rPr>
          <w:rStyle w:val="docdata"/>
          <w:rFonts w:ascii="Times New Roman" w:hAnsi="Times New Roman" w:cs="Times New Roman"/>
          <w:color w:val="000000"/>
          <w:sz w:val="28"/>
          <w:szCs w:val="28"/>
        </w:rPr>
        <w:t xml:space="preserve"> </w:t>
      </w:r>
      <w:r w:rsidR="007B5892">
        <w:rPr>
          <w:rStyle w:val="docdata"/>
          <w:rFonts w:ascii="Times New Roman" w:hAnsi="Times New Roman" w:cs="Times New Roman"/>
          <w:color w:val="000000"/>
          <w:sz w:val="28"/>
          <w:szCs w:val="28"/>
        </w:rPr>
        <w:t>«</w:t>
      </w:r>
      <w:r w:rsidR="00BE12F2">
        <w:rPr>
          <w:rFonts w:ascii="Times New Roman" w:hAnsi="Times New Roman" w:cs="Times New Roman"/>
          <w:color w:val="000000"/>
          <w:sz w:val="28"/>
          <w:szCs w:val="28"/>
        </w:rPr>
        <w:t>469696</w:t>
      </w:r>
      <w:r w:rsidR="007B5892">
        <w:rPr>
          <w:rFonts w:ascii="Times New Roman" w:hAnsi="Times New Roman" w:cs="Times New Roman"/>
          <w:color w:val="000000"/>
          <w:sz w:val="28"/>
          <w:szCs w:val="28"/>
        </w:rPr>
        <w:t>»</w:t>
      </w:r>
      <w:r w:rsidR="00BE12F2">
        <w:rPr>
          <w:rFonts w:ascii="Times New Roman" w:hAnsi="Times New Roman" w:cs="Times New Roman"/>
          <w:color w:val="000000"/>
          <w:sz w:val="28"/>
          <w:szCs w:val="28"/>
        </w:rPr>
        <w:t> </w:t>
      </w:r>
      <w:r w:rsidRPr="00C605F4">
        <w:rPr>
          <w:rFonts w:ascii="Times New Roman" w:hAnsi="Times New Roman" w:cs="Times New Roman"/>
          <w:color w:val="000000"/>
          <w:sz w:val="28"/>
          <w:szCs w:val="28"/>
        </w:rPr>
        <w:t>замінити</w:t>
      </w:r>
      <w:r w:rsidR="007B5892">
        <w:rPr>
          <w:rFonts w:ascii="Times New Roman" w:hAnsi="Times New Roman" w:cs="Times New Roman"/>
          <w:color w:val="000000"/>
          <w:sz w:val="28"/>
          <w:szCs w:val="28"/>
        </w:rPr>
        <w:t xml:space="preserve"> цифрами</w:t>
      </w:r>
      <w:r w:rsidRPr="00C605F4">
        <w:rPr>
          <w:rFonts w:ascii="Times New Roman" w:hAnsi="Times New Roman" w:cs="Times New Roman"/>
          <w:color w:val="000000"/>
          <w:sz w:val="28"/>
          <w:szCs w:val="28"/>
        </w:rPr>
        <w:t xml:space="preserve">  </w:t>
      </w:r>
      <w:r w:rsidR="007B5892">
        <w:rPr>
          <w:rFonts w:ascii="Times New Roman" w:hAnsi="Times New Roman" w:cs="Times New Roman"/>
          <w:color w:val="000000"/>
          <w:sz w:val="28"/>
          <w:szCs w:val="28"/>
        </w:rPr>
        <w:t>«</w:t>
      </w:r>
      <w:r w:rsidRPr="00C605F4">
        <w:rPr>
          <w:rFonts w:ascii="Times New Roman" w:eastAsia="Arial Unicode MS" w:hAnsi="Times New Roman" w:cs="Times New Roman"/>
          <w:color w:val="000000"/>
          <w:sz w:val="28"/>
          <w:szCs w:val="28"/>
          <w:lang w:eastAsia="uk-UA" w:bidi="uk-UA"/>
        </w:rPr>
        <w:t>519696</w:t>
      </w:r>
      <w:r w:rsidR="007B5892">
        <w:rPr>
          <w:rFonts w:ascii="Times New Roman" w:eastAsia="Arial Unicode MS" w:hAnsi="Times New Roman" w:cs="Times New Roman"/>
          <w:color w:val="000000"/>
          <w:sz w:val="28"/>
          <w:szCs w:val="28"/>
          <w:lang w:eastAsia="uk-UA" w:bidi="uk-UA"/>
        </w:rPr>
        <w:t>»</w:t>
      </w:r>
      <w:r w:rsidRPr="00C605F4">
        <w:rPr>
          <w:rFonts w:ascii="Times New Roman" w:hAnsi="Times New Roman" w:cs="Times New Roman"/>
          <w:color w:val="000000"/>
          <w:sz w:val="28"/>
          <w:szCs w:val="28"/>
        </w:rPr>
        <w:t>;</w:t>
      </w:r>
      <w:r w:rsidR="00BE12F2">
        <w:rPr>
          <w:rFonts w:ascii="Times New Roman" w:hAnsi="Times New Roman" w:cs="Times New Roman"/>
          <w:color w:val="000000"/>
          <w:sz w:val="28"/>
          <w:szCs w:val="28"/>
        </w:rPr>
        <w:t xml:space="preserve"> </w:t>
      </w:r>
      <w:r w:rsidR="007B5892">
        <w:rPr>
          <w:rFonts w:ascii="Times New Roman" w:hAnsi="Times New Roman" w:cs="Times New Roman"/>
          <w:color w:val="000000"/>
          <w:sz w:val="28"/>
          <w:szCs w:val="28"/>
        </w:rPr>
        <w:t>цифри «</w:t>
      </w:r>
      <w:r w:rsidR="00730329">
        <w:rPr>
          <w:rFonts w:ascii="Times New Roman" w:hAnsi="Times New Roman" w:cs="Times New Roman"/>
          <w:color w:val="000000"/>
          <w:sz w:val="28"/>
          <w:szCs w:val="28"/>
        </w:rPr>
        <w:t>14</w:t>
      </w:r>
      <w:r w:rsidR="00BE12F2">
        <w:rPr>
          <w:rFonts w:ascii="Times New Roman" w:hAnsi="Times New Roman" w:cs="Times New Roman"/>
          <w:color w:val="000000"/>
          <w:sz w:val="28"/>
          <w:szCs w:val="28"/>
        </w:rPr>
        <w:t>3500</w:t>
      </w:r>
      <w:r w:rsidR="007B5892">
        <w:rPr>
          <w:rFonts w:ascii="Times New Roman" w:hAnsi="Times New Roman" w:cs="Times New Roman"/>
          <w:color w:val="000000"/>
          <w:sz w:val="28"/>
          <w:szCs w:val="28"/>
        </w:rPr>
        <w:t>»</w:t>
      </w:r>
      <w:r w:rsidR="00BE12F2">
        <w:rPr>
          <w:rFonts w:ascii="Times New Roman" w:hAnsi="Times New Roman" w:cs="Times New Roman"/>
          <w:color w:val="000000"/>
          <w:sz w:val="28"/>
          <w:szCs w:val="28"/>
        </w:rPr>
        <w:t xml:space="preserve"> </w:t>
      </w:r>
      <w:r w:rsidR="007B5892">
        <w:rPr>
          <w:rFonts w:ascii="Times New Roman" w:hAnsi="Times New Roman" w:cs="Times New Roman"/>
          <w:color w:val="000000"/>
          <w:sz w:val="28"/>
          <w:szCs w:val="28"/>
        </w:rPr>
        <w:t>замінити цифрами</w:t>
      </w:r>
      <w:r w:rsidRPr="00C605F4">
        <w:rPr>
          <w:rFonts w:ascii="Times New Roman" w:hAnsi="Times New Roman" w:cs="Times New Roman"/>
          <w:color w:val="000000"/>
          <w:sz w:val="28"/>
          <w:szCs w:val="28"/>
        </w:rPr>
        <w:t xml:space="preserve"> </w:t>
      </w:r>
      <w:r w:rsidR="007B5892">
        <w:rPr>
          <w:rFonts w:ascii="Times New Roman" w:hAnsi="Times New Roman" w:cs="Times New Roman"/>
          <w:color w:val="000000"/>
          <w:sz w:val="28"/>
          <w:szCs w:val="28"/>
        </w:rPr>
        <w:t>«</w:t>
      </w:r>
      <w:r w:rsidR="00730329">
        <w:rPr>
          <w:rFonts w:ascii="Times New Roman" w:hAnsi="Times New Roman" w:cs="Times New Roman"/>
          <w:color w:val="000000"/>
          <w:sz w:val="28"/>
          <w:szCs w:val="28"/>
        </w:rPr>
        <w:t>193500</w:t>
      </w:r>
      <w:r w:rsidR="007B5892">
        <w:rPr>
          <w:rFonts w:ascii="Times New Roman" w:hAnsi="Times New Roman" w:cs="Times New Roman"/>
          <w:color w:val="000000"/>
          <w:sz w:val="28"/>
          <w:szCs w:val="28"/>
        </w:rPr>
        <w:t>»</w:t>
      </w:r>
      <w:r w:rsidR="00BE12F2">
        <w:rPr>
          <w:rFonts w:ascii="Times New Roman" w:hAnsi="Times New Roman" w:cs="Times New Roman"/>
          <w:color w:val="000000"/>
          <w:sz w:val="28"/>
          <w:szCs w:val="28"/>
        </w:rPr>
        <w:t>.</w:t>
      </w:r>
    </w:p>
    <w:p w:rsidR="007B7B8B" w:rsidRDefault="0082066E" w:rsidP="0082066E">
      <w:pPr>
        <w:widowControl w:val="0"/>
        <w:spacing w:after="0"/>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p>
    <w:p w:rsidR="0082066E" w:rsidRPr="0082066E" w:rsidRDefault="007B7B8B" w:rsidP="007B7B8B">
      <w:pPr>
        <w:widowControl w:val="0"/>
        <w:spacing w:after="0"/>
        <w:ind w:firstLine="708"/>
        <w:jc w:val="both"/>
        <w:rPr>
          <w:rFonts w:ascii="Times New Roman" w:eastAsia="Arial Unicode MS" w:hAnsi="Times New Roman" w:cs="Times New Roman"/>
          <w:bCs/>
          <w:color w:val="000000"/>
          <w:sz w:val="28"/>
          <w:szCs w:val="28"/>
          <w:lang w:eastAsia="uk-UA" w:bidi="uk-UA"/>
        </w:rPr>
      </w:pPr>
      <w:r>
        <w:rPr>
          <w:rFonts w:ascii="Times New Roman" w:eastAsia="Times New Roman" w:hAnsi="Times New Roman" w:cs="Times New Roman"/>
          <w:bCs/>
          <w:sz w:val="28"/>
          <w:szCs w:val="28"/>
          <w:lang w:eastAsia="uk-UA"/>
        </w:rPr>
        <w:t>3</w:t>
      </w:r>
      <w:r w:rsidR="0082066E">
        <w:rPr>
          <w:rFonts w:ascii="Times New Roman" w:eastAsia="Times New Roman" w:hAnsi="Times New Roman" w:cs="Times New Roman"/>
          <w:bCs/>
          <w:sz w:val="28"/>
          <w:szCs w:val="28"/>
          <w:lang w:eastAsia="uk-UA"/>
        </w:rPr>
        <w:t xml:space="preserve">.  </w:t>
      </w:r>
      <w:r w:rsidR="003F1E08">
        <w:rPr>
          <w:rFonts w:ascii="Times New Roman" w:eastAsia="Times New Roman" w:hAnsi="Times New Roman" w:cs="Times New Roman"/>
          <w:bCs/>
          <w:sz w:val="28"/>
          <w:szCs w:val="28"/>
          <w:lang w:eastAsia="uk-UA"/>
        </w:rPr>
        <w:t>Додаток</w:t>
      </w:r>
      <w:r w:rsidR="0082066E" w:rsidRPr="0082066E">
        <w:rPr>
          <w:rFonts w:ascii="Times New Roman" w:eastAsia="Times New Roman" w:hAnsi="Times New Roman" w:cs="Times New Roman"/>
          <w:bCs/>
          <w:sz w:val="28"/>
          <w:szCs w:val="28"/>
          <w:lang w:eastAsia="uk-UA"/>
        </w:rPr>
        <w:t xml:space="preserve"> 1 до Програми «</w:t>
      </w:r>
      <w:r w:rsidR="0082066E" w:rsidRPr="0082066E">
        <w:rPr>
          <w:rFonts w:ascii="Times New Roman" w:eastAsia="Arial Unicode MS" w:hAnsi="Times New Roman" w:cs="Times New Roman"/>
          <w:bCs/>
          <w:color w:val="000000"/>
          <w:sz w:val="28"/>
          <w:szCs w:val="28"/>
          <w:lang w:eastAsia="uk-UA" w:bidi="uk-UA"/>
        </w:rPr>
        <w:t xml:space="preserve">Заходи та ресурсне забезпечення Програми  </w:t>
      </w:r>
      <w:r w:rsidR="0082066E" w:rsidRPr="0082066E">
        <w:rPr>
          <w:rFonts w:ascii="Times New Roman" w:eastAsia="Times New Roman" w:hAnsi="Times New Roman" w:cs="Times New Roman"/>
          <w:bCs/>
          <w:sz w:val="28"/>
          <w:szCs w:val="28"/>
          <w:lang w:eastAsia="uk-UA"/>
        </w:rPr>
        <w:t>«Реалізація проєкту</w:t>
      </w:r>
      <w:r w:rsidR="0082066E" w:rsidRPr="0082066E">
        <w:rPr>
          <w:rFonts w:ascii="Times New Roman" w:eastAsia="Times New Roman" w:hAnsi="Times New Roman" w:cs="Times New Roman"/>
          <w:sz w:val="28"/>
          <w:szCs w:val="28"/>
          <w:lang w:eastAsia="uk-UA"/>
        </w:rPr>
        <w:t xml:space="preserve"> «Пліч-о-пліч всеукраїнські шкільні ліги» серед учнів закладів загальної середньої освіти</w:t>
      </w:r>
      <w:r w:rsidR="0082066E" w:rsidRPr="0082066E">
        <w:rPr>
          <w:sz w:val="28"/>
          <w:szCs w:val="28"/>
        </w:rPr>
        <w:t xml:space="preserve"> </w:t>
      </w:r>
      <w:r w:rsidR="0082066E" w:rsidRPr="0082066E">
        <w:rPr>
          <w:rFonts w:ascii="Times New Roman" w:eastAsia="Times New Roman" w:hAnsi="Times New Roman" w:cs="Times New Roman"/>
          <w:sz w:val="28"/>
          <w:szCs w:val="28"/>
          <w:lang w:eastAsia="uk-UA"/>
        </w:rPr>
        <w:t>Лисичанської міської територіальної громади» на 2025-2027 роки»</w:t>
      </w:r>
      <w:r w:rsidR="0082066E" w:rsidRPr="0082066E">
        <w:rPr>
          <w:rFonts w:ascii="Times New Roman" w:eastAsia="Arial Unicode MS" w:hAnsi="Times New Roman" w:cs="Times New Roman"/>
          <w:bCs/>
          <w:color w:val="000000"/>
          <w:sz w:val="28"/>
          <w:szCs w:val="28"/>
          <w:lang w:eastAsia="uk-UA" w:bidi="uk-UA"/>
        </w:rPr>
        <w:t xml:space="preserve"> </w:t>
      </w:r>
      <w:r w:rsidR="0082066E" w:rsidRPr="0082066E">
        <w:rPr>
          <w:rFonts w:ascii="Times New Roman" w:eastAsia="Times New Roman" w:hAnsi="Times New Roman" w:cs="Times New Roman"/>
          <w:bCs/>
          <w:sz w:val="28"/>
          <w:szCs w:val="28"/>
          <w:lang w:eastAsia="uk-UA"/>
        </w:rPr>
        <w:t xml:space="preserve"> викласти в наступній редакції</w:t>
      </w:r>
      <w:r w:rsidR="0082066E">
        <w:rPr>
          <w:rFonts w:ascii="Times New Roman" w:eastAsia="Times New Roman" w:hAnsi="Times New Roman" w:cs="Times New Roman"/>
          <w:bCs/>
          <w:sz w:val="28"/>
          <w:szCs w:val="28"/>
          <w:lang w:eastAsia="uk-UA"/>
        </w:rPr>
        <w:t>:</w:t>
      </w:r>
    </w:p>
    <w:p w:rsidR="00406C0F" w:rsidRPr="00406C0F" w:rsidRDefault="00406C0F" w:rsidP="00406C0F">
      <w:pPr>
        <w:spacing w:before="100" w:beforeAutospacing="1" w:after="100" w:afterAutospacing="1" w:line="240" w:lineRule="auto"/>
        <w:outlineLvl w:val="2"/>
        <w:rPr>
          <w:rFonts w:ascii="Times New Roman" w:eastAsia="Times New Roman" w:hAnsi="Times New Roman" w:cs="Times New Roman"/>
          <w:bCs/>
          <w:sz w:val="16"/>
          <w:szCs w:val="16"/>
          <w:lang w:eastAsia="uk-UA"/>
        </w:rPr>
      </w:pPr>
    </w:p>
    <w:p w:rsidR="00C10C3B" w:rsidRPr="0082066E" w:rsidRDefault="00C10C3B" w:rsidP="0082066E">
      <w:pPr>
        <w:spacing w:after="0" w:line="240" w:lineRule="auto"/>
        <w:jc w:val="both"/>
        <w:rPr>
          <w:rFonts w:ascii="Times New Roman" w:eastAsia="Times New Roman" w:hAnsi="Times New Roman" w:cs="Times New Roman"/>
          <w:b/>
          <w:sz w:val="28"/>
          <w:szCs w:val="28"/>
          <w:lang w:eastAsia="uk-UA"/>
        </w:rPr>
        <w:sectPr w:rsidR="00C10C3B" w:rsidRPr="0082066E" w:rsidSect="00BE5AFC">
          <w:pgSz w:w="11906" w:h="16838"/>
          <w:pgMar w:top="1135" w:right="707" w:bottom="709" w:left="1417" w:header="708" w:footer="708" w:gutter="0"/>
          <w:cols w:space="708"/>
          <w:docGrid w:linePitch="360"/>
        </w:sectPr>
      </w:pPr>
    </w:p>
    <w:p w:rsidR="00136386" w:rsidRPr="00AD4248" w:rsidRDefault="00136386" w:rsidP="00136386">
      <w:pPr>
        <w:widowControl w:val="0"/>
        <w:spacing w:after="0" w:line="240" w:lineRule="auto"/>
        <w:ind w:firstLine="12900"/>
        <w:rPr>
          <w:rFonts w:ascii="Times New Roman" w:eastAsia="Times New Roman" w:hAnsi="Times New Roman" w:cs="Times New Roman"/>
          <w:sz w:val="24"/>
          <w:szCs w:val="24"/>
          <w:lang w:eastAsia="ru-RU"/>
        </w:rPr>
      </w:pPr>
      <w:r w:rsidRPr="00AD4248">
        <w:rPr>
          <w:rFonts w:ascii="Times New Roman" w:eastAsia="Times New Roman" w:hAnsi="Times New Roman" w:cs="Times New Roman"/>
          <w:color w:val="000000"/>
          <w:sz w:val="28"/>
          <w:szCs w:val="28"/>
          <w:lang w:eastAsia="ru-RU"/>
        </w:rPr>
        <w:lastRenderedPageBreak/>
        <w:t>Додаток 1</w:t>
      </w:r>
    </w:p>
    <w:p w:rsidR="00136386" w:rsidRPr="00AD4248" w:rsidRDefault="00136386" w:rsidP="00136386">
      <w:pPr>
        <w:widowControl w:val="0"/>
        <w:spacing w:after="0" w:line="240" w:lineRule="auto"/>
        <w:ind w:firstLine="12900"/>
        <w:rPr>
          <w:rFonts w:ascii="Times New Roman" w:eastAsia="Times New Roman" w:hAnsi="Times New Roman" w:cs="Times New Roman"/>
          <w:sz w:val="24"/>
          <w:szCs w:val="24"/>
          <w:lang w:eastAsia="ru-RU"/>
        </w:rPr>
      </w:pPr>
      <w:r w:rsidRPr="00AD4248">
        <w:rPr>
          <w:rFonts w:ascii="Times New Roman" w:eastAsia="Times New Roman" w:hAnsi="Times New Roman" w:cs="Times New Roman"/>
          <w:color w:val="000000"/>
          <w:sz w:val="28"/>
          <w:szCs w:val="28"/>
          <w:lang w:eastAsia="ru-RU"/>
        </w:rPr>
        <w:t>до Програми</w:t>
      </w:r>
    </w:p>
    <w:p w:rsidR="00483B43" w:rsidRPr="00AD4248" w:rsidRDefault="00136386" w:rsidP="00136386">
      <w:pPr>
        <w:widowControl w:val="0"/>
        <w:spacing w:after="0" w:line="240" w:lineRule="auto"/>
        <w:ind w:left="11328"/>
        <w:jc w:val="center"/>
        <w:rPr>
          <w:rFonts w:ascii="Times New Roman" w:eastAsia="Times New Roman" w:hAnsi="Times New Roman" w:cs="Times New Roman"/>
          <w:color w:val="000000"/>
          <w:sz w:val="28"/>
          <w:szCs w:val="28"/>
          <w:lang w:eastAsia="ru-RU"/>
        </w:rPr>
      </w:pPr>
      <w:r w:rsidRPr="00AD4248">
        <w:rPr>
          <w:rFonts w:ascii="Times New Roman" w:eastAsia="Times New Roman" w:hAnsi="Times New Roman" w:cs="Times New Roman"/>
          <w:color w:val="000000"/>
          <w:sz w:val="28"/>
          <w:szCs w:val="28"/>
          <w:lang w:eastAsia="ru-RU"/>
        </w:rPr>
        <w:t xml:space="preserve">       (розділ 4)</w:t>
      </w:r>
    </w:p>
    <w:p w:rsidR="00136386" w:rsidRPr="00136386" w:rsidRDefault="00136386" w:rsidP="00136386">
      <w:pPr>
        <w:widowControl w:val="0"/>
        <w:spacing w:after="0" w:line="240" w:lineRule="auto"/>
        <w:jc w:val="center"/>
        <w:rPr>
          <w:rFonts w:ascii="Times New Roman" w:eastAsia="Arial Unicode MS" w:hAnsi="Times New Roman" w:cs="Times New Roman"/>
          <w:color w:val="000000"/>
          <w:sz w:val="28"/>
          <w:szCs w:val="28"/>
          <w:lang w:eastAsia="uk-UA" w:bidi="uk-UA"/>
        </w:rPr>
      </w:pPr>
      <w:r w:rsidRPr="00136386">
        <w:rPr>
          <w:rStyle w:val="docdata"/>
          <w:rFonts w:ascii="Times New Roman" w:hAnsi="Times New Roman" w:cs="Times New Roman"/>
          <w:b/>
          <w:bCs/>
          <w:color w:val="000000"/>
          <w:sz w:val="28"/>
          <w:szCs w:val="28"/>
        </w:rPr>
        <w:t>Заходи та р</w:t>
      </w:r>
      <w:r w:rsidRPr="00136386">
        <w:rPr>
          <w:rFonts w:ascii="Times New Roman" w:hAnsi="Times New Roman" w:cs="Times New Roman"/>
          <w:b/>
          <w:bCs/>
          <w:color w:val="000000"/>
          <w:sz w:val="28"/>
          <w:szCs w:val="28"/>
        </w:rPr>
        <w:t>есурсне забезпечення Програми  «Реалізація проєкту «Пліч-о-пліч всеукраїнські шкільні ліги» серед учнів закладів загальної середньої освіти</w:t>
      </w:r>
      <w:r w:rsidRPr="00136386">
        <w:rPr>
          <w:rFonts w:ascii="Times New Roman" w:hAnsi="Times New Roman" w:cs="Times New Roman"/>
          <w:color w:val="000000"/>
          <w:sz w:val="28"/>
          <w:szCs w:val="28"/>
        </w:rPr>
        <w:t> </w:t>
      </w:r>
      <w:r w:rsidRPr="00136386">
        <w:rPr>
          <w:rFonts w:ascii="Times New Roman" w:hAnsi="Times New Roman" w:cs="Times New Roman"/>
          <w:b/>
          <w:bCs/>
          <w:color w:val="000000"/>
          <w:sz w:val="28"/>
          <w:szCs w:val="28"/>
        </w:rPr>
        <w:t>Лисичанської міської територіальної громади» на 2025-2027 роки</w:t>
      </w:r>
    </w:p>
    <w:p w:rsidR="00483B43" w:rsidRPr="00483B43" w:rsidRDefault="00483B43" w:rsidP="00483B43">
      <w:pPr>
        <w:widowControl w:val="0"/>
        <w:spacing w:after="0" w:line="240" w:lineRule="auto"/>
        <w:jc w:val="center"/>
        <w:rPr>
          <w:rFonts w:ascii="Times New Roman" w:eastAsia="Arial Unicode MS" w:hAnsi="Times New Roman" w:cs="Times New Roman"/>
          <w:b/>
          <w:bCs/>
          <w:color w:val="000000"/>
          <w:sz w:val="28"/>
          <w:szCs w:val="28"/>
          <w:lang w:eastAsia="uk-UA" w:bidi="uk-UA"/>
        </w:rPr>
      </w:pPr>
    </w:p>
    <w:tbl>
      <w:tblPr>
        <w:tblStyle w:val="2"/>
        <w:tblW w:w="0" w:type="auto"/>
        <w:tblLook w:val="04A0" w:firstRow="1" w:lastRow="0" w:firstColumn="1" w:lastColumn="0" w:noHBand="0" w:noVBand="1"/>
      </w:tblPr>
      <w:tblGrid>
        <w:gridCol w:w="794"/>
        <w:gridCol w:w="5956"/>
        <w:gridCol w:w="1130"/>
        <w:gridCol w:w="1700"/>
        <w:gridCol w:w="14"/>
        <w:gridCol w:w="2026"/>
        <w:gridCol w:w="2805"/>
      </w:tblGrid>
      <w:tr w:rsidR="00993425" w:rsidRPr="00993425" w:rsidTr="00641DA5">
        <w:trPr>
          <w:trHeight w:val="345"/>
        </w:trPr>
        <w:tc>
          <w:tcPr>
            <w:tcW w:w="794" w:type="dxa"/>
            <w:vMerge w:val="restart"/>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w:t>
            </w:r>
          </w:p>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з/</w:t>
            </w:r>
          </w:p>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п</w:t>
            </w:r>
          </w:p>
        </w:tc>
        <w:tc>
          <w:tcPr>
            <w:tcW w:w="5956" w:type="dxa"/>
            <w:vMerge w:val="restart"/>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Times New Roman" w:hAnsi="Times New Roman" w:cs="Times New Roman"/>
                <w:b/>
                <w:bCs/>
                <w:color w:val="000000"/>
                <w:sz w:val="26"/>
                <w:szCs w:val="28"/>
                <w:shd w:val="clear" w:color="auto" w:fill="FFFFFF"/>
                <w:lang w:val="uk-UA" w:eastAsia="uk-UA" w:bidi="uk-UA"/>
              </w:rPr>
              <w:t>Найменування заходу</w:t>
            </w:r>
          </w:p>
        </w:tc>
        <w:tc>
          <w:tcPr>
            <w:tcW w:w="1130" w:type="dxa"/>
            <w:vMerge w:val="restart"/>
          </w:tcPr>
          <w:p w:rsidR="00993425" w:rsidRPr="00993425" w:rsidRDefault="00993425" w:rsidP="0059016B">
            <w:pPr>
              <w:widowControl w:val="0"/>
              <w:jc w:val="center"/>
              <w:rPr>
                <w:rFonts w:ascii="Times New Roman" w:eastAsia="Arial Unicode MS" w:hAnsi="Times New Roman" w:cs="Times New Roman"/>
                <w:b/>
                <w:color w:val="000000"/>
                <w:sz w:val="28"/>
                <w:szCs w:val="28"/>
                <w:lang w:val="uk-UA" w:eastAsia="uk-UA" w:bidi="uk-UA"/>
              </w:rPr>
            </w:pPr>
          </w:p>
          <w:p w:rsidR="00993425"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993425">
              <w:rPr>
                <w:rFonts w:ascii="Times New Roman" w:eastAsia="Arial Unicode MS" w:hAnsi="Times New Roman" w:cs="Times New Roman"/>
                <w:b/>
                <w:color w:val="000000"/>
                <w:sz w:val="28"/>
                <w:szCs w:val="28"/>
                <w:lang w:val="uk-UA" w:eastAsia="uk-UA" w:bidi="uk-UA"/>
              </w:rPr>
              <w:t>Всього</w:t>
            </w:r>
          </w:p>
          <w:p w:rsidR="00C80F13" w:rsidRPr="00993425" w:rsidRDefault="0059016B" w:rsidP="0059016B">
            <w:pPr>
              <w:widowControl w:val="0"/>
              <w:jc w:val="center"/>
              <w:rPr>
                <w:rFonts w:ascii="Times New Roman" w:eastAsia="Arial Unicode MS" w:hAnsi="Times New Roman" w:cs="Times New Roman"/>
                <w:b/>
                <w:color w:val="000000"/>
                <w:sz w:val="28"/>
                <w:szCs w:val="28"/>
                <w:lang w:val="uk-UA" w:eastAsia="uk-UA" w:bidi="uk-UA"/>
              </w:rPr>
            </w:pPr>
            <w:r>
              <w:rPr>
                <w:rFonts w:ascii="Times New Roman" w:eastAsia="Arial Unicode MS" w:hAnsi="Times New Roman" w:cs="Times New Roman"/>
                <w:b/>
                <w:color w:val="000000"/>
                <w:sz w:val="28"/>
                <w:szCs w:val="28"/>
                <w:lang w:val="uk-UA" w:eastAsia="uk-UA" w:bidi="uk-UA"/>
              </w:rPr>
              <w:t>(грн</w:t>
            </w:r>
            <w:r w:rsidR="00C80F13">
              <w:rPr>
                <w:rFonts w:ascii="Times New Roman" w:eastAsia="Arial Unicode MS" w:hAnsi="Times New Roman" w:cs="Times New Roman"/>
                <w:b/>
                <w:color w:val="000000"/>
                <w:sz w:val="28"/>
                <w:szCs w:val="28"/>
                <w:lang w:val="uk-UA" w:eastAsia="uk-UA" w:bidi="uk-UA"/>
              </w:rPr>
              <w:t>)</w:t>
            </w:r>
          </w:p>
        </w:tc>
        <w:tc>
          <w:tcPr>
            <w:tcW w:w="6545" w:type="dxa"/>
            <w:gridSpan w:val="4"/>
            <w:tcBorders>
              <w:right w:val="single" w:sz="4" w:space="0" w:color="auto"/>
            </w:tcBorders>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Times New Roman" w:hAnsi="Times New Roman" w:cs="Times New Roman"/>
                <w:b/>
                <w:bCs/>
                <w:color w:val="000000"/>
                <w:sz w:val="26"/>
                <w:szCs w:val="28"/>
                <w:shd w:val="clear" w:color="auto" w:fill="FFFFFF"/>
                <w:lang w:val="uk-UA" w:eastAsia="uk-UA" w:bidi="uk-UA"/>
              </w:rPr>
              <w:t>Обсяг фінансових ресурсів</w:t>
            </w:r>
            <w:r w:rsidR="00C80F13">
              <w:rPr>
                <w:rFonts w:ascii="Times New Roman" w:eastAsia="Times New Roman" w:hAnsi="Times New Roman" w:cs="Times New Roman"/>
                <w:b/>
                <w:bCs/>
                <w:color w:val="000000"/>
                <w:sz w:val="26"/>
                <w:szCs w:val="28"/>
                <w:shd w:val="clear" w:color="auto" w:fill="FFFFFF"/>
                <w:lang w:val="uk-UA" w:eastAsia="uk-UA" w:bidi="uk-UA"/>
              </w:rPr>
              <w:t>, (грн)</w:t>
            </w:r>
          </w:p>
        </w:tc>
      </w:tr>
      <w:tr w:rsidR="00993425" w:rsidRPr="00993425" w:rsidTr="00641DA5">
        <w:trPr>
          <w:trHeight w:val="285"/>
        </w:trPr>
        <w:tc>
          <w:tcPr>
            <w:tcW w:w="794"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5956" w:type="dxa"/>
            <w:vMerge/>
          </w:tcPr>
          <w:p w:rsidR="00993425" w:rsidRPr="00993425" w:rsidRDefault="00993425" w:rsidP="00993425">
            <w:pPr>
              <w:widowControl w:val="0"/>
              <w:rPr>
                <w:rFonts w:ascii="Times New Roman" w:eastAsia="Times New Roman" w:hAnsi="Times New Roman" w:cs="Times New Roman"/>
                <w:b/>
                <w:bCs/>
                <w:color w:val="000000"/>
                <w:sz w:val="26"/>
                <w:szCs w:val="28"/>
                <w:shd w:val="clear" w:color="auto" w:fill="FFFFFF"/>
                <w:lang w:val="uk-UA" w:eastAsia="uk-UA" w:bidi="uk-UA"/>
              </w:rPr>
            </w:pPr>
          </w:p>
        </w:tc>
        <w:tc>
          <w:tcPr>
            <w:tcW w:w="1130"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6545" w:type="dxa"/>
            <w:gridSpan w:val="4"/>
            <w:tcBorders>
              <w:right w:val="single" w:sz="4" w:space="0" w:color="auto"/>
            </w:tcBorders>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Times New Roman" w:hAnsi="Times New Roman" w:cs="Times New Roman"/>
                <w:b/>
                <w:bCs/>
                <w:color w:val="000000"/>
                <w:sz w:val="26"/>
                <w:szCs w:val="28"/>
                <w:shd w:val="clear" w:color="auto" w:fill="FFFFFF"/>
                <w:lang w:val="uk-UA" w:eastAsia="uk-UA" w:bidi="uk-UA"/>
              </w:rPr>
              <w:t>у тому числі за роками</w:t>
            </w:r>
          </w:p>
        </w:tc>
      </w:tr>
      <w:tr w:rsidR="00993425" w:rsidRPr="00993425" w:rsidTr="00641DA5">
        <w:trPr>
          <w:trHeight w:val="285"/>
        </w:trPr>
        <w:tc>
          <w:tcPr>
            <w:tcW w:w="794"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5956" w:type="dxa"/>
            <w:vMerge/>
          </w:tcPr>
          <w:p w:rsidR="00993425" w:rsidRPr="00993425" w:rsidRDefault="00993425" w:rsidP="00993425">
            <w:pPr>
              <w:widowControl w:val="0"/>
              <w:rPr>
                <w:rFonts w:ascii="Times New Roman" w:eastAsia="Times New Roman" w:hAnsi="Times New Roman" w:cs="Times New Roman"/>
                <w:b/>
                <w:bCs/>
                <w:color w:val="000000"/>
                <w:sz w:val="26"/>
                <w:szCs w:val="28"/>
                <w:shd w:val="clear" w:color="auto" w:fill="FFFFFF"/>
                <w:lang w:val="uk-UA" w:eastAsia="uk-UA" w:bidi="uk-UA"/>
              </w:rPr>
            </w:pPr>
          </w:p>
        </w:tc>
        <w:tc>
          <w:tcPr>
            <w:tcW w:w="1130"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1714" w:type="dxa"/>
            <w:gridSpan w:val="2"/>
          </w:tcPr>
          <w:p w:rsidR="00993425" w:rsidRPr="0059016B"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59016B">
              <w:rPr>
                <w:rFonts w:ascii="Times New Roman" w:eastAsia="Arial Unicode MS" w:hAnsi="Times New Roman" w:cs="Times New Roman"/>
                <w:b/>
                <w:color w:val="000000"/>
                <w:sz w:val="28"/>
                <w:szCs w:val="28"/>
                <w:lang w:val="uk-UA" w:eastAsia="uk-UA" w:bidi="uk-UA"/>
              </w:rPr>
              <w:t>2025</w:t>
            </w:r>
          </w:p>
        </w:tc>
        <w:tc>
          <w:tcPr>
            <w:tcW w:w="2026" w:type="dxa"/>
            <w:tcBorders>
              <w:right w:val="single" w:sz="4" w:space="0" w:color="auto"/>
            </w:tcBorders>
          </w:tcPr>
          <w:p w:rsidR="00993425" w:rsidRPr="0059016B"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59016B">
              <w:rPr>
                <w:rFonts w:ascii="Times New Roman" w:eastAsia="Arial Unicode MS" w:hAnsi="Times New Roman" w:cs="Times New Roman"/>
                <w:b/>
                <w:color w:val="000000"/>
                <w:sz w:val="28"/>
                <w:szCs w:val="28"/>
                <w:lang w:val="uk-UA" w:eastAsia="uk-UA" w:bidi="uk-UA"/>
              </w:rPr>
              <w:t>2026</w:t>
            </w:r>
          </w:p>
        </w:tc>
        <w:tc>
          <w:tcPr>
            <w:tcW w:w="2805" w:type="dxa"/>
            <w:tcBorders>
              <w:left w:val="single" w:sz="4" w:space="0" w:color="auto"/>
              <w:right w:val="single" w:sz="4" w:space="0" w:color="auto"/>
            </w:tcBorders>
          </w:tcPr>
          <w:p w:rsidR="00993425" w:rsidRPr="0059016B"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59016B">
              <w:rPr>
                <w:rFonts w:ascii="Times New Roman" w:eastAsia="Arial Unicode MS" w:hAnsi="Times New Roman" w:cs="Times New Roman"/>
                <w:b/>
                <w:color w:val="000000"/>
                <w:sz w:val="28"/>
                <w:szCs w:val="28"/>
                <w:lang w:val="uk-UA" w:eastAsia="uk-UA" w:bidi="uk-UA"/>
              </w:rPr>
              <w:t>2027</w:t>
            </w: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Times New Roman" w:hAnsi="Times New Roman" w:cs="Times New Roman"/>
                <w:sz w:val="26"/>
                <w:szCs w:val="28"/>
                <w:shd w:val="clear" w:color="auto" w:fill="FFFFFF"/>
                <w:lang w:val="uk-UA" w:eastAsia="uk-UA"/>
              </w:rPr>
              <w:t>1.</w:t>
            </w:r>
          </w:p>
        </w:tc>
        <w:tc>
          <w:tcPr>
            <w:tcW w:w="5956" w:type="dxa"/>
            <w:tcBorders>
              <w:top w:val="single" w:sz="4" w:space="0" w:color="auto"/>
              <w:bottom w:val="single" w:sz="4" w:space="0" w:color="auto"/>
            </w:tcBorders>
          </w:tcPr>
          <w:p w:rsidR="00392072" w:rsidRPr="00993425" w:rsidRDefault="00392072" w:rsidP="00993425">
            <w:pPr>
              <w:widowControl w:val="0"/>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 xml:space="preserve">Виготовлення візуальної продукції, а саме: логотипів, підготовка макетів та друк банерів, прапорів, </w:t>
            </w:r>
            <w:proofErr w:type="spellStart"/>
            <w:r w:rsidRPr="00993425">
              <w:rPr>
                <w:rFonts w:ascii="Times New Roman" w:eastAsia="Arial Unicode MS" w:hAnsi="Times New Roman" w:cs="Times New Roman"/>
                <w:color w:val="000000"/>
                <w:sz w:val="28"/>
                <w:szCs w:val="28"/>
                <w:lang w:val="uk-UA" w:eastAsia="uk-UA" w:bidi="uk-UA"/>
              </w:rPr>
              <w:t>пресволів</w:t>
            </w:r>
            <w:proofErr w:type="spellEnd"/>
            <w:r w:rsidRPr="00993425">
              <w:rPr>
                <w:rFonts w:ascii="Times New Roman" w:eastAsia="Arial Unicode MS" w:hAnsi="Times New Roman" w:cs="Times New Roman"/>
                <w:color w:val="000000"/>
                <w:sz w:val="28"/>
                <w:szCs w:val="28"/>
                <w:lang w:val="uk-UA" w:eastAsia="uk-UA" w:bidi="uk-UA"/>
              </w:rPr>
              <w:t xml:space="preserve">, акредитаційних матеріалів тощо з обов’язковим нанесенням логотипу проєкту </w:t>
            </w:r>
          </w:p>
        </w:tc>
        <w:tc>
          <w:tcPr>
            <w:tcW w:w="1130" w:type="dxa"/>
            <w:tcBorders>
              <w:top w:val="single" w:sz="4" w:space="0" w:color="auto"/>
              <w:bottom w:val="single" w:sz="4" w:space="0" w:color="auto"/>
              <w:right w:val="single" w:sz="4" w:space="0" w:color="auto"/>
            </w:tcBorders>
          </w:tcPr>
          <w:p w:rsidR="00392072"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11785</w:t>
            </w:r>
          </w:p>
          <w:p w:rsidR="00392072" w:rsidRPr="00993425" w:rsidRDefault="00392072" w:rsidP="00A76E3F">
            <w:pPr>
              <w:widowControl w:val="0"/>
              <w:jc w:val="center"/>
              <w:rPr>
                <w:rFonts w:ascii="Times New Roman" w:eastAsia="Arial Unicode MS" w:hAnsi="Times New Roman" w:cs="Times New Roman"/>
                <w:color w:val="000000"/>
                <w:sz w:val="28"/>
                <w:szCs w:val="28"/>
                <w:lang w:val="uk-UA" w:eastAsia="uk-UA" w:bidi="uk-UA"/>
              </w:rPr>
            </w:pPr>
          </w:p>
        </w:tc>
        <w:tc>
          <w:tcPr>
            <w:tcW w:w="1700" w:type="dxa"/>
            <w:tcBorders>
              <w:top w:val="single" w:sz="4" w:space="0" w:color="auto"/>
              <w:bottom w:val="single" w:sz="4" w:space="0" w:color="auto"/>
              <w:right w:val="single" w:sz="4" w:space="0" w:color="auto"/>
            </w:tcBorders>
          </w:tcPr>
          <w:p w:rsidR="00392072" w:rsidRPr="00162C1F"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3600</w:t>
            </w:r>
          </w:p>
        </w:tc>
        <w:tc>
          <w:tcPr>
            <w:tcW w:w="2040" w:type="dxa"/>
            <w:gridSpan w:val="2"/>
            <w:tcBorders>
              <w:top w:val="single" w:sz="4" w:space="0" w:color="auto"/>
              <w:bottom w:val="single" w:sz="4" w:space="0" w:color="auto"/>
              <w:right w:val="single" w:sz="4" w:space="0" w:color="auto"/>
            </w:tcBorders>
          </w:tcPr>
          <w:p w:rsidR="00392072" w:rsidRPr="00162C1F"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3975</w:t>
            </w:r>
          </w:p>
        </w:tc>
        <w:tc>
          <w:tcPr>
            <w:tcW w:w="2805" w:type="dxa"/>
            <w:tcBorders>
              <w:top w:val="single" w:sz="4" w:space="0" w:color="auto"/>
              <w:bottom w:val="single" w:sz="4" w:space="0" w:color="auto"/>
              <w:right w:val="single" w:sz="4" w:space="0" w:color="auto"/>
            </w:tcBorders>
          </w:tcPr>
          <w:p w:rsidR="00392072"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4210</w:t>
            </w:r>
          </w:p>
          <w:p w:rsidR="00392072" w:rsidRPr="00162C1F" w:rsidRDefault="00392072" w:rsidP="00A76E3F">
            <w:pPr>
              <w:widowControl w:val="0"/>
              <w:jc w:val="center"/>
              <w:rPr>
                <w:rFonts w:ascii="Times New Roman" w:eastAsia="Arial Unicode MS" w:hAnsi="Times New Roman" w:cs="Times New Roman"/>
                <w:color w:val="000000"/>
                <w:sz w:val="28"/>
                <w:szCs w:val="28"/>
                <w:lang w:val="uk-UA" w:eastAsia="uk-UA" w:bidi="uk-UA"/>
              </w:rPr>
            </w:pP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2.</w:t>
            </w:r>
          </w:p>
        </w:tc>
        <w:tc>
          <w:tcPr>
            <w:tcW w:w="5956" w:type="dxa"/>
            <w:tcBorders>
              <w:bottom w:val="single" w:sz="4" w:space="0" w:color="auto"/>
            </w:tcBorders>
          </w:tcPr>
          <w:p w:rsidR="00392072" w:rsidRPr="006F1BC4" w:rsidRDefault="00392072" w:rsidP="00BB4704">
            <w:pPr>
              <w:widowControl w:val="0"/>
              <w:rPr>
                <w:rFonts w:ascii="Times New Roman" w:eastAsia="Arial Unicode MS" w:hAnsi="Times New Roman" w:cs="Times New Roman"/>
                <w:color w:val="FF0000"/>
                <w:sz w:val="28"/>
                <w:szCs w:val="28"/>
                <w:lang w:val="uk-UA" w:eastAsia="uk-UA" w:bidi="uk-UA"/>
              </w:rPr>
            </w:pPr>
            <w:r>
              <w:rPr>
                <w:rFonts w:ascii="Times New Roman" w:eastAsia="Arial Unicode MS" w:hAnsi="Times New Roman" w:cs="Times New Roman"/>
                <w:sz w:val="28"/>
                <w:szCs w:val="28"/>
                <w:lang w:val="uk-UA" w:eastAsia="uk-UA" w:bidi="uk-UA"/>
              </w:rPr>
              <w:t>В</w:t>
            </w:r>
            <w:r w:rsidRPr="00BB4704">
              <w:rPr>
                <w:rFonts w:ascii="Times New Roman" w:eastAsia="Arial Unicode MS" w:hAnsi="Times New Roman" w:cs="Times New Roman"/>
                <w:sz w:val="28"/>
                <w:szCs w:val="28"/>
                <w:lang w:val="uk-UA" w:eastAsia="uk-UA" w:bidi="uk-UA"/>
              </w:rPr>
              <w:t xml:space="preserve">идатки на відрядження (у тому числі проїзду, добових, польових тощо) фізичних осіб на яких розповсюджується дія наказу (розпорядження), виданого керівником: учнів, тренерів, інших учасників на навчально-тренувальні збори, змагання, фізкультурно-оздоровчі та спортивні заходи </w:t>
            </w:r>
          </w:p>
        </w:tc>
        <w:tc>
          <w:tcPr>
            <w:tcW w:w="1130" w:type="dxa"/>
            <w:tcBorders>
              <w:top w:val="single" w:sz="4" w:space="0" w:color="auto"/>
              <w:bottom w:val="single" w:sz="4" w:space="0" w:color="auto"/>
              <w:right w:val="single" w:sz="4" w:space="0" w:color="auto"/>
            </w:tcBorders>
          </w:tcPr>
          <w:p w:rsidR="00392072" w:rsidRPr="000D4A35" w:rsidRDefault="00BE5AFC" w:rsidP="00A76E3F">
            <w:pPr>
              <w:widowControl w:val="0"/>
              <w:jc w:val="center"/>
              <w:rPr>
                <w:rFonts w:ascii="Times New Roman" w:eastAsia="Arial Unicode MS" w:hAnsi="Times New Roman" w:cs="Times New Roman"/>
                <w:color w:val="000000"/>
                <w:sz w:val="28"/>
                <w:szCs w:val="28"/>
                <w:lang w:val="uk-UA" w:eastAsia="uk-UA" w:bidi="uk-UA"/>
              </w:rPr>
            </w:pPr>
            <w:r w:rsidRPr="000D4A35">
              <w:rPr>
                <w:rFonts w:ascii="Times New Roman" w:eastAsia="Arial Unicode MS" w:hAnsi="Times New Roman" w:cs="Times New Roman"/>
                <w:color w:val="000000"/>
                <w:sz w:val="28"/>
                <w:szCs w:val="28"/>
                <w:lang w:val="uk-UA" w:eastAsia="uk-UA" w:bidi="uk-UA"/>
              </w:rPr>
              <w:t>31</w:t>
            </w:r>
            <w:r w:rsidR="002E271A" w:rsidRPr="000D4A35">
              <w:rPr>
                <w:rFonts w:ascii="Times New Roman" w:eastAsia="Arial Unicode MS" w:hAnsi="Times New Roman" w:cs="Times New Roman"/>
                <w:color w:val="000000"/>
                <w:sz w:val="28"/>
                <w:szCs w:val="28"/>
                <w:lang w:val="uk-UA" w:eastAsia="uk-UA" w:bidi="uk-UA"/>
              </w:rPr>
              <w:t>1850</w:t>
            </w:r>
          </w:p>
        </w:tc>
        <w:tc>
          <w:tcPr>
            <w:tcW w:w="1700" w:type="dxa"/>
            <w:tcBorders>
              <w:top w:val="single" w:sz="4" w:space="0" w:color="auto"/>
              <w:bottom w:val="single" w:sz="4" w:space="0" w:color="auto"/>
              <w:right w:val="single" w:sz="4" w:space="0" w:color="auto"/>
            </w:tcBorders>
          </w:tcPr>
          <w:p w:rsidR="00392072" w:rsidRPr="000D4A35" w:rsidRDefault="00BE5AFC" w:rsidP="00A76E3F">
            <w:pPr>
              <w:widowControl w:val="0"/>
              <w:jc w:val="center"/>
              <w:rPr>
                <w:rFonts w:ascii="Times New Roman" w:eastAsia="Arial Unicode MS" w:hAnsi="Times New Roman" w:cs="Times New Roman"/>
                <w:color w:val="000000"/>
                <w:sz w:val="28"/>
                <w:szCs w:val="28"/>
                <w:lang w:val="uk-UA" w:eastAsia="uk-UA" w:bidi="uk-UA"/>
              </w:rPr>
            </w:pPr>
            <w:r w:rsidRPr="000D4A35">
              <w:rPr>
                <w:rFonts w:ascii="Times New Roman" w:eastAsia="Arial Unicode MS" w:hAnsi="Times New Roman" w:cs="Times New Roman"/>
                <w:color w:val="000000"/>
                <w:sz w:val="28"/>
                <w:szCs w:val="28"/>
                <w:lang w:val="uk-UA" w:eastAsia="uk-UA" w:bidi="uk-UA"/>
              </w:rPr>
              <w:t>13</w:t>
            </w:r>
            <w:r w:rsidR="00267158" w:rsidRPr="000D4A35">
              <w:rPr>
                <w:rFonts w:ascii="Times New Roman" w:eastAsia="Arial Unicode MS" w:hAnsi="Times New Roman" w:cs="Times New Roman"/>
                <w:color w:val="000000"/>
                <w:sz w:val="28"/>
                <w:szCs w:val="28"/>
                <w:lang w:val="uk-UA" w:eastAsia="uk-UA" w:bidi="uk-UA"/>
              </w:rPr>
              <w:t>0</w:t>
            </w:r>
            <w:r w:rsidR="00392072" w:rsidRPr="000D4A35">
              <w:rPr>
                <w:rFonts w:ascii="Times New Roman" w:eastAsia="Arial Unicode MS" w:hAnsi="Times New Roman" w:cs="Times New Roman"/>
                <w:color w:val="000000"/>
                <w:sz w:val="28"/>
                <w:szCs w:val="28"/>
                <w:lang w:val="uk-UA" w:eastAsia="uk-UA" w:bidi="uk-UA"/>
              </w:rPr>
              <w:t>000</w:t>
            </w:r>
          </w:p>
        </w:tc>
        <w:tc>
          <w:tcPr>
            <w:tcW w:w="2040" w:type="dxa"/>
            <w:gridSpan w:val="2"/>
            <w:tcBorders>
              <w:top w:val="single" w:sz="4" w:space="0" w:color="auto"/>
              <w:bottom w:val="single" w:sz="4" w:space="0" w:color="auto"/>
              <w:right w:val="single" w:sz="4" w:space="0" w:color="auto"/>
            </w:tcBorders>
          </w:tcPr>
          <w:p w:rsidR="00392072" w:rsidRPr="0095651B" w:rsidRDefault="00796A04"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88320</w:t>
            </w:r>
          </w:p>
        </w:tc>
        <w:tc>
          <w:tcPr>
            <w:tcW w:w="2805" w:type="dxa"/>
            <w:tcBorders>
              <w:top w:val="single" w:sz="4" w:space="0" w:color="auto"/>
              <w:bottom w:val="single" w:sz="4" w:space="0" w:color="auto"/>
              <w:right w:val="single" w:sz="4" w:space="0" w:color="auto"/>
            </w:tcBorders>
          </w:tcPr>
          <w:p w:rsidR="00392072" w:rsidRPr="0095651B" w:rsidRDefault="00392072" w:rsidP="00796A04">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9</w:t>
            </w:r>
            <w:r w:rsidR="00796A04">
              <w:rPr>
                <w:rFonts w:ascii="Times New Roman" w:eastAsia="Arial Unicode MS" w:hAnsi="Times New Roman" w:cs="Times New Roman"/>
                <w:color w:val="000000"/>
                <w:sz w:val="28"/>
                <w:szCs w:val="28"/>
                <w:lang w:val="uk-UA" w:eastAsia="uk-UA" w:bidi="uk-UA"/>
              </w:rPr>
              <w:t>3530</w:t>
            </w: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3.</w:t>
            </w:r>
          </w:p>
        </w:tc>
        <w:tc>
          <w:tcPr>
            <w:tcW w:w="5956" w:type="dxa"/>
          </w:tcPr>
          <w:p w:rsidR="00392072" w:rsidRPr="00993425" w:rsidRDefault="00392072" w:rsidP="00993425">
            <w:pPr>
              <w:widowControl w:val="0"/>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Забезпечення учасників 5 етапу спортивним одягом та взуттям</w:t>
            </w:r>
          </w:p>
        </w:tc>
        <w:tc>
          <w:tcPr>
            <w:tcW w:w="1130" w:type="dxa"/>
            <w:tcBorders>
              <w:top w:val="single" w:sz="4" w:space="0" w:color="auto"/>
              <w:bottom w:val="single" w:sz="4" w:space="0" w:color="auto"/>
              <w:right w:val="single" w:sz="4" w:space="0" w:color="auto"/>
            </w:tcBorders>
          </w:tcPr>
          <w:p w:rsidR="00392072" w:rsidRPr="000D4A35" w:rsidRDefault="00392072" w:rsidP="00A76E3F">
            <w:pPr>
              <w:widowControl w:val="0"/>
              <w:jc w:val="center"/>
              <w:rPr>
                <w:rFonts w:ascii="Times New Roman" w:eastAsia="Arial Unicode MS" w:hAnsi="Times New Roman" w:cs="Times New Roman"/>
                <w:color w:val="000000"/>
                <w:sz w:val="28"/>
                <w:szCs w:val="28"/>
                <w:lang w:val="uk-UA" w:eastAsia="uk-UA" w:bidi="uk-UA"/>
              </w:rPr>
            </w:pPr>
            <w:r w:rsidRPr="000D4A35">
              <w:rPr>
                <w:rFonts w:ascii="Times New Roman" w:eastAsia="Arial Unicode MS" w:hAnsi="Times New Roman" w:cs="Times New Roman"/>
                <w:color w:val="000000"/>
                <w:sz w:val="28"/>
                <w:szCs w:val="28"/>
                <w:lang w:val="uk-UA" w:eastAsia="uk-UA" w:bidi="uk-UA"/>
              </w:rPr>
              <w:t>151874</w:t>
            </w:r>
          </w:p>
        </w:tc>
        <w:tc>
          <w:tcPr>
            <w:tcW w:w="1700" w:type="dxa"/>
            <w:tcBorders>
              <w:top w:val="single" w:sz="4" w:space="0" w:color="auto"/>
              <w:bottom w:val="single" w:sz="4" w:space="0" w:color="auto"/>
              <w:right w:val="single" w:sz="4" w:space="0" w:color="auto"/>
            </w:tcBorders>
          </w:tcPr>
          <w:p w:rsidR="00392072" w:rsidRPr="000D4A35" w:rsidRDefault="00392072" w:rsidP="00A76E3F">
            <w:pPr>
              <w:widowControl w:val="0"/>
              <w:jc w:val="center"/>
              <w:rPr>
                <w:rFonts w:ascii="Times New Roman" w:eastAsia="Arial Unicode MS" w:hAnsi="Times New Roman" w:cs="Times New Roman"/>
                <w:color w:val="000000"/>
                <w:sz w:val="28"/>
                <w:szCs w:val="28"/>
                <w:lang w:eastAsia="uk-UA" w:bidi="uk-UA"/>
              </w:rPr>
            </w:pPr>
            <w:r w:rsidRPr="000D4A35">
              <w:rPr>
                <w:rFonts w:ascii="Times New Roman" w:eastAsia="Arial Unicode MS" w:hAnsi="Times New Roman" w:cs="Times New Roman"/>
                <w:color w:val="000000"/>
                <w:sz w:val="28"/>
                <w:szCs w:val="28"/>
                <w:lang w:eastAsia="uk-UA" w:bidi="uk-UA"/>
              </w:rPr>
              <w:t>46400</w:t>
            </w:r>
          </w:p>
        </w:tc>
        <w:tc>
          <w:tcPr>
            <w:tcW w:w="2040" w:type="dxa"/>
            <w:gridSpan w:val="2"/>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51226</w:t>
            </w:r>
          </w:p>
        </w:tc>
        <w:tc>
          <w:tcPr>
            <w:tcW w:w="2805"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54248</w:t>
            </w: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4.</w:t>
            </w:r>
          </w:p>
        </w:tc>
        <w:tc>
          <w:tcPr>
            <w:tcW w:w="5956" w:type="dxa"/>
          </w:tcPr>
          <w:p w:rsidR="00392072" w:rsidRPr="00993425" w:rsidRDefault="00392072" w:rsidP="00993425">
            <w:pPr>
              <w:widowControl w:val="0"/>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Придбання</w:t>
            </w:r>
            <w:r w:rsidRPr="00993425">
              <w:rPr>
                <w:rFonts w:ascii="Times New Roman" w:eastAsia="Arial Unicode MS" w:hAnsi="Times New Roman" w:cs="Times New Roman"/>
                <w:color w:val="000000"/>
                <w:sz w:val="28"/>
                <w:szCs w:val="28"/>
                <w:lang w:val="uk-UA" w:eastAsia="uk-UA" w:bidi="uk-UA"/>
              </w:rPr>
              <w:t xml:space="preserve"> спортивного інвентарю та іншого обладнання (засобів), необхідного для проведення змагань</w:t>
            </w:r>
          </w:p>
        </w:tc>
        <w:tc>
          <w:tcPr>
            <w:tcW w:w="1130" w:type="dxa"/>
            <w:tcBorders>
              <w:top w:val="single" w:sz="4" w:space="0" w:color="auto"/>
              <w:bottom w:val="single" w:sz="4" w:space="0" w:color="auto"/>
              <w:right w:val="single" w:sz="4" w:space="0" w:color="auto"/>
            </w:tcBorders>
          </w:tcPr>
          <w:p w:rsidR="00392072" w:rsidRPr="000D4A35" w:rsidRDefault="00392072" w:rsidP="00A76E3F">
            <w:pPr>
              <w:widowControl w:val="0"/>
              <w:jc w:val="center"/>
              <w:rPr>
                <w:rFonts w:ascii="Times New Roman" w:eastAsia="Arial Unicode MS" w:hAnsi="Times New Roman" w:cs="Times New Roman"/>
                <w:color w:val="000000"/>
                <w:sz w:val="28"/>
                <w:szCs w:val="28"/>
                <w:lang w:val="uk-UA" w:eastAsia="uk-UA" w:bidi="uk-UA"/>
              </w:rPr>
            </w:pPr>
            <w:r w:rsidRPr="000D4A35">
              <w:rPr>
                <w:rFonts w:ascii="Times New Roman" w:eastAsia="Arial Unicode MS" w:hAnsi="Times New Roman" w:cs="Times New Roman"/>
                <w:color w:val="000000"/>
                <w:sz w:val="28"/>
                <w:szCs w:val="28"/>
                <w:lang w:val="uk-UA" w:eastAsia="uk-UA" w:bidi="uk-UA"/>
              </w:rPr>
              <w:t>44187</w:t>
            </w:r>
          </w:p>
        </w:tc>
        <w:tc>
          <w:tcPr>
            <w:tcW w:w="1700" w:type="dxa"/>
            <w:tcBorders>
              <w:top w:val="single" w:sz="4" w:space="0" w:color="auto"/>
              <w:bottom w:val="single" w:sz="4" w:space="0" w:color="auto"/>
              <w:right w:val="single" w:sz="4" w:space="0" w:color="auto"/>
            </w:tcBorders>
          </w:tcPr>
          <w:p w:rsidR="00392072" w:rsidRPr="000D4A35" w:rsidRDefault="00392072" w:rsidP="00A76E3F">
            <w:pPr>
              <w:widowControl w:val="0"/>
              <w:jc w:val="center"/>
              <w:rPr>
                <w:rFonts w:ascii="Times New Roman" w:eastAsia="Arial Unicode MS" w:hAnsi="Times New Roman" w:cs="Times New Roman"/>
                <w:color w:val="000000"/>
                <w:sz w:val="28"/>
                <w:szCs w:val="28"/>
                <w:lang w:eastAsia="uk-UA" w:bidi="uk-UA"/>
              </w:rPr>
            </w:pPr>
            <w:r w:rsidRPr="000D4A35">
              <w:rPr>
                <w:rFonts w:ascii="Times New Roman" w:eastAsia="Arial Unicode MS" w:hAnsi="Times New Roman" w:cs="Times New Roman"/>
                <w:color w:val="000000"/>
                <w:sz w:val="28"/>
                <w:szCs w:val="28"/>
                <w:lang w:eastAsia="uk-UA" w:bidi="uk-UA"/>
              </w:rPr>
              <w:t>13500</w:t>
            </w:r>
          </w:p>
        </w:tc>
        <w:tc>
          <w:tcPr>
            <w:tcW w:w="2040" w:type="dxa"/>
            <w:gridSpan w:val="2"/>
            <w:tcBorders>
              <w:top w:val="single" w:sz="4" w:space="0" w:color="auto"/>
              <w:bottom w:val="single" w:sz="4" w:space="0" w:color="auto"/>
              <w:right w:val="single" w:sz="4" w:space="0" w:color="auto"/>
            </w:tcBorders>
          </w:tcPr>
          <w:p w:rsidR="00392072"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14904</w:t>
            </w:r>
          </w:p>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p>
        </w:tc>
        <w:tc>
          <w:tcPr>
            <w:tcW w:w="2805"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15783</w:t>
            </w:r>
          </w:p>
        </w:tc>
      </w:tr>
      <w:tr w:rsidR="00392072" w:rsidRPr="00DC6B02" w:rsidTr="00641DA5">
        <w:tc>
          <w:tcPr>
            <w:tcW w:w="794" w:type="dxa"/>
          </w:tcPr>
          <w:p w:rsidR="00392072" w:rsidRPr="00DC6B02" w:rsidRDefault="00392072" w:rsidP="00993425">
            <w:pPr>
              <w:widowControl w:val="0"/>
              <w:jc w:val="center"/>
              <w:rPr>
                <w:rFonts w:ascii="Times New Roman" w:eastAsia="Arial Unicode MS" w:hAnsi="Times New Roman" w:cs="Times New Roman"/>
                <w:b/>
                <w:color w:val="000000"/>
                <w:sz w:val="28"/>
                <w:szCs w:val="28"/>
                <w:lang w:eastAsia="uk-UA" w:bidi="uk-UA"/>
              </w:rPr>
            </w:pPr>
          </w:p>
        </w:tc>
        <w:tc>
          <w:tcPr>
            <w:tcW w:w="5956" w:type="dxa"/>
          </w:tcPr>
          <w:p w:rsidR="00392072" w:rsidRPr="00DC6B02" w:rsidRDefault="00392072" w:rsidP="00993425">
            <w:pPr>
              <w:widowControl w:val="0"/>
              <w:rPr>
                <w:rFonts w:ascii="Times New Roman" w:eastAsia="Arial Unicode MS" w:hAnsi="Times New Roman" w:cs="Times New Roman"/>
                <w:b/>
                <w:color w:val="000000"/>
                <w:sz w:val="28"/>
                <w:szCs w:val="28"/>
                <w:lang w:eastAsia="uk-UA" w:bidi="uk-UA"/>
              </w:rPr>
            </w:pPr>
            <w:r w:rsidRPr="00DC6B02">
              <w:rPr>
                <w:rFonts w:ascii="Times New Roman" w:eastAsia="Arial Unicode MS" w:hAnsi="Times New Roman" w:cs="Times New Roman"/>
                <w:b/>
                <w:color w:val="000000"/>
                <w:sz w:val="28"/>
                <w:szCs w:val="28"/>
                <w:lang w:eastAsia="uk-UA" w:bidi="uk-UA"/>
              </w:rPr>
              <w:t>Разом</w:t>
            </w:r>
          </w:p>
        </w:tc>
        <w:tc>
          <w:tcPr>
            <w:tcW w:w="1130" w:type="dxa"/>
            <w:tcBorders>
              <w:top w:val="single" w:sz="4" w:space="0" w:color="auto"/>
              <w:bottom w:val="single" w:sz="4" w:space="0" w:color="auto"/>
              <w:right w:val="single" w:sz="4" w:space="0" w:color="auto"/>
            </w:tcBorders>
          </w:tcPr>
          <w:p w:rsidR="00392072" w:rsidRPr="000D4A35" w:rsidRDefault="00BE5AFC" w:rsidP="002E271A">
            <w:pPr>
              <w:widowControl w:val="0"/>
              <w:jc w:val="center"/>
              <w:rPr>
                <w:rFonts w:ascii="Times New Roman" w:eastAsia="Arial Unicode MS" w:hAnsi="Times New Roman" w:cs="Times New Roman"/>
                <w:b/>
                <w:color w:val="000000"/>
                <w:sz w:val="28"/>
                <w:szCs w:val="28"/>
                <w:lang w:eastAsia="uk-UA" w:bidi="uk-UA"/>
              </w:rPr>
            </w:pPr>
            <w:r w:rsidRPr="000D4A35">
              <w:rPr>
                <w:rFonts w:ascii="Times New Roman" w:eastAsia="Arial Unicode MS" w:hAnsi="Times New Roman" w:cs="Times New Roman"/>
                <w:b/>
                <w:color w:val="000000"/>
                <w:sz w:val="28"/>
                <w:szCs w:val="28"/>
                <w:lang w:eastAsia="uk-UA" w:bidi="uk-UA"/>
              </w:rPr>
              <w:t>51</w:t>
            </w:r>
            <w:r w:rsidR="00392072" w:rsidRPr="000D4A35">
              <w:rPr>
                <w:rFonts w:ascii="Times New Roman" w:eastAsia="Arial Unicode MS" w:hAnsi="Times New Roman" w:cs="Times New Roman"/>
                <w:b/>
                <w:color w:val="000000"/>
                <w:sz w:val="28"/>
                <w:szCs w:val="28"/>
                <w:lang w:eastAsia="uk-UA" w:bidi="uk-UA"/>
              </w:rPr>
              <w:t>9</w:t>
            </w:r>
            <w:r w:rsidR="002E271A" w:rsidRPr="000D4A35">
              <w:rPr>
                <w:rFonts w:ascii="Times New Roman" w:eastAsia="Arial Unicode MS" w:hAnsi="Times New Roman" w:cs="Times New Roman"/>
                <w:b/>
                <w:color w:val="000000"/>
                <w:sz w:val="28"/>
                <w:szCs w:val="28"/>
                <w:lang w:eastAsia="uk-UA" w:bidi="uk-UA"/>
              </w:rPr>
              <w:t>6</w:t>
            </w:r>
            <w:r w:rsidR="00392072" w:rsidRPr="000D4A35">
              <w:rPr>
                <w:rFonts w:ascii="Times New Roman" w:eastAsia="Arial Unicode MS" w:hAnsi="Times New Roman" w:cs="Times New Roman"/>
                <w:b/>
                <w:color w:val="000000"/>
                <w:sz w:val="28"/>
                <w:szCs w:val="28"/>
                <w:lang w:eastAsia="uk-UA" w:bidi="uk-UA"/>
              </w:rPr>
              <w:t>9</w:t>
            </w:r>
            <w:r w:rsidR="002E271A" w:rsidRPr="000D4A35">
              <w:rPr>
                <w:rFonts w:ascii="Times New Roman" w:eastAsia="Arial Unicode MS" w:hAnsi="Times New Roman" w:cs="Times New Roman"/>
                <w:b/>
                <w:color w:val="000000"/>
                <w:sz w:val="28"/>
                <w:szCs w:val="28"/>
                <w:lang w:eastAsia="uk-UA" w:bidi="uk-UA"/>
              </w:rPr>
              <w:t>6</w:t>
            </w:r>
          </w:p>
        </w:tc>
        <w:tc>
          <w:tcPr>
            <w:tcW w:w="1700" w:type="dxa"/>
            <w:tcBorders>
              <w:top w:val="single" w:sz="4" w:space="0" w:color="auto"/>
              <w:bottom w:val="single" w:sz="4" w:space="0" w:color="auto"/>
              <w:right w:val="single" w:sz="4" w:space="0" w:color="auto"/>
            </w:tcBorders>
          </w:tcPr>
          <w:p w:rsidR="00392072" w:rsidRPr="000D4A35" w:rsidRDefault="00392072" w:rsidP="00BE5AFC">
            <w:pPr>
              <w:widowControl w:val="0"/>
              <w:jc w:val="center"/>
              <w:rPr>
                <w:rFonts w:ascii="Times New Roman" w:eastAsia="Arial Unicode MS" w:hAnsi="Times New Roman" w:cs="Times New Roman"/>
                <w:b/>
                <w:color w:val="000000"/>
                <w:sz w:val="28"/>
                <w:szCs w:val="28"/>
                <w:lang w:eastAsia="uk-UA" w:bidi="uk-UA"/>
              </w:rPr>
            </w:pPr>
            <w:r w:rsidRPr="000D4A35">
              <w:rPr>
                <w:rFonts w:ascii="Times New Roman" w:eastAsia="Arial Unicode MS" w:hAnsi="Times New Roman" w:cs="Times New Roman"/>
                <w:b/>
                <w:color w:val="000000"/>
                <w:sz w:val="28"/>
                <w:szCs w:val="28"/>
                <w:lang w:eastAsia="uk-UA" w:bidi="uk-UA"/>
              </w:rPr>
              <w:t>1</w:t>
            </w:r>
            <w:r w:rsidR="00BE5AFC" w:rsidRPr="000D4A35">
              <w:rPr>
                <w:rFonts w:ascii="Times New Roman" w:eastAsia="Arial Unicode MS" w:hAnsi="Times New Roman" w:cs="Times New Roman"/>
                <w:b/>
                <w:color w:val="000000"/>
                <w:sz w:val="28"/>
                <w:szCs w:val="28"/>
                <w:lang w:eastAsia="uk-UA" w:bidi="uk-UA"/>
              </w:rPr>
              <w:t>9</w:t>
            </w:r>
            <w:r w:rsidR="00267158" w:rsidRPr="000D4A35">
              <w:rPr>
                <w:rFonts w:ascii="Times New Roman" w:eastAsia="Arial Unicode MS" w:hAnsi="Times New Roman" w:cs="Times New Roman"/>
                <w:b/>
                <w:color w:val="000000"/>
                <w:sz w:val="28"/>
                <w:szCs w:val="28"/>
                <w:lang w:eastAsia="uk-UA" w:bidi="uk-UA"/>
              </w:rPr>
              <w:t>3</w:t>
            </w:r>
            <w:r w:rsidRPr="000D4A35">
              <w:rPr>
                <w:rFonts w:ascii="Times New Roman" w:eastAsia="Arial Unicode MS" w:hAnsi="Times New Roman" w:cs="Times New Roman"/>
                <w:b/>
                <w:color w:val="000000"/>
                <w:sz w:val="28"/>
                <w:szCs w:val="28"/>
                <w:lang w:eastAsia="uk-UA" w:bidi="uk-UA"/>
              </w:rPr>
              <w:t>500</w:t>
            </w:r>
          </w:p>
        </w:tc>
        <w:tc>
          <w:tcPr>
            <w:tcW w:w="2040" w:type="dxa"/>
            <w:gridSpan w:val="2"/>
            <w:tcBorders>
              <w:top w:val="single" w:sz="4" w:space="0" w:color="auto"/>
              <w:bottom w:val="single" w:sz="4" w:space="0" w:color="auto"/>
              <w:right w:val="single" w:sz="4" w:space="0" w:color="auto"/>
            </w:tcBorders>
          </w:tcPr>
          <w:p w:rsidR="00392072" w:rsidRPr="00392072" w:rsidRDefault="00392072" w:rsidP="00796A04">
            <w:pPr>
              <w:widowControl w:val="0"/>
              <w:jc w:val="center"/>
              <w:rPr>
                <w:rFonts w:ascii="Times New Roman" w:eastAsia="Arial Unicode MS" w:hAnsi="Times New Roman" w:cs="Times New Roman"/>
                <w:b/>
                <w:color w:val="000000"/>
                <w:sz w:val="28"/>
                <w:szCs w:val="28"/>
                <w:lang w:eastAsia="uk-UA" w:bidi="uk-UA"/>
              </w:rPr>
            </w:pPr>
            <w:r w:rsidRPr="00392072">
              <w:rPr>
                <w:rFonts w:ascii="Times New Roman" w:eastAsia="Arial Unicode MS" w:hAnsi="Times New Roman" w:cs="Times New Roman"/>
                <w:b/>
                <w:color w:val="000000"/>
                <w:sz w:val="28"/>
                <w:szCs w:val="28"/>
                <w:lang w:eastAsia="uk-UA" w:bidi="uk-UA"/>
              </w:rPr>
              <w:t>15</w:t>
            </w:r>
            <w:r w:rsidR="00796A04">
              <w:rPr>
                <w:rFonts w:ascii="Times New Roman" w:eastAsia="Arial Unicode MS" w:hAnsi="Times New Roman" w:cs="Times New Roman"/>
                <w:b/>
                <w:color w:val="000000"/>
                <w:sz w:val="28"/>
                <w:szCs w:val="28"/>
                <w:lang w:eastAsia="uk-UA" w:bidi="uk-UA"/>
              </w:rPr>
              <w:t>842</w:t>
            </w:r>
            <w:r w:rsidRPr="00392072">
              <w:rPr>
                <w:rFonts w:ascii="Times New Roman" w:eastAsia="Arial Unicode MS" w:hAnsi="Times New Roman" w:cs="Times New Roman"/>
                <w:b/>
                <w:color w:val="000000"/>
                <w:sz w:val="28"/>
                <w:szCs w:val="28"/>
                <w:lang w:eastAsia="uk-UA" w:bidi="uk-UA"/>
              </w:rPr>
              <w:t>5</w:t>
            </w:r>
          </w:p>
        </w:tc>
        <w:tc>
          <w:tcPr>
            <w:tcW w:w="2805" w:type="dxa"/>
            <w:tcBorders>
              <w:top w:val="single" w:sz="4" w:space="0" w:color="auto"/>
              <w:bottom w:val="single" w:sz="4" w:space="0" w:color="auto"/>
              <w:right w:val="single" w:sz="4" w:space="0" w:color="auto"/>
            </w:tcBorders>
          </w:tcPr>
          <w:p w:rsidR="00392072" w:rsidRPr="00392072" w:rsidRDefault="00392072" w:rsidP="002E271A">
            <w:pPr>
              <w:widowControl w:val="0"/>
              <w:jc w:val="center"/>
              <w:rPr>
                <w:rFonts w:ascii="Times New Roman" w:eastAsia="Arial Unicode MS" w:hAnsi="Times New Roman" w:cs="Times New Roman"/>
                <w:b/>
                <w:color w:val="000000"/>
                <w:sz w:val="28"/>
                <w:szCs w:val="28"/>
                <w:lang w:eastAsia="uk-UA" w:bidi="uk-UA"/>
              </w:rPr>
            </w:pPr>
            <w:r w:rsidRPr="00392072">
              <w:rPr>
                <w:rFonts w:ascii="Times New Roman" w:eastAsia="Arial Unicode MS" w:hAnsi="Times New Roman" w:cs="Times New Roman"/>
                <w:b/>
                <w:color w:val="000000"/>
                <w:sz w:val="28"/>
                <w:szCs w:val="28"/>
                <w:lang w:eastAsia="uk-UA" w:bidi="uk-UA"/>
              </w:rPr>
              <w:t>16</w:t>
            </w:r>
            <w:r w:rsidR="002E271A">
              <w:rPr>
                <w:rFonts w:ascii="Times New Roman" w:eastAsia="Arial Unicode MS" w:hAnsi="Times New Roman" w:cs="Times New Roman"/>
                <w:b/>
                <w:color w:val="000000"/>
                <w:sz w:val="28"/>
                <w:szCs w:val="28"/>
                <w:lang w:eastAsia="uk-UA" w:bidi="uk-UA"/>
              </w:rPr>
              <w:t>7771</w:t>
            </w:r>
          </w:p>
        </w:tc>
      </w:tr>
    </w:tbl>
    <w:p w:rsidR="0082066E" w:rsidRDefault="0082066E" w:rsidP="00571483">
      <w:pPr>
        <w:widowControl w:val="0"/>
        <w:spacing w:after="0" w:line="240" w:lineRule="auto"/>
        <w:rPr>
          <w:rFonts w:ascii="Times New Roman" w:hAnsi="Times New Roman" w:cs="Times New Roman"/>
          <w:b/>
          <w:sz w:val="28"/>
          <w:szCs w:val="28"/>
        </w:rPr>
      </w:pPr>
    </w:p>
    <w:p w:rsidR="0082066E" w:rsidRDefault="0059016B" w:rsidP="00571483">
      <w:pPr>
        <w:widowControl w:val="0"/>
        <w:spacing w:after="0" w:line="240" w:lineRule="auto"/>
        <w:rPr>
          <w:rFonts w:ascii="Times New Roman" w:hAnsi="Times New Roman" w:cs="Times New Roman"/>
          <w:b/>
          <w:sz w:val="28"/>
          <w:szCs w:val="28"/>
        </w:rPr>
      </w:pPr>
      <w:r w:rsidRPr="0059016B">
        <w:rPr>
          <w:rFonts w:ascii="Times New Roman" w:hAnsi="Times New Roman" w:cs="Times New Roman"/>
          <w:b/>
          <w:sz w:val="28"/>
          <w:szCs w:val="28"/>
        </w:rPr>
        <w:t>Начальник управління</w:t>
      </w:r>
      <w:r w:rsidR="00571483">
        <w:rPr>
          <w:rFonts w:ascii="Times New Roman" w:hAnsi="Times New Roman" w:cs="Times New Roman"/>
          <w:b/>
          <w:sz w:val="28"/>
          <w:szCs w:val="28"/>
        </w:rPr>
        <w:t xml:space="preserve"> освіти</w:t>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0082066E">
        <w:rPr>
          <w:rFonts w:ascii="Times New Roman" w:hAnsi="Times New Roman" w:cs="Times New Roman"/>
          <w:b/>
          <w:sz w:val="28"/>
          <w:szCs w:val="28"/>
        </w:rPr>
        <w:tab/>
      </w:r>
      <w:r w:rsidR="0082066E">
        <w:rPr>
          <w:rFonts w:ascii="Times New Roman" w:hAnsi="Times New Roman" w:cs="Times New Roman"/>
          <w:b/>
          <w:sz w:val="28"/>
          <w:szCs w:val="28"/>
        </w:rPr>
        <w:tab/>
      </w:r>
      <w:r w:rsidRPr="0059016B">
        <w:rPr>
          <w:rFonts w:ascii="Times New Roman" w:hAnsi="Times New Roman" w:cs="Times New Roman"/>
          <w:b/>
          <w:sz w:val="28"/>
          <w:szCs w:val="28"/>
        </w:rPr>
        <w:tab/>
        <w:t>Тетяна ХУДОБА</w:t>
      </w:r>
    </w:p>
    <w:p w:rsidR="000B41AE" w:rsidRPr="0059016B" w:rsidRDefault="000B41AE" w:rsidP="00571483">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Начальник відділу</w:t>
      </w:r>
      <w:r w:rsidR="00571483">
        <w:rPr>
          <w:rFonts w:ascii="Times New Roman" w:hAnsi="Times New Roman" w:cs="Times New Roman"/>
          <w:b/>
          <w:sz w:val="28"/>
          <w:szCs w:val="28"/>
        </w:rPr>
        <w:t xml:space="preserve"> молоді та спорту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2066E">
        <w:rPr>
          <w:rFonts w:ascii="Times New Roman" w:hAnsi="Times New Roman" w:cs="Times New Roman"/>
          <w:b/>
          <w:sz w:val="28"/>
          <w:szCs w:val="28"/>
        </w:rPr>
        <w:tab/>
      </w:r>
      <w:r w:rsidR="0082066E">
        <w:rPr>
          <w:rFonts w:ascii="Times New Roman" w:hAnsi="Times New Roman" w:cs="Times New Roman"/>
          <w:b/>
          <w:sz w:val="28"/>
          <w:szCs w:val="28"/>
        </w:rPr>
        <w:tab/>
      </w:r>
      <w:r w:rsidR="00571483">
        <w:rPr>
          <w:rFonts w:ascii="Times New Roman" w:hAnsi="Times New Roman" w:cs="Times New Roman"/>
          <w:b/>
          <w:sz w:val="28"/>
          <w:szCs w:val="28"/>
        </w:rPr>
        <w:tab/>
        <w:t xml:space="preserve"> </w:t>
      </w:r>
      <w:r w:rsidR="00FF7745">
        <w:rPr>
          <w:rFonts w:ascii="Times New Roman" w:hAnsi="Times New Roman" w:cs="Times New Roman"/>
          <w:b/>
          <w:sz w:val="28"/>
          <w:szCs w:val="28"/>
        </w:rPr>
        <w:t>Ніна НЕЦВЄ</w:t>
      </w:r>
      <w:r>
        <w:rPr>
          <w:rFonts w:ascii="Times New Roman" w:hAnsi="Times New Roman" w:cs="Times New Roman"/>
          <w:b/>
          <w:sz w:val="28"/>
          <w:szCs w:val="28"/>
        </w:rPr>
        <w:t>Т</w:t>
      </w:r>
    </w:p>
    <w:sectPr w:rsidR="000B41AE" w:rsidRPr="0059016B" w:rsidSect="00C10C3B">
      <w:pgSz w:w="16838" w:h="11906" w:orient="landscape"/>
      <w:pgMar w:top="1418"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55B1" w:rsidRDefault="009455B1" w:rsidP="001355DC">
      <w:pPr>
        <w:spacing w:after="0" w:line="240" w:lineRule="auto"/>
      </w:pPr>
      <w:r>
        <w:separator/>
      </w:r>
    </w:p>
  </w:endnote>
  <w:endnote w:type="continuationSeparator" w:id="0">
    <w:p w:rsidR="009455B1" w:rsidRDefault="009455B1" w:rsidP="001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55B1" w:rsidRDefault="009455B1" w:rsidP="001355DC">
      <w:pPr>
        <w:spacing w:after="0" w:line="240" w:lineRule="auto"/>
      </w:pPr>
      <w:r>
        <w:separator/>
      </w:r>
    </w:p>
  </w:footnote>
  <w:footnote w:type="continuationSeparator" w:id="0">
    <w:p w:rsidR="009455B1" w:rsidRDefault="009455B1" w:rsidP="00135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32C"/>
    <w:multiLevelType w:val="hybridMultilevel"/>
    <w:tmpl w:val="9FB43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9102F"/>
    <w:multiLevelType w:val="multilevel"/>
    <w:tmpl w:val="17A68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36A8D"/>
    <w:multiLevelType w:val="multilevel"/>
    <w:tmpl w:val="CA0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870C1"/>
    <w:multiLevelType w:val="hybridMultilevel"/>
    <w:tmpl w:val="DF52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D02DA"/>
    <w:multiLevelType w:val="multilevel"/>
    <w:tmpl w:val="145A422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E795E1D"/>
    <w:multiLevelType w:val="multilevel"/>
    <w:tmpl w:val="8DE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A6808"/>
    <w:multiLevelType w:val="hybridMultilevel"/>
    <w:tmpl w:val="91587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E286B40"/>
    <w:multiLevelType w:val="multilevel"/>
    <w:tmpl w:val="ADB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36C24"/>
    <w:multiLevelType w:val="hybridMultilevel"/>
    <w:tmpl w:val="EB76BB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9931C7"/>
    <w:multiLevelType w:val="multilevel"/>
    <w:tmpl w:val="D418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990820">
    <w:abstractNumId w:val="4"/>
  </w:num>
  <w:num w:numId="2" w16cid:durableId="1653173479">
    <w:abstractNumId w:val="2"/>
  </w:num>
  <w:num w:numId="3" w16cid:durableId="250705217">
    <w:abstractNumId w:val="9"/>
  </w:num>
  <w:num w:numId="4" w16cid:durableId="1637300609">
    <w:abstractNumId w:val="7"/>
  </w:num>
  <w:num w:numId="5" w16cid:durableId="1597132498">
    <w:abstractNumId w:val="1"/>
  </w:num>
  <w:num w:numId="6" w16cid:durableId="1770395025">
    <w:abstractNumId w:val="5"/>
  </w:num>
  <w:num w:numId="7" w16cid:durableId="350692699">
    <w:abstractNumId w:val="8"/>
  </w:num>
  <w:num w:numId="8" w16cid:durableId="951519020">
    <w:abstractNumId w:val="6"/>
  </w:num>
  <w:num w:numId="9" w16cid:durableId="212085980">
    <w:abstractNumId w:val="3"/>
  </w:num>
  <w:num w:numId="10" w16cid:durableId="71415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812"/>
    <w:rsid w:val="00017BE2"/>
    <w:rsid w:val="00020307"/>
    <w:rsid w:val="000304FA"/>
    <w:rsid w:val="00034413"/>
    <w:rsid w:val="000447C5"/>
    <w:rsid w:val="00053138"/>
    <w:rsid w:val="00061C5A"/>
    <w:rsid w:val="000A69E6"/>
    <w:rsid w:val="000B04CC"/>
    <w:rsid w:val="000B41AE"/>
    <w:rsid w:val="000D4A35"/>
    <w:rsid w:val="000E748F"/>
    <w:rsid w:val="000F4ECD"/>
    <w:rsid w:val="00111719"/>
    <w:rsid w:val="001355DC"/>
    <w:rsid w:val="00136386"/>
    <w:rsid w:val="00140DE9"/>
    <w:rsid w:val="00144B86"/>
    <w:rsid w:val="00150BF1"/>
    <w:rsid w:val="00151E3B"/>
    <w:rsid w:val="001548F1"/>
    <w:rsid w:val="00162C1F"/>
    <w:rsid w:val="00186AFE"/>
    <w:rsid w:val="001A3CF6"/>
    <w:rsid w:val="001C362C"/>
    <w:rsid w:val="001C49C2"/>
    <w:rsid w:val="001F50BB"/>
    <w:rsid w:val="00222018"/>
    <w:rsid w:val="00231743"/>
    <w:rsid w:val="00237FAA"/>
    <w:rsid w:val="00240C0E"/>
    <w:rsid w:val="002431A1"/>
    <w:rsid w:val="002550EB"/>
    <w:rsid w:val="00267158"/>
    <w:rsid w:val="002E1B17"/>
    <w:rsid w:val="002E271A"/>
    <w:rsid w:val="003000D0"/>
    <w:rsid w:val="00330CA7"/>
    <w:rsid w:val="003773B0"/>
    <w:rsid w:val="0038464D"/>
    <w:rsid w:val="00392072"/>
    <w:rsid w:val="003963D4"/>
    <w:rsid w:val="003A23DB"/>
    <w:rsid w:val="003B3FC9"/>
    <w:rsid w:val="003F0891"/>
    <w:rsid w:val="003F1E08"/>
    <w:rsid w:val="00400997"/>
    <w:rsid w:val="00406252"/>
    <w:rsid w:val="00406C0F"/>
    <w:rsid w:val="0046711C"/>
    <w:rsid w:val="004728DA"/>
    <w:rsid w:val="00483B43"/>
    <w:rsid w:val="004868BB"/>
    <w:rsid w:val="00496EDD"/>
    <w:rsid w:val="004A68F4"/>
    <w:rsid w:val="004C368E"/>
    <w:rsid w:val="004F47A7"/>
    <w:rsid w:val="0051295B"/>
    <w:rsid w:val="0053789B"/>
    <w:rsid w:val="005413DD"/>
    <w:rsid w:val="00560C6A"/>
    <w:rsid w:val="0056108E"/>
    <w:rsid w:val="00571483"/>
    <w:rsid w:val="0059016B"/>
    <w:rsid w:val="0059507E"/>
    <w:rsid w:val="005A03CB"/>
    <w:rsid w:val="005A63BE"/>
    <w:rsid w:val="005E100D"/>
    <w:rsid w:val="005F200B"/>
    <w:rsid w:val="005F48E8"/>
    <w:rsid w:val="006354E5"/>
    <w:rsid w:val="00640548"/>
    <w:rsid w:val="00641DA5"/>
    <w:rsid w:val="00650FA4"/>
    <w:rsid w:val="006568EE"/>
    <w:rsid w:val="006920FF"/>
    <w:rsid w:val="00692C7F"/>
    <w:rsid w:val="006D3F1D"/>
    <w:rsid w:val="006E1E82"/>
    <w:rsid w:val="006F1BC4"/>
    <w:rsid w:val="00701F95"/>
    <w:rsid w:val="00730329"/>
    <w:rsid w:val="00776361"/>
    <w:rsid w:val="00796A04"/>
    <w:rsid w:val="007B5892"/>
    <w:rsid w:val="007B7B8B"/>
    <w:rsid w:val="007D0154"/>
    <w:rsid w:val="007E2AE3"/>
    <w:rsid w:val="008016E4"/>
    <w:rsid w:val="008148B5"/>
    <w:rsid w:val="00816B44"/>
    <w:rsid w:val="0082066E"/>
    <w:rsid w:val="00833225"/>
    <w:rsid w:val="008352CC"/>
    <w:rsid w:val="00850062"/>
    <w:rsid w:val="008B77D5"/>
    <w:rsid w:val="00931E8E"/>
    <w:rsid w:val="009455B1"/>
    <w:rsid w:val="0095651B"/>
    <w:rsid w:val="00974D50"/>
    <w:rsid w:val="00980B77"/>
    <w:rsid w:val="0098424C"/>
    <w:rsid w:val="00990B4A"/>
    <w:rsid w:val="00993425"/>
    <w:rsid w:val="009B3C61"/>
    <w:rsid w:val="009C11FA"/>
    <w:rsid w:val="009C2812"/>
    <w:rsid w:val="009F20ED"/>
    <w:rsid w:val="009F2894"/>
    <w:rsid w:val="00A22F08"/>
    <w:rsid w:val="00A53B19"/>
    <w:rsid w:val="00A82660"/>
    <w:rsid w:val="00AA4156"/>
    <w:rsid w:val="00AA5EED"/>
    <w:rsid w:val="00AC6B0D"/>
    <w:rsid w:val="00AD176E"/>
    <w:rsid w:val="00AD4248"/>
    <w:rsid w:val="00AF7FCC"/>
    <w:rsid w:val="00B1609A"/>
    <w:rsid w:val="00B2566A"/>
    <w:rsid w:val="00B40B0C"/>
    <w:rsid w:val="00B47EAB"/>
    <w:rsid w:val="00B74C45"/>
    <w:rsid w:val="00B87C3F"/>
    <w:rsid w:val="00BB3927"/>
    <w:rsid w:val="00BB4704"/>
    <w:rsid w:val="00BC687F"/>
    <w:rsid w:val="00BD1354"/>
    <w:rsid w:val="00BD441A"/>
    <w:rsid w:val="00BE12F2"/>
    <w:rsid w:val="00BE3493"/>
    <w:rsid w:val="00BE5AFC"/>
    <w:rsid w:val="00C04564"/>
    <w:rsid w:val="00C10C3B"/>
    <w:rsid w:val="00C22B57"/>
    <w:rsid w:val="00C42BB3"/>
    <w:rsid w:val="00C605F4"/>
    <w:rsid w:val="00C80780"/>
    <w:rsid w:val="00C80F13"/>
    <w:rsid w:val="00CB6187"/>
    <w:rsid w:val="00CC3109"/>
    <w:rsid w:val="00CC5277"/>
    <w:rsid w:val="00CC5762"/>
    <w:rsid w:val="00CE0BF4"/>
    <w:rsid w:val="00D12A0E"/>
    <w:rsid w:val="00D2697E"/>
    <w:rsid w:val="00D34E75"/>
    <w:rsid w:val="00D37A56"/>
    <w:rsid w:val="00D71E29"/>
    <w:rsid w:val="00DB585F"/>
    <w:rsid w:val="00DC6B02"/>
    <w:rsid w:val="00DD7677"/>
    <w:rsid w:val="00DF4F4A"/>
    <w:rsid w:val="00E04CA0"/>
    <w:rsid w:val="00E27A4B"/>
    <w:rsid w:val="00E55A3B"/>
    <w:rsid w:val="00E60449"/>
    <w:rsid w:val="00E650B9"/>
    <w:rsid w:val="00E65571"/>
    <w:rsid w:val="00E80568"/>
    <w:rsid w:val="00E80B24"/>
    <w:rsid w:val="00F35253"/>
    <w:rsid w:val="00F46B39"/>
    <w:rsid w:val="00F52F32"/>
    <w:rsid w:val="00F76EB6"/>
    <w:rsid w:val="00F81513"/>
    <w:rsid w:val="00FA42F4"/>
    <w:rsid w:val="00FD2C5A"/>
    <w:rsid w:val="00FF7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72F9"/>
  <w15:docId w15:val="{710DD796-2C55-4AB2-A860-D6B905C9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8B5"/>
    <w:pPr>
      <w:spacing w:after="0" w:line="240" w:lineRule="auto"/>
    </w:pPr>
  </w:style>
  <w:style w:type="table" w:styleId="a4">
    <w:name w:val="Table Grid"/>
    <w:basedOn w:val="a1"/>
    <w:uiPriority w:val="59"/>
    <w:rsid w:val="0081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B86"/>
    <w:pPr>
      <w:ind w:left="720"/>
      <w:contextualSpacing/>
    </w:pPr>
  </w:style>
  <w:style w:type="paragraph" w:styleId="a6">
    <w:name w:val="Balloon Text"/>
    <w:basedOn w:val="a"/>
    <w:link w:val="a7"/>
    <w:uiPriority w:val="99"/>
    <w:semiHidden/>
    <w:unhideWhenUsed/>
    <w:rsid w:val="003963D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3963D4"/>
    <w:rPr>
      <w:rFonts w:ascii="Tahoma" w:hAnsi="Tahoma" w:cs="Tahoma"/>
      <w:sz w:val="16"/>
      <w:szCs w:val="16"/>
    </w:rPr>
  </w:style>
  <w:style w:type="paragraph" w:styleId="a8">
    <w:name w:val="header"/>
    <w:basedOn w:val="a"/>
    <w:link w:val="a9"/>
    <w:uiPriority w:val="99"/>
    <w:unhideWhenUsed/>
    <w:rsid w:val="00CC3109"/>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9">
    <w:name w:val="Верхній колонтитул Знак"/>
    <w:basedOn w:val="a0"/>
    <w:link w:val="a8"/>
    <w:uiPriority w:val="99"/>
    <w:rsid w:val="00CC3109"/>
    <w:rPr>
      <w:rFonts w:ascii="Times New Roman" w:eastAsia="Times New Roman" w:hAnsi="Times New Roman" w:cs="Times New Roman"/>
      <w:noProof/>
      <w:sz w:val="26"/>
      <w:szCs w:val="20"/>
      <w:lang w:eastAsia="ru-RU"/>
    </w:rPr>
  </w:style>
  <w:style w:type="table" w:customStyle="1" w:styleId="1">
    <w:name w:val="Сетка таблицы1"/>
    <w:basedOn w:val="a1"/>
    <w:next w:val="a4"/>
    <w:uiPriority w:val="59"/>
    <w:rsid w:val="00993425"/>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993425"/>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b"/>
    <w:uiPriority w:val="99"/>
    <w:semiHidden/>
    <w:unhideWhenUsed/>
    <w:rsid w:val="001355DC"/>
    <w:pPr>
      <w:spacing w:after="0" w:line="240" w:lineRule="auto"/>
    </w:pPr>
    <w:rPr>
      <w:sz w:val="20"/>
      <w:szCs w:val="20"/>
    </w:rPr>
  </w:style>
  <w:style w:type="character" w:customStyle="1" w:styleId="ab">
    <w:name w:val="Текст виноски Знак"/>
    <w:basedOn w:val="a0"/>
    <w:link w:val="aa"/>
    <w:uiPriority w:val="99"/>
    <w:semiHidden/>
    <w:rsid w:val="001355DC"/>
    <w:rPr>
      <w:sz w:val="20"/>
      <w:szCs w:val="20"/>
    </w:rPr>
  </w:style>
  <w:style w:type="character" w:styleId="ac">
    <w:name w:val="footnote reference"/>
    <w:basedOn w:val="a0"/>
    <w:uiPriority w:val="99"/>
    <w:semiHidden/>
    <w:unhideWhenUsed/>
    <w:rsid w:val="001355DC"/>
    <w:rPr>
      <w:vertAlign w:val="superscript"/>
    </w:rPr>
  </w:style>
  <w:style w:type="paragraph" w:styleId="ad">
    <w:name w:val="endnote text"/>
    <w:basedOn w:val="a"/>
    <w:link w:val="ae"/>
    <w:uiPriority w:val="99"/>
    <w:semiHidden/>
    <w:unhideWhenUsed/>
    <w:rsid w:val="001355DC"/>
    <w:pPr>
      <w:spacing w:after="0" w:line="240" w:lineRule="auto"/>
    </w:pPr>
    <w:rPr>
      <w:sz w:val="20"/>
      <w:szCs w:val="20"/>
    </w:rPr>
  </w:style>
  <w:style w:type="character" w:customStyle="1" w:styleId="ae">
    <w:name w:val="Текст кінцевої виноски Знак"/>
    <w:basedOn w:val="a0"/>
    <w:link w:val="ad"/>
    <w:uiPriority w:val="99"/>
    <w:semiHidden/>
    <w:rsid w:val="001355DC"/>
    <w:rPr>
      <w:sz w:val="20"/>
      <w:szCs w:val="20"/>
    </w:rPr>
  </w:style>
  <w:style w:type="character" w:styleId="af">
    <w:name w:val="endnote reference"/>
    <w:basedOn w:val="a0"/>
    <w:uiPriority w:val="99"/>
    <w:semiHidden/>
    <w:unhideWhenUsed/>
    <w:rsid w:val="001355DC"/>
    <w:rPr>
      <w:vertAlign w:val="superscript"/>
    </w:rPr>
  </w:style>
  <w:style w:type="character" w:customStyle="1" w:styleId="docdata">
    <w:name w:val="docdata"/>
    <w:aliases w:val="docy,v5,6261,baiaagaaboqcaaadrhyaaaw8fgaaaaaaaaaaaaaaaaaaaaaaaaaaaaaaaaaaaaaaaaaaaaaaaaaaaaaaaaaaaaaaaaaaaaaaaaaaaaaaaaaaaaaaaaaaaaaaaaaaaaaaaaaaaaaaaaaaaaaaaaaaaaaaaaaaaaaaaaaaaaaaaaaaaaaaaaaaaaaaaaaaaaaaaaaaaaaaaaaaaaaaaaaaaaaaaaaaaaaaaaaaaaaa"/>
    <w:basedOn w:val="a0"/>
    <w:rsid w:val="007B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560118">
      <w:bodyDiv w:val="1"/>
      <w:marLeft w:val="0"/>
      <w:marRight w:val="0"/>
      <w:marTop w:val="0"/>
      <w:marBottom w:val="0"/>
      <w:divBdr>
        <w:top w:val="none" w:sz="0" w:space="0" w:color="auto"/>
        <w:left w:val="none" w:sz="0" w:space="0" w:color="auto"/>
        <w:bottom w:val="none" w:sz="0" w:space="0" w:color="auto"/>
        <w:right w:val="none" w:sz="0" w:space="0" w:color="auto"/>
      </w:divBdr>
    </w:div>
    <w:div w:id="424376471">
      <w:bodyDiv w:val="1"/>
      <w:marLeft w:val="0"/>
      <w:marRight w:val="0"/>
      <w:marTop w:val="0"/>
      <w:marBottom w:val="0"/>
      <w:divBdr>
        <w:top w:val="none" w:sz="0" w:space="0" w:color="auto"/>
        <w:left w:val="none" w:sz="0" w:space="0" w:color="auto"/>
        <w:bottom w:val="none" w:sz="0" w:space="0" w:color="auto"/>
        <w:right w:val="none" w:sz="0" w:space="0" w:color="auto"/>
      </w:divBdr>
    </w:div>
    <w:div w:id="1252471031">
      <w:bodyDiv w:val="1"/>
      <w:marLeft w:val="0"/>
      <w:marRight w:val="0"/>
      <w:marTop w:val="0"/>
      <w:marBottom w:val="0"/>
      <w:divBdr>
        <w:top w:val="none" w:sz="0" w:space="0" w:color="auto"/>
        <w:left w:val="none" w:sz="0" w:space="0" w:color="auto"/>
        <w:bottom w:val="none" w:sz="0" w:space="0" w:color="auto"/>
        <w:right w:val="none" w:sz="0" w:space="0" w:color="auto"/>
      </w:divBdr>
    </w:div>
    <w:div w:id="21413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D99C-5B83-472B-BCB8-C53DCCE5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3908</Words>
  <Characters>2228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2317 PC</cp:lastModifiedBy>
  <cp:revision>22</cp:revision>
  <cp:lastPrinted>2025-05-20T11:41:00Z</cp:lastPrinted>
  <dcterms:created xsi:type="dcterms:W3CDTF">2025-05-20T09:57:00Z</dcterms:created>
  <dcterms:modified xsi:type="dcterms:W3CDTF">2025-05-21T11:09:00Z</dcterms:modified>
</cp:coreProperties>
</file>