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E4B6" w14:textId="77777777" w:rsidR="00A60958" w:rsidRDefault="00A60958" w:rsidP="00D5708F">
      <w:pPr>
        <w:pStyle w:val="a3"/>
        <w:rPr>
          <w:rFonts w:cs="Times New Roman"/>
          <w:spacing w:val="10"/>
          <w:lang w:val="uk-UA"/>
        </w:rPr>
      </w:pPr>
    </w:p>
    <w:p w14:paraId="2BBD2E6B" w14:textId="10CBE4D1" w:rsidR="00EB67A8" w:rsidRPr="009055E9" w:rsidRDefault="00C0561A" w:rsidP="00D5708F">
      <w:pPr>
        <w:pStyle w:val="a3"/>
        <w:rPr>
          <w:rFonts w:cs="Times New Roman"/>
          <w:spacing w:val="10"/>
          <w:lang w:val="uk-UA"/>
        </w:rPr>
      </w:pPr>
      <w:r w:rsidRPr="009055E9">
        <w:rPr>
          <w:rFonts w:cs="Times New Roman"/>
          <w:noProof/>
          <w:spacing w:val="10"/>
        </w:rPr>
        <w:drawing>
          <wp:anchor distT="0" distB="0" distL="114300" distR="114300" simplePos="0" relativeHeight="251658240" behindDoc="0" locked="0" layoutInCell="1" allowOverlap="1" wp14:anchorId="5B661233" wp14:editId="079119E7">
            <wp:simplePos x="0" y="0"/>
            <wp:positionH relativeFrom="column">
              <wp:posOffset>2941320</wp:posOffset>
            </wp:positionH>
            <wp:positionV relativeFrom="paragraph">
              <wp:posOffset>-261620</wp:posOffset>
            </wp:positionV>
            <wp:extent cx="381000" cy="554990"/>
            <wp:effectExtent l="0" t="0" r="0" b="0"/>
            <wp:wrapThrough wrapText="bothSides">
              <wp:wrapPolygon edited="0">
                <wp:start x="0" y="0"/>
                <wp:lineTo x="0" y="18535"/>
                <wp:lineTo x="7560" y="20760"/>
                <wp:lineTo x="11880" y="20760"/>
                <wp:lineTo x="20520" y="18535"/>
                <wp:lineTo x="2052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554990"/>
                    </a:xfrm>
                    <a:prstGeom prst="rect">
                      <a:avLst/>
                    </a:prstGeom>
                    <a:noFill/>
                    <a:ln>
                      <a:noFill/>
                    </a:ln>
                  </pic:spPr>
                </pic:pic>
              </a:graphicData>
            </a:graphic>
          </wp:anchor>
        </w:drawing>
      </w:r>
    </w:p>
    <w:p w14:paraId="13AA7ABE" w14:textId="77777777" w:rsidR="00EB67A8" w:rsidRPr="009055E9" w:rsidRDefault="00EB67A8" w:rsidP="004C4D9D">
      <w:pPr>
        <w:shd w:val="clear" w:color="auto" w:fill="FFFFFF"/>
        <w:jc w:val="center"/>
        <w:rPr>
          <w:b/>
          <w:bCs/>
          <w:color w:val="000000"/>
          <w:sz w:val="24"/>
          <w:szCs w:val="28"/>
          <w:lang w:val="uk-UA"/>
        </w:rPr>
      </w:pPr>
    </w:p>
    <w:p w14:paraId="1B47962B" w14:textId="77777777" w:rsidR="00961BDE" w:rsidRPr="009055E9" w:rsidRDefault="00961BDE" w:rsidP="00961BDE">
      <w:pPr>
        <w:shd w:val="clear" w:color="auto" w:fill="FFFFFF"/>
        <w:ind w:right="-1"/>
        <w:jc w:val="center"/>
        <w:rPr>
          <w:rFonts w:eastAsia="Calibri"/>
          <w:b/>
          <w:bCs/>
          <w:color w:val="000000"/>
          <w:sz w:val="28"/>
          <w:szCs w:val="28"/>
          <w:lang w:val="uk-UA"/>
        </w:rPr>
      </w:pPr>
      <w:r w:rsidRPr="009055E9">
        <w:rPr>
          <w:rFonts w:eastAsia="Calibri"/>
          <w:b/>
          <w:bCs/>
          <w:color w:val="000000"/>
          <w:sz w:val="28"/>
          <w:szCs w:val="28"/>
          <w:lang w:val="uk-UA"/>
        </w:rPr>
        <w:t>ЛИСИЧАНСЬКА МІСЬКА ВІЙСЬКОВА АДМІНІСТРАЦІЯ</w:t>
      </w:r>
    </w:p>
    <w:p w14:paraId="2458A56C" w14:textId="77777777" w:rsidR="00961BDE" w:rsidRPr="009055E9" w:rsidRDefault="00961BDE" w:rsidP="00961BDE">
      <w:pPr>
        <w:shd w:val="clear" w:color="auto" w:fill="FFFFFF"/>
        <w:ind w:right="-1"/>
        <w:jc w:val="center"/>
        <w:rPr>
          <w:rFonts w:eastAsia="Calibri"/>
          <w:b/>
          <w:bCs/>
          <w:color w:val="000000"/>
          <w:sz w:val="28"/>
          <w:szCs w:val="28"/>
          <w:lang w:val="uk-UA"/>
        </w:rPr>
      </w:pPr>
      <w:r w:rsidRPr="009055E9">
        <w:rPr>
          <w:rFonts w:eastAsia="Calibri"/>
          <w:b/>
          <w:bCs/>
          <w:color w:val="000000"/>
          <w:sz w:val="28"/>
          <w:szCs w:val="28"/>
          <w:lang w:val="uk-UA"/>
        </w:rPr>
        <w:t>СІВЕРСЬКОДОНЕЦЬКОГО РАЙОНУ ЛУГАНСЬКОЇ ОБЛАСТІ</w:t>
      </w:r>
    </w:p>
    <w:p w14:paraId="77CEE3BE" w14:textId="77777777" w:rsidR="00961BDE" w:rsidRPr="009055E9" w:rsidRDefault="00961BDE" w:rsidP="00961BDE">
      <w:pPr>
        <w:pStyle w:val="1"/>
        <w:spacing w:before="240" w:after="60" w:line="216" w:lineRule="auto"/>
        <w:jc w:val="center"/>
        <w:rPr>
          <w:rFonts w:ascii="Times New Roman" w:hAnsi="Times New Roman"/>
          <w:color w:val="000000"/>
          <w:sz w:val="16"/>
          <w:szCs w:val="16"/>
          <w:lang w:val="uk-UA"/>
        </w:rPr>
      </w:pPr>
      <w:r w:rsidRPr="009055E9">
        <w:rPr>
          <w:rFonts w:ascii="Times New Roman" w:hAnsi="Times New Roman"/>
          <w:color w:val="000000"/>
          <w:sz w:val="36"/>
          <w:szCs w:val="36"/>
          <w:lang w:val="uk-UA"/>
        </w:rPr>
        <w:t>РОЗПОРЯДЖЕННЯ</w:t>
      </w:r>
    </w:p>
    <w:p w14:paraId="5703E31D" w14:textId="77777777" w:rsidR="00961BDE" w:rsidRPr="009055E9" w:rsidRDefault="00961BDE" w:rsidP="00961BDE">
      <w:pPr>
        <w:shd w:val="clear" w:color="auto" w:fill="FFFFFF"/>
        <w:ind w:right="-1"/>
        <w:jc w:val="center"/>
        <w:rPr>
          <w:rFonts w:eastAsia="Calibri"/>
          <w:b/>
          <w:bCs/>
          <w:color w:val="000000"/>
          <w:sz w:val="28"/>
          <w:szCs w:val="28"/>
          <w:lang w:val="uk-UA"/>
        </w:rPr>
      </w:pPr>
      <w:r w:rsidRPr="009055E9">
        <w:rPr>
          <w:rFonts w:eastAsia="Calibri"/>
          <w:b/>
          <w:bCs/>
          <w:color w:val="000000"/>
          <w:sz w:val="28"/>
          <w:szCs w:val="28"/>
          <w:lang w:val="uk-UA"/>
        </w:rPr>
        <w:t>начальника міської військової адміністрації</w:t>
      </w:r>
    </w:p>
    <w:p w14:paraId="4B2CA960" w14:textId="77777777" w:rsidR="00961BDE" w:rsidRPr="009055E9" w:rsidRDefault="00961BDE" w:rsidP="00961BDE">
      <w:pPr>
        <w:ind w:right="-1"/>
        <w:jc w:val="center"/>
        <w:rPr>
          <w:rFonts w:eastAsia="Calibri"/>
          <w:sz w:val="28"/>
          <w:szCs w:val="28"/>
          <w:lang w:val="uk-UA"/>
        </w:rPr>
      </w:pPr>
    </w:p>
    <w:p w14:paraId="0B6A998D" w14:textId="77777777" w:rsidR="00961BDE" w:rsidRPr="009055E9" w:rsidRDefault="00961BDE" w:rsidP="00961BDE">
      <w:pPr>
        <w:ind w:right="-1"/>
        <w:jc w:val="center"/>
        <w:rPr>
          <w:rFonts w:eastAsia="Calibri"/>
          <w:sz w:val="28"/>
          <w:szCs w:val="28"/>
          <w:lang w:val="uk-UA"/>
        </w:rPr>
      </w:pPr>
    </w:p>
    <w:p w14:paraId="13916940" w14:textId="36C0B7B3" w:rsidR="00961BDE" w:rsidRPr="004E6F1C" w:rsidRDefault="004E6F1C" w:rsidP="004E6F1C">
      <w:pPr>
        <w:ind w:right="-1"/>
        <w:rPr>
          <w:rFonts w:eastAsia="Calibri"/>
          <w:sz w:val="28"/>
          <w:szCs w:val="28"/>
          <w:lang w:val="en-US"/>
        </w:rPr>
      </w:pPr>
      <w:r>
        <w:rPr>
          <w:rFonts w:eastAsia="Calibri"/>
          <w:sz w:val="28"/>
          <w:szCs w:val="28"/>
          <w:lang w:val="en-US"/>
        </w:rPr>
        <w:t xml:space="preserve">13 </w:t>
      </w:r>
      <w:r>
        <w:rPr>
          <w:rFonts w:eastAsia="Calibri"/>
          <w:sz w:val="28"/>
          <w:szCs w:val="28"/>
          <w:lang w:val="uk-UA"/>
        </w:rPr>
        <w:t>листопада 2025 р.</w:t>
      </w:r>
      <w:r w:rsidR="00961BDE" w:rsidRPr="009055E9">
        <w:rPr>
          <w:rFonts w:eastAsia="Calibri"/>
          <w:sz w:val="28"/>
          <w:szCs w:val="28"/>
          <w:lang w:val="uk-UA"/>
        </w:rPr>
        <w:tab/>
      </w:r>
      <w:r w:rsidR="00961BDE" w:rsidRPr="009055E9">
        <w:rPr>
          <w:rFonts w:eastAsia="Calibri"/>
          <w:sz w:val="28"/>
          <w:szCs w:val="28"/>
          <w:lang w:val="uk-UA"/>
        </w:rPr>
        <w:tab/>
        <w:t xml:space="preserve">     </w:t>
      </w:r>
      <w:r w:rsidR="00961BDE" w:rsidRPr="009055E9">
        <w:rPr>
          <w:rFonts w:eastAsia="Calibri"/>
          <w:b/>
          <w:sz w:val="28"/>
          <w:szCs w:val="28"/>
          <w:lang w:val="uk-UA"/>
        </w:rPr>
        <w:t>м. Лисичанськ</w:t>
      </w:r>
      <w:r w:rsidR="00961BDE" w:rsidRPr="009055E9">
        <w:rPr>
          <w:rFonts w:eastAsia="Calibri"/>
          <w:sz w:val="28"/>
          <w:szCs w:val="28"/>
          <w:lang w:val="uk-UA"/>
        </w:rPr>
        <w:tab/>
      </w:r>
      <w:r w:rsidR="00961BDE" w:rsidRPr="009055E9">
        <w:rPr>
          <w:rFonts w:eastAsia="Calibri"/>
          <w:sz w:val="28"/>
          <w:szCs w:val="28"/>
          <w:lang w:val="uk-UA"/>
        </w:rPr>
        <w:tab/>
      </w:r>
      <w:r w:rsidR="00961BDE" w:rsidRPr="009055E9">
        <w:rPr>
          <w:rFonts w:eastAsia="Calibri"/>
          <w:sz w:val="28"/>
          <w:szCs w:val="28"/>
          <w:lang w:val="uk-UA"/>
        </w:rPr>
        <w:tab/>
      </w:r>
      <w:r>
        <w:rPr>
          <w:rFonts w:eastAsia="Calibri"/>
          <w:sz w:val="28"/>
          <w:szCs w:val="28"/>
          <w:lang w:val="uk-UA"/>
        </w:rPr>
        <w:t xml:space="preserve">              </w:t>
      </w:r>
      <w:r w:rsidR="00961BDE" w:rsidRPr="009055E9">
        <w:rPr>
          <w:rFonts w:eastAsia="Calibri"/>
          <w:sz w:val="28"/>
          <w:szCs w:val="28"/>
          <w:lang w:val="uk-UA"/>
        </w:rPr>
        <w:t xml:space="preserve">№ </w:t>
      </w:r>
      <w:r>
        <w:rPr>
          <w:rFonts w:eastAsia="Calibri"/>
          <w:sz w:val="28"/>
          <w:szCs w:val="28"/>
          <w:lang w:val="en-US"/>
        </w:rPr>
        <w:t>293</w:t>
      </w:r>
    </w:p>
    <w:p w14:paraId="309217C9" w14:textId="77777777" w:rsidR="00EB67A8" w:rsidRPr="009055E9" w:rsidRDefault="00EB67A8" w:rsidP="00BB0ECA">
      <w:pPr>
        <w:jc w:val="center"/>
        <w:rPr>
          <w:lang w:val="uk-UA"/>
        </w:rPr>
      </w:pPr>
    </w:p>
    <w:p w14:paraId="6FA74BC4" w14:textId="77777777" w:rsidR="00BB0ECA" w:rsidRPr="009055E9" w:rsidRDefault="00BB0ECA" w:rsidP="00BB0ECA">
      <w:pPr>
        <w:jc w:val="center"/>
        <w:rPr>
          <w:lang w:val="uk-UA"/>
        </w:rPr>
      </w:pPr>
    </w:p>
    <w:p w14:paraId="481DA8BE" w14:textId="44F164D3" w:rsidR="00EB67A8" w:rsidRPr="009055E9" w:rsidRDefault="003672C3" w:rsidP="00961BDE">
      <w:pPr>
        <w:jc w:val="both"/>
        <w:rPr>
          <w:b/>
          <w:bCs/>
          <w:sz w:val="28"/>
          <w:szCs w:val="28"/>
          <w:lang w:val="uk-UA"/>
        </w:rPr>
      </w:pPr>
      <w:r w:rsidRPr="009055E9">
        <w:rPr>
          <w:b/>
          <w:sz w:val="28"/>
          <w:szCs w:val="28"/>
          <w:lang w:val="uk-UA"/>
        </w:rPr>
        <w:t xml:space="preserve">Про </w:t>
      </w:r>
      <w:r w:rsidR="00961BDE" w:rsidRPr="009055E9">
        <w:rPr>
          <w:b/>
          <w:sz w:val="28"/>
          <w:szCs w:val="28"/>
          <w:lang w:val="uk-UA"/>
        </w:rPr>
        <w:t xml:space="preserve">затвердження Комплексної програми розвитку цивільного захисту на території Лисичанської міської територіальної громади на </w:t>
      </w:r>
      <w:r w:rsidR="00961BDE" w:rsidRPr="009055E9">
        <w:rPr>
          <w:b/>
          <w:bCs/>
          <w:sz w:val="28"/>
          <w:szCs w:val="28"/>
          <w:lang w:val="uk-UA"/>
        </w:rPr>
        <w:t>2026 рік</w:t>
      </w:r>
    </w:p>
    <w:p w14:paraId="78ADF733" w14:textId="77777777" w:rsidR="00961BDE" w:rsidRPr="009055E9" w:rsidRDefault="00961BDE" w:rsidP="0058009B">
      <w:pPr>
        <w:jc w:val="center"/>
        <w:rPr>
          <w:lang w:val="uk-UA"/>
        </w:rPr>
      </w:pPr>
    </w:p>
    <w:p w14:paraId="34DF4EE0" w14:textId="5E47665E" w:rsidR="00EB67A8" w:rsidRPr="009055E9" w:rsidRDefault="000404B4" w:rsidP="004D4625">
      <w:pPr>
        <w:ind w:firstLine="567"/>
        <w:jc w:val="both"/>
        <w:rPr>
          <w:sz w:val="28"/>
          <w:szCs w:val="28"/>
          <w:lang w:val="uk-UA"/>
        </w:rPr>
      </w:pPr>
      <w:r w:rsidRPr="009055E9">
        <w:rPr>
          <w:sz w:val="28"/>
          <w:szCs w:val="28"/>
          <w:lang w:val="uk-UA"/>
        </w:rPr>
        <w:t>Керуючись пунктом 20 частини другої</w:t>
      </w:r>
      <w:r w:rsidR="001F15B4" w:rsidRPr="009055E9">
        <w:rPr>
          <w:sz w:val="28"/>
          <w:szCs w:val="28"/>
          <w:lang w:val="uk-UA"/>
        </w:rPr>
        <w:t xml:space="preserve">, пунктами 2, 8 частини сьомої </w:t>
      </w:r>
      <w:r w:rsidRPr="009055E9">
        <w:rPr>
          <w:sz w:val="28"/>
          <w:szCs w:val="28"/>
          <w:lang w:val="uk-UA"/>
        </w:rPr>
        <w:t>статті</w:t>
      </w:r>
      <w:r w:rsidR="008659E7">
        <w:rPr>
          <w:sz w:val="28"/>
          <w:szCs w:val="28"/>
          <w:lang w:val="uk-UA"/>
        </w:rPr>
        <w:t> </w:t>
      </w:r>
      <w:r w:rsidRPr="009055E9">
        <w:rPr>
          <w:sz w:val="28"/>
          <w:szCs w:val="28"/>
          <w:lang w:val="uk-UA"/>
        </w:rPr>
        <w:t xml:space="preserve">15 </w:t>
      </w:r>
      <w:r w:rsidR="004D4625" w:rsidRPr="009055E9">
        <w:rPr>
          <w:sz w:val="28"/>
          <w:szCs w:val="28"/>
          <w:lang w:val="uk-UA"/>
        </w:rPr>
        <w:t xml:space="preserve">Закону України «Про </w:t>
      </w:r>
      <w:r w:rsidRPr="009055E9">
        <w:rPr>
          <w:sz w:val="28"/>
          <w:szCs w:val="28"/>
          <w:lang w:val="uk-UA"/>
        </w:rPr>
        <w:t>правовий режим воєнного стану»,</w:t>
      </w:r>
      <w:r w:rsidR="004D4625" w:rsidRPr="009055E9">
        <w:rPr>
          <w:sz w:val="28"/>
          <w:szCs w:val="28"/>
          <w:lang w:val="uk-UA"/>
        </w:rPr>
        <w:t xml:space="preserve"> </w:t>
      </w:r>
      <w:r w:rsidR="003672C3" w:rsidRPr="009055E9">
        <w:rPr>
          <w:bCs/>
          <w:sz w:val="28"/>
          <w:szCs w:val="28"/>
          <w:lang w:val="uk-UA"/>
        </w:rPr>
        <w:t>статт</w:t>
      </w:r>
      <w:r w:rsidR="001D2766" w:rsidRPr="009055E9">
        <w:rPr>
          <w:bCs/>
          <w:sz w:val="28"/>
          <w:szCs w:val="28"/>
          <w:lang w:val="uk-UA"/>
        </w:rPr>
        <w:t>ею</w:t>
      </w:r>
      <w:r w:rsidR="003672C3" w:rsidRPr="009055E9">
        <w:rPr>
          <w:bCs/>
          <w:sz w:val="28"/>
          <w:szCs w:val="28"/>
          <w:lang w:val="uk-UA"/>
        </w:rPr>
        <w:t xml:space="preserve"> </w:t>
      </w:r>
      <w:r w:rsidR="001D2766" w:rsidRPr="009055E9">
        <w:rPr>
          <w:bCs/>
          <w:sz w:val="28"/>
          <w:szCs w:val="28"/>
          <w:lang w:val="uk-UA"/>
        </w:rPr>
        <w:t>19</w:t>
      </w:r>
      <w:r w:rsidR="003672C3" w:rsidRPr="009055E9">
        <w:rPr>
          <w:bCs/>
          <w:sz w:val="28"/>
          <w:szCs w:val="28"/>
          <w:lang w:val="uk-UA"/>
        </w:rPr>
        <w:t xml:space="preserve"> Кодексу цивільного захисту України,</w:t>
      </w:r>
      <w:r w:rsidR="003672C3" w:rsidRPr="009055E9">
        <w:rPr>
          <w:sz w:val="28"/>
          <w:szCs w:val="28"/>
          <w:lang w:val="uk-UA"/>
        </w:rPr>
        <w:t xml:space="preserve"> </w:t>
      </w:r>
      <w:r w:rsidR="004D4625" w:rsidRPr="009055E9">
        <w:rPr>
          <w:sz w:val="28"/>
          <w:szCs w:val="28"/>
          <w:lang w:val="uk-UA"/>
        </w:rPr>
        <w:t>Бюджетним кодексом України, Постановою Верховної Ради України від 18.10.2022 № 2670-IX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w:t>
      </w:r>
      <w:r w:rsidR="003672C3" w:rsidRPr="009055E9">
        <w:rPr>
          <w:sz w:val="28"/>
          <w:szCs w:val="28"/>
          <w:lang w:val="uk-UA"/>
        </w:rPr>
        <w:t>равовий режим воєнного стану», Указом</w:t>
      </w:r>
      <w:r w:rsidR="004D4625" w:rsidRPr="009055E9">
        <w:rPr>
          <w:sz w:val="28"/>
          <w:szCs w:val="28"/>
          <w:lang w:val="uk-UA"/>
        </w:rPr>
        <w:t xml:space="preserve"> Президента України від 24.02.2022 № 64/2022 «Про введення воєнного стану в Україні» (із змінами),</w:t>
      </w:r>
      <w:r w:rsidR="004D4625" w:rsidRPr="009055E9">
        <w:rPr>
          <w:color w:val="000000"/>
          <w:sz w:val="28"/>
          <w:szCs w:val="28"/>
          <w:lang w:val="uk-UA"/>
        </w:rPr>
        <w:t xml:space="preserve"> у</w:t>
      </w:r>
      <w:r w:rsidR="003A3133" w:rsidRPr="009055E9">
        <w:rPr>
          <w:sz w:val="28"/>
          <w:szCs w:val="28"/>
          <w:lang w:val="uk-UA"/>
        </w:rPr>
        <w:t xml:space="preserve"> зв’язку із збройною агресією, повномас</w:t>
      </w:r>
      <w:r w:rsidRPr="009055E9">
        <w:rPr>
          <w:sz w:val="28"/>
          <w:szCs w:val="28"/>
          <w:lang w:val="uk-UA"/>
        </w:rPr>
        <w:t xml:space="preserve">штабним військовим вторгненням </w:t>
      </w:r>
      <w:r w:rsidR="004D4625" w:rsidRPr="009055E9">
        <w:rPr>
          <w:sz w:val="28"/>
          <w:szCs w:val="28"/>
          <w:lang w:val="uk-UA"/>
        </w:rPr>
        <w:t>Російської Федерації на територію</w:t>
      </w:r>
      <w:r w:rsidR="003A3133" w:rsidRPr="009055E9">
        <w:rPr>
          <w:sz w:val="28"/>
          <w:szCs w:val="28"/>
          <w:lang w:val="uk-UA"/>
        </w:rPr>
        <w:t xml:space="preserve"> України,</w:t>
      </w:r>
      <w:r w:rsidR="00FC5C4D" w:rsidRPr="009055E9">
        <w:rPr>
          <w:sz w:val="28"/>
          <w:szCs w:val="28"/>
          <w:lang w:val="uk-UA"/>
        </w:rPr>
        <w:t xml:space="preserve"> </w:t>
      </w:r>
      <w:r w:rsidR="003672C3" w:rsidRPr="009055E9">
        <w:rPr>
          <w:sz w:val="28"/>
          <w:szCs w:val="28"/>
          <w:lang w:val="uk-UA"/>
        </w:rPr>
        <w:t>з метою підвищення рівня безпеки населення і захищеності територій від наслідків надзвичайних ситуацій техногенного та природного характеру, послідовного зниження ризику виникнення таких ситуацій, забезпечення відповідного рівня готовності органів управління, сил та засобів до реагування на надзвичайні ситуації, надання екстреної допомоги населенню, проведення пошукових, аварійно-рятувальних та інших видів невідкладних робіт</w:t>
      </w:r>
      <w:r w:rsidR="00962334" w:rsidRPr="009055E9">
        <w:rPr>
          <w:sz w:val="28"/>
          <w:szCs w:val="28"/>
          <w:lang w:val="uk-UA"/>
        </w:rPr>
        <w:t>,</w:t>
      </w:r>
    </w:p>
    <w:p w14:paraId="75E1B6A5" w14:textId="77777777" w:rsidR="00DB7283" w:rsidRPr="009055E9" w:rsidRDefault="00DB7283" w:rsidP="00BB0ECA">
      <w:pPr>
        <w:jc w:val="both"/>
        <w:rPr>
          <w:lang w:val="uk-UA"/>
        </w:rPr>
      </w:pPr>
    </w:p>
    <w:p w14:paraId="6F28DEE2" w14:textId="77777777" w:rsidR="00EB67A8" w:rsidRPr="009055E9" w:rsidRDefault="00BB0ECA" w:rsidP="00F12C3E">
      <w:pPr>
        <w:jc w:val="both"/>
        <w:rPr>
          <w:b/>
          <w:bCs/>
          <w:sz w:val="28"/>
          <w:szCs w:val="28"/>
          <w:lang w:val="uk-UA"/>
        </w:rPr>
      </w:pPr>
      <w:r w:rsidRPr="009055E9">
        <w:rPr>
          <w:b/>
          <w:bCs/>
          <w:sz w:val="28"/>
          <w:szCs w:val="28"/>
          <w:lang w:val="uk-UA"/>
        </w:rPr>
        <w:t>зобов’язую:</w:t>
      </w:r>
    </w:p>
    <w:p w14:paraId="0DFB898D" w14:textId="77777777" w:rsidR="00EB67A8" w:rsidRPr="009055E9" w:rsidRDefault="00EB67A8" w:rsidP="005313B7">
      <w:pPr>
        <w:jc w:val="both"/>
        <w:rPr>
          <w:lang w:val="uk-UA"/>
        </w:rPr>
      </w:pPr>
    </w:p>
    <w:p w14:paraId="05D8AD09" w14:textId="24907E24" w:rsidR="00A35865" w:rsidRPr="009055E9" w:rsidRDefault="00BB0ECA" w:rsidP="003672C3">
      <w:pPr>
        <w:ind w:firstLine="567"/>
        <w:jc w:val="both"/>
        <w:rPr>
          <w:bCs/>
          <w:sz w:val="28"/>
          <w:szCs w:val="28"/>
          <w:lang w:val="uk-UA"/>
        </w:rPr>
      </w:pPr>
      <w:r w:rsidRPr="009055E9">
        <w:rPr>
          <w:sz w:val="28"/>
          <w:szCs w:val="28"/>
          <w:lang w:val="uk-UA"/>
        </w:rPr>
        <w:t>1. </w:t>
      </w:r>
      <w:r w:rsidR="00961BDE" w:rsidRPr="009055E9">
        <w:rPr>
          <w:sz w:val="28"/>
          <w:szCs w:val="28"/>
          <w:lang w:val="uk-UA"/>
        </w:rPr>
        <w:t>Затвердити</w:t>
      </w:r>
      <w:r w:rsidR="003672C3" w:rsidRPr="009055E9">
        <w:rPr>
          <w:sz w:val="28"/>
          <w:szCs w:val="28"/>
          <w:lang w:val="uk-UA"/>
        </w:rPr>
        <w:t xml:space="preserve"> Комплексн</w:t>
      </w:r>
      <w:r w:rsidR="00961BDE" w:rsidRPr="009055E9">
        <w:rPr>
          <w:sz w:val="28"/>
          <w:szCs w:val="28"/>
          <w:lang w:val="uk-UA"/>
        </w:rPr>
        <w:t>у</w:t>
      </w:r>
      <w:r w:rsidR="003672C3" w:rsidRPr="009055E9">
        <w:rPr>
          <w:sz w:val="28"/>
          <w:szCs w:val="28"/>
          <w:lang w:val="uk-UA"/>
        </w:rPr>
        <w:t xml:space="preserve"> програм</w:t>
      </w:r>
      <w:r w:rsidR="00961BDE" w:rsidRPr="009055E9">
        <w:rPr>
          <w:sz w:val="28"/>
          <w:szCs w:val="28"/>
          <w:lang w:val="uk-UA"/>
        </w:rPr>
        <w:t>у</w:t>
      </w:r>
      <w:r w:rsidR="003672C3" w:rsidRPr="009055E9">
        <w:rPr>
          <w:sz w:val="28"/>
          <w:szCs w:val="28"/>
          <w:lang w:val="uk-UA"/>
        </w:rPr>
        <w:t xml:space="preserve"> розвитку цивільного захисту на території Лисичанської міської територіальної громади на </w:t>
      </w:r>
      <w:r w:rsidR="00961BDE" w:rsidRPr="009055E9">
        <w:rPr>
          <w:bCs/>
          <w:sz w:val="28"/>
          <w:szCs w:val="28"/>
          <w:lang w:val="uk-UA"/>
        </w:rPr>
        <w:t>2026 рі</w:t>
      </w:r>
      <w:r w:rsidR="003672C3" w:rsidRPr="009055E9">
        <w:rPr>
          <w:bCs/>
          <w:sz w:val="28"/>
          <w:szCs w:val="28"/>
          <w:lang w:val="uk-UA"/>
        </w:rPr>
        <w:t xml:space="preserve">к (далі – Програма), </w:t>
      </w:r>
      <w:r w:rsidR="004D4625" w:rsidRPr="009055E9">
        <w:rPr>
          <w:sz w:val="28"/>
          <w:szCs w:val="28"/>
          <w:lang w:val="uk-UA"/>
        </w:rPr>
        <w:t>що дода</w:t>
      </w:r>
      <w:r w:rsidR="001F15B4" w:rsidRPr="009055E9">
        <w:rPr>
          <w:sz w:val="28"/>
          <w:szCs w:val="28"/>
          <w:lang w:val="uk-UA"/>
        </w:rPr>
        <w:t>є</w:t>
      </w:r>
      <w:r w:rsidR="004D4625" w:rsidRPr="009055E9">
        <w:rPr>
          <w:sz w:val="28"/>
          <w:szCs w:val="28"/>
          <w:lang w:val="uk-UA"/>
        </w:rPr>
        <w:t>ться</w:t>
      </w:r>
      <w:r w:rsidR="00A35865" w:rsidRPr="009055E9">
        <w:rPr>
          <w:sz w:val="28"/>
          <w:szCs w:val="28"/>
          <w:lang w:val="uk-UA"/>
        </w:rPr>
        <w:t>.</w:t>
      </w:r>
    </w:p>
    <w:p w14:paraId="6472D855" w14:textId="77777777" w:rsidR="00A35865" w:rsidRPr="009055E9" w:rsidRDefault="00A35865" w:rsidP="00BB0ECA">
      <w:pPr>
        <w:ind w:firstLine="567"/>
        <w:jc w:val="both"/>
        <w:rPr>
          <w:lang w:val="uk-UA"/>
        </w:rPr>
      </w:pPr>
    </w:p>
    <w:p w14:paraId="24E21936" w14:textId="56440045" w:rsidR="00EB67A8" w:rsidRPr="009055E9" w:rsidRDefault="00BB0ECA" w:rsidP="00BB0ECA">
      <w:pPr>
        <w:ind w:firstLine="567"/>
        <w:jc w:val="both"/>
        <w:rPr>
          <w:sz w:val="28"/>
          <w:szCs w:val="28"/>
          <w:lang w:val="uk-UA"/>
        </w:rPr>
      </w:pPr>
      <w:r w:rsidRPr="009055E9">
        <w:rPr>
          <w:sz w:val="28"/>
          <w:szCs w:val="28"/>
          <w:lang w:val="uk-UA"/>
        </w:rPr>
        <w:t xml:space="preserve">2. Фінансовому управлінню </w:t>
      </w:r>
      <w:r w:rsidR="001F15B4" w:rsidRPr="009055E9">
        <w:rPr>
          <w:sz w:val="28"/>
          <w:szCs w:val="28"/>
          <w:lang w:val="uk-UA"/>
        </w:rPr>
        <w:t xml:space="preserve">адміністрації </w:t>
      </w:r>
      <w:r w:rsidRPr="009055E9">
        <w:rPr>
          <w:sz w:val="28"/>
          <w:szCs w:val="28"/>
          <w:lang w:val="uk-UA"/>
        </w:rPr>
        <w:t>(Ольга САПЕГИНА)</w:t>
      </w:r>
      <w:r w:rsidR="003A3133" w:rsidRPr="009055E9">
        <w:rPr>
          <w:sz w:val="28"/>
          <w:szCs w:val="28"/>
          <w:lang w:val="uk-UA"/>
        </w:rPr>
        <w:t xml:space="preserve"> </w:t>
      </w:r>
      <w:r w:rsidR="00EB67A8" w:rsidRPr="009055E9">
        <w:rPr>
          <w:sz w:val="28"/>
          <w:szCs w:val="28"/>
          <w:lang w:val="uk-UA"/>
        </w:rPr>
        <w:t>передбачити фінансування заходів Програми згідно із затвердженим кошторисом.</w:t>
      </w:r>
    </w:p>
    <w:p w14:paraId="10EDE86A" w14:textId="77777777" w:rsidR="00056D31" w:rsidRPr="009055E9" w:rsidRDefault="00056D31" w:rsidP="00BB0ECA">
      <w:pPr>
        <w:ind w:firstLine="567"/>
        <w:jc w:val="both"/>
        <w:rPr>
          <w:lang w:val="uk-UA"/>
        </w:rPr>
      </w:pPr>
    </w:p>
    <w:p w14:paraId="11F9DC0A" w14:textId="77777777" w:rsidR="00EB67A8" w:rsidRPr="009055E9" w:rsidRDefault="0004770F" w:rsidP="00BB0ECA">
      <w:pPr>
        <w:ind w:firstLine="567"/>
        <w:jc w:val="both"/>
        <w:rPr>
          <w:sz w:val="28"/>
          <w:szCs w:val="28"/>
          <w:lang w:val="uk-UA"/>
        </w:rPr>
      </w:pPr>
      <w:r w:rsidRPr="009055E9">
        <w:rPr>
          <w:sz w:val="28"/>
          <w:szCs w:val="28"/>
          <w:lang w:val="uk-UA"/>
        </w:rPr>
        <w:t>3</w:t>
      </w:r>
      <w:r w:rsidR="00294969" w:rsidRPr="009055E9">
        <w:rPr>
          <w:sz w:val="28"/>
          <w:szCs w:val="28"/>
          <w:lang w:val="uk-UA"/>
        </w:rPr>
        <w:t>. </w:t>
      </w:r>
      <w:r w:rsidR="004D4625" w:rsidRPr="009055E9">
        <w:rPr>
          <w:sz w:val="28"/>
          <w:szCs w:val="28"/>
          <w:lang w:val="uk-UA"/>
        </w:rPr>
        <w:t>Контроль за виконанням цього</w:t>
      </w:r>
      <w:r w:rsidR="000F5B95" w:rsidRPr="009055E9">
        <w:rPr>
          <w:sz w:val="28"/>
          <w:szCs w:val="28"/>
          <w:lang w:val="uk-UA"/>
        </w:rPr>
        <w:t xml:space="preserve"> розпорядження </w:t>
      </w:r>
      <w:r w:rsidR="00105A6D" w:rsidRPr="009055E9">
        <w:rPr>
          <w:sz w:val="28"/>
          <w:szCs w:val="28"/>
          <w:lang w:val="uk-UA"/>
        </w:rPr>
        <w:t>за</w:t>
      </w:r>
      <w:r w:rsidR="000F5B95" w:rsidRPr="009055E9">
        <w:rPr>
          <w:sz w:val="28"/>
          <w:szCs w:val="28"/>
          <w:lang w:val="uk-UA"/>
        </w:rPr>
        <w:t>лишаю за собою.</w:t>
      </w:r>
    </w:p>
    <w:p w14:paraId="14231D45" w14:textId="77777777" w:rsidR="009055E9" w:rsidRPr="009055E9" w:rsidRDefault="009055E9" w:rsidP="009055E9">
      <w:pPr>
        <w:jc w:val="center"/>
        <w:rPr>
          <w:bCs/>
          <w:lang w:val="uk-UA"/>
        </w:rPr>
      </w:pPr>
    </w:p>
    <w:p w14:paraId="37AE2DE9" w14:textId="77777777" w:rsidR="009B37BD" w:rsidRPr="009055E9" w:rsidRDefault="009B37BD" w:rsidP="009B37BD">
      <w:pPr>
        <w:jc w:val="center"/>
        <w:rPr>
          <w:bCs/>
          <w:lang w:val="uk-UA"/>
        </w:rPr>
      </w:pPr>
    </w:p>
    <w:p w14:paraId="4AD52BAA" w14:textId="22268B9A" w:rsidR="00961BDE" w:rsidRPr="009055E9" w:rsidRDefault="00A20F8D" w:rsidP="00C93E72">
      <w:pPr>
        <w:jc w:val="both"/>
        <w:rPr>
          <w:b/>
          <w:bCs/>
          <w:sz w:val="28"/>
          <w:szCs w:val="28"/>
          <w:lang w:val="uk-UA"/>
        </w:rPr>
      </w:pPr>
      <w:r w:rsidRPr="009055E9">
        <w:rPr>
          <w:b/>
          <w:bCs/>
          <w:sz w:val="28"/>
          <w:szCs w:val="28"/>
          <w:lang w:val="uk-UA"/>
        </w:rPr>
        <w:t>Перший заступник</w:t>
      </w:r>
      <w:r w:rsidR="00961BDE" w:rsidRPr="009055E9">
        <w:rPr>
          <w:b/>
          <w:bCs/>
          <w:sz w:val="28"/>
          <w:szCs w:val="28"/>
          <w:lang w:val="uk-UA"/>
        </w:rPr>
        <w:t xml:space="preserve"> </w:t>
      </w:r>
      <w:r w:rsidRPr="009055E9">
        <w:rPr>
          <w:b/>
          <w:bCs/>
          <w:sz w:val="28"/>
          <w:szCs w:val="28"/>
          <w:lang w:val="uk-UA"/>
        </w:rPr>
        <w:t>н</w:t>
      </w:r>
      <w:r w:rsidR="003A3133" w:rsidRPr="009055E9">
        <w:rPr>
          <w:b/>
          <w:bCs/>
          <w:sz w:val="28"/>
          <w:szCs w:val="28"/>
          <w:lang w:val="uk-UA"/>
        </w:rPr>
        <w:t>ачальник</w:t>
      </w:r>
      <w:r w:rsidRPr="009055E9">
        <w:rPr>
          <w:b/>
          <w:bCs/>
          <w:sz w:val="28"/>
          <w:szCs w:val="28"/>
          <w:lang w:val="uk-UA"/>
        </w:rPr>
        <w:t>а</w:t>
      </w:r>
    </w:p>
    <w:p w14:paraId="06CD0DD8" w14:textId="6EF8F272" w:rsidR="00EB67A8" w:rsidRPr="009055E9" w:rsidRDefault="00EB67A8" w:rsidP="00C93E72">
      <w:pPr>
        <w:jc w:val="both"/>
        <w:rPr>
          <w:b/>
          <w:bCs/>
          <w:sz w:val="28"/>
          <w:szCs w:val="28"/>
          <w:lang w:val="uk-UA"/>
        </w:rPr>
      </w:pPr>
      <w:r w:rsidRPr="009055E9">
        <w:rPr>
          <w:b/>
          <w:bCs/>
          <w:sz w:val="28"/>
          <w:szCs w:val="28"/>
          <w:lang w:val="uk-UA"/>
        </w:rPr>
        <w:t>Лисичанської міської</w:t>
      </w:r>
    </w:p>
    <w:p w14:paraId="16F6529F" w14:textId="0C8DEA69" w:rsidR="00BB0ECA" w:rsidRDefault="00EB67A8" w:rsidP="00192CCC">
      <w:pPr>
        <w:jc w:val="both"/>
        <w:rPr>
          <w:b/>
          <w:bCs/>
          <w:sz w:val="28"/>
          <w:szCs w:val="28"/>
          <w:lang w:val="uk-UA"/>
        </w:rPr>
      </w:pPr>
      <w:r w:rsidRPr="009055E9">
        <w:rPr>
          <w:b/>
          <w:bCs/>
          <w:sz w:val="28"/>
          <w:szCs w:val="28"/>
          <w:lang w:val="uk-UA"/>
        </w:rPr>
        <w:t>військов</w:t>
      </w:r>
      <w:r w:rsidR="003A3133" w:rsidRPr="009055E9">
        <w:rPr>
          <w:b/>
          <w:bCs/>
          <w:sz w:val="28"/>
          <w:szCs w:val="28"/>
          <w:lang w:val="uk-UA"/>
        </w:rPr>
        <w:t>ої</w:t>
      </w:r>
      <w:r w:rsidR="00BB0ECA" w:rsidRPr="009055E9">
        <w:rPr>
          <w:b/>
          <w:bCs/>
          <w:sz w:val="28"/>
          <w:szCs w:val="28"/>
          <w:lang w:val="uk-UA"/>
        </w:rPr>
        <w:t xml:space="preserve"> адміністрації</w:t>
      </w:r>
      <w:r w:rsidR="00BB0ECA" w:rsidRPr="009055E9">
        <w:rPr>
          <w:b/>
          <w:bCs/>
          <w:sz w:val="28"/>
          <w:szCs w:val="28"/>
          <w:lang w:val="uk-UA"/>
        </w:rPr>
        <w:tab/>
      </w:r>
      <w:r w:rsidR="00BB0ECA" w:rsidRPr="009055E9">
        <w:rPr>
          <w:b/>
          <w:bCs/>
          <w:sz w:val="28"/>
          <w:szCs w:val="28"/>
          <w:lang w:val="uk-UA"/>
        </w:rPr>
        <w:tab/>
      </w:r>
      <w:r w:rsidR="00BB0ECA" w:rsidRPr="009055E9">
        <w:rPr>
          <w:b/>
          <w:bCs/>
          <w:sz w:val="28"/>
          <w:szCs w:val="28"/>
          <w:lang w:val="uk-UA"/>
        </w:rPr>
        <w:tab/>
      </w:r>
      <w:r w:rsidR="00BB0ECA" w:rsidRPr="009055E9">
        <w:rPr>
          <w:b/>
          <w:bCs/>
          <w:sz w:val="28"/>
          <w:szCs w:val="28"/>
          <w:lang w:val="uk-UA"/>
        </w:rPr>
        <w:tab/>
      </w:r>
      <w:r w:rsidR="00BB0ECA" w:rsidRPr="009055E9">
        <w:rPr>
          <w:b/>
          <w:bCs/>
          <w:sz w:val="28"/>
          <w:szCs w:val="28"/>
          <w:lang w:val="uk-UA"/>
        </w:rPr>
        <w:tab/>
      </w:r>
      <w:r w:rsidR="00A20F8D" w:rsidRPr="009055E9">
        <w:rPr>
          <w:b/>
          <w:bCs/>
          <w:sz w:val="28"/>
          <w:szCs w:val="28"/>
          <w:lang w:val="uk-UA"/>
        </w:rPr>
        <w:t xml:space="preserve">   Руслан САДОВСЬКИЙ</w:t>
      </w:r>
    </w:p>
    <w:p w14:paraId="4A7A3486" w14:textId="3219696F" w:rsidR="00961BDE" w:rsidRPr="009055E9" w:rsidRDefault="00961BDE" w:rsidP="00961BDE">
      <w:pPr>
        <w:rPr>
          <w:sz w:val="24"/>
          <w:szCs w:val="28"/>
          <w:lang w:val="uk-UA"/>
        </w:rPr>
        <w:sectPr w:rsidR="00961BDE" w:rsidRPr="009055E9" w:rsidSect="00D37F91">
          <w:headerReference w:type="default" r:id="rId9"/>
          <w:headerReference w:type="first" r:id="rId10"/>
          <w:pgSz w:w="11906" w:h="16838"/>
          <w:pgMar w:top="284" w:right="567" w:bottom="1134" w:left="1701" w:header="284" w:footer="567" w:gutter="0"/>
          <w:cols w:space="708"/>
          <w:titlePg/>
          <w:docGrid w:linePitch="360"/>
        </w:sectPr>
      </w:pPr>
    </w:p>
    <w:p w14:paraId="505821A5" w14:textId="77777777" w:rsidR="00400BE9" w:rsidRPr="009055E9" w:rsidRDefault="00780FBC" w:rsidP="0033538F">
      <w:pPr>
        <w:ind w:left="11907"/>
        <w:jc w:val="both"/>
        <w:rPr>
          <w:b/>
          <w:sz w:val="28"/>
          <w:szCs w:val="28"/>
          <w:lang w:val="uk-UA"/>
        </w:rPr>
      </w:pPr>
      <w:r w:rsidRPr="009055E9">
        <w:rPr>
          <w:sz w:val="28"/>
          <w:szCs w:val="28"/>
          <w:lang w:val="uk-UA"/>
        </w:rPr>
        <w:lastRenderedPageBreak/>
        <w:t>ЗАТВЕРДЖЕНО</w:t>
      </w:r>
    </w:p>
    <w:p w14:paraId="51FB78BE" w14:textId="69215B2C" w:rsidR="00780FBC" w:rsidRPr="009055E9" w:rsidRDefault="00780FBC" w:rsidP="0033538F">
      <w:pPr>
        <w:spacing w:before="120"/>
        <w:ind w:left="11907"/>
        <w:jc w:val="both"/>
        <w:rPr>
          <w:sz w:val="28"/>
          <w:szCs w:val="28"/>
          <w:lang w:val="uk-UA"/>
        </w:rPr>
      </w:pPr>
      <w:r w:rsidRPr="009055E9">
        <w:rPr>
          <w:sz w:val="28"/>
          <w:szCs w:val="28"/>
          <w:lang w:val="uk-UA"/>
        </w:rPr>
        <w:t>Розпорядження начальника</w:t>
      </w:r>
    </w:p>
    <w:p w14:paraId="3753E492" w14:textId="4D765B07" w:rsidR="00780FBC" w:rsidRPr="009055E9" w:rsidRDefault="00780FBC" w:rsidP="0033538F">
      <w:pPr>
        <w:ind w:left="11907"/>
        <w:rPr>
          <w:sz w:val="28"/>
          <w:szCs w:val="28"/>
          <w:lang w:val="uk-UA"/>
        </w:rPr>
      </w:pPr>
      <w:r w:rsidRPr="009055E9">
        <w:rPr>
          <w:sz w:val="28"/>
          <w:szCs w:val="28"/>
          <w:lang w:val="uk-UA"/>
        </w:rPr>
        <w:t>Лисичанської міської</w:t>
      </w:r>
    </w:p>
    <w:p w14:paraId="28747CD2" w14:textId="11B56303" w:rsidR="00780FBC" w:rsidRPr="009055E9" w:rsidRDefault="00780FBC" w:rsidP="0033538F">
      <w:pPr>
        <w:ind w:left="11907"/>
        <w:rPr>
          <w:sz w:val="28"/>
          <w:szCs w:val="28"/>
          <w:lang w:val="uk-UA"/>
        </w:rPr>
      </w:pPr>
      <w:r w:rsidRPr="009055E9">
        <w:rPr>
          <w:sz w:val="28"/>
          <w:szCs w:val="28"/>
          <w:lang w:val="uk-UA"/>
        </w:rPr>
        <w:t>військової адміністрації</w:t>
      </w:r>
    </w:p>
    <w:p w14:paraId="17E55E95" w14:textId="1843A09F" w:rsidR="00780FBC" w:rsidRPr="009055E9" w:rsidRDefault="004E6F1C" w:rsidP="0033538F">
      <w:pPr>
        <w:spacing w:before="120"/>
        <w:ind w:left="11907"/>
        <w:rPr>
          <w:sz w:val="28"/>
          <w:szCs w:val="28"/>
          <w:lang w:val="uk-UA"/>
        </w:rPr>
      </w:pPr>
      <w:r>
        <w:rPr>
          <w:sz w:val="28"/>
          <w:szCs w:val="28"/>
          <w:lang w:val="uk-UA"/>
        </w:rPr>
        <w:t xml:space="preserve">10 листопада 2025 р. </w:t>
      </w:r>
      <w:r w:rsidR="00780FBC" w:rsidRPr="009055E9">
        <w:rPr>
          <w:sz w:val="28"/>
          <w:szCs w:val="28"/>
          <w:lang w:val="uk-UA"/>
        </w:rPr>
        <w:t xml:space="preserve">№ </w:t>
      </w:r>
      <w:r>
        <w:rPr>
          <w:sz w:val="28"/>
          <w:szCs w:val="28"/>
          <w:lang w:val="uk-UA"/>
        </w:rPr>
        <w:t>293</w:t>
      </w:r>
    </w:p>
    <w:p w14:paraId="556A28E2" w14:textId="77777777" w:rsidR="00780FBC" w:rsidRPr="0033538F" w:rsidRDefault="00780FBC" w:rsidP="0033538F">
      <w:pPr>
        <w:ind w:firstLine="567"/>
        <w:jc w:val="center"/>
        <w:rPr>
          <w:bCs/>
          <w:sz w:val="28"/>
          <w:szCs w:val="28"/>
          <w:lang w:val="uk-UA"/>
        </w:rPr>
      </w:pPr>
    </w:p>
    <w:p w14:paraId="64AF4D20" w14:textId="77777777" w:rsidR="00780FBC" w:rsidRPr="0033538F" w:rsidRDefault="00780FBC" w:rsidP="0033538F">
      <w:pPr>
        <w:ind w:firstLine="567"/>
        <w:jc w:val="center"/>
        <w:rPr>
          <w:bCs/>
          <w:sz w:val="28"/>
          <w:szCs w:val="28"/>
          <w:lang w:val="uk-UA"/>
        </w:rPr>
      </w:pPr>
    </w:p>
    <w:p w14:paraId="342EBB76" w14:textId="77777777" w:rsidR="00780FBC" w:rsidRPr="0033538F" w:rsidRDefault="00780FBC" w:rsidP="0033538F">
      <w:pPr>
        <w:ind w:firstLine="567"/>
        <w:jc w:val="center"/>
        <w:rPr>
          <w:bCs/>
          <w:sz w:val="28"/>
          <w:szCs w:val="28"/>
          <w:lang w:val="uk-UA"/>
        </w:rPr>
      </w:pPr>
    </w:p>
    <w:p w14:paraId="7FDA7ADA" w14:textId="77777777" w:rsidR="00780FBC" w:rsidRPr="0033538F" w:rsidRDefault="00780FBC" w:rsidP="0033538F">
      <w:pPr>
        <w:ind w:firstLine="567"/>
        <w:jc w:val="center"/>
        <w:rPr>
          <w:bCs/>
          <w:sz w:val="28"/>
          <w:szCs w:val="28"/>
          <w:lang w:val="uk-UA"/>
        </w:rPr>
      </w:pPr>
    </w:p>
    <w:p w14:paraId="7BA7E6FE" w14:textId="5C0F62E7" w:rsidR="00780FBC" w:rsidRDefault="00780FBC" w:rsidP="0033538F">
      <w:pPr>
        <w:ind w:firstLine="567"/>
        <w:jc w:val="center"/>
        <w:rPr>
          <w:bCs/>
          <w:sz w:val="28"/>
          <w:szCs w:val="28"/>
          <w:lang w:val="uk-UA"/>
        </w:rPr>
      </w:pPr>
    </w:p>
    <w:p w14:paraId="55520DC9" w14:textId="47E7B801" w:rsidR="0033538F" w:rsidRDefault="0033538F" w:rsidP="0033538F">
      <w:pPr>
        <w:ind w:firstLine="567"/>
        <w:jc w:val="center"/>
        <w:rPr>
          <w:bCs/>
          <w:sz w:val="28"/>
          <w:szCs w:val="28"/>
          <w:lang w:val="uk-UA"/>
        </w:rPr>
      </w:pPr>
    </w:p>
    <w:p w14:paraId="1F8ACBFE" w14:textId="77777777" w:rsidR="0033538F" w:rsidRPr="0033538F" w:rsidRDefault="0033538F" w:rsidP="0033538F">
      <w:pPr>
        <w:ind w:firstLine="567"/>
        <w:jc w:val="center"/>
        <w:rPr>
          <w:bCs/>
          <w:sz w:val="28"/>
          <w:szCs w:val="28"/>
          <w:lang w:val="uk-UA"/>
        </w:rPr>
      </w:pPr>
    </w:p>
    <w:p w14:paraId="73558A64" w14:textId="77777777" w:rsidR="00780FBC" w:rsidRPr="0033538F" w:rsidRDefault="00780FBC" w:rsidP="0033538F">
      <w:pPr>
        <w:ind w:firstLine="567"/>
        <w:jc w:val="center"/>
        <w:rPr>
          <w:bCs/>
          <w:sz w:val="28"/>
          <w:szCs w:val="28"/>
          <w:lang w:val="uk-UA"/>
        </w:rPr>
      </w:pPr>
    </w:p>
    <w:p w14:paraId="33AB22BA" w14:textId="77777777" w:rsidR="00780FBC" w:rsidRPr="0033538F" w:rsidRDefault="00780FBC" w:rsidP="0033538F">
      <w:pPr>
        <w:ind w:firstLine="567"/>
        <w:jc w:val="center"/>
        <w:rPr>
          <w:bCs/>
          <w:sz w:val="28"/>
          <w:szCs w:val="28"/>
          <w:lang w:val="uk-UA"/>
        </w:rPr>
      </w:pPr>
    </w:p>
    <w:p w14:paraId="476011E9" w14:textId="32C02804" w:rsidR="00780FBC" w:rsidRPr="009055E9" w:rsidRDefault="00780FBC" w:rsidP="00780FBC">
      <w:pPr>
        <w:jc w:val="center"/>
        <w:rPr>
          <w:b/>
          <w:sz w:val="28"/>
          <w:szCs w:val="28"/>
          <w:lang w:val="uk-UA"/>
        </w:rPr>
      </w:pPr>
      <w:r w:rsidRPr="009055E9">
        <w:rPr>
          <w:b/>
          <w:sz w:val="28"/>
          <w:szCs w:val="28"/>
          <w:lang w:val="uk-UA"/>
        </w:rPr>
        <w:t>КОМПЛЕКСНА</w:t>
      </w:r>
      <w:r w:rsidR="00A60958">
        <w:rPr>
          <w:b/>
          <w:sz w:val="28"/>
          <w:szCs w:val="28"/>
          <w:lang w:val="uk-UA"/>
        </w:rPr>
        <w:t xml:space="preserve"> </w:t>
      </w:r>
      <w:r w:rsidRPr="009055E9">
        <w:rPr>
          <w:b/>
          <w:sz w:val="28"/>
          <w:szCs w:val="28"/>
          <w:lang w:val="uk-UA"/>
        </w:rPr>
        <w:t xml:space="preserve"> ПРОГРАМА</w:t>
      </w:r>
    </w:p>
    <w:p w14:paraId="4B9BF767" w14:textId="77777777" w:rsidR="00780FBC" w:rsidRPr="009055E9" w:rsidRDefault="00780FBC" w:rsidP="00780FBC">
      <w:pPr>
        <w:jc w:val="center"/>
        <w:rPr>
          <w:b/>
          <w:sz w:val="28"/>
          <w:szCs w:val="28"/>
          <w:lang w:val="uk-UA"/>
        </w:rPr>
      </w:pPr>
      <w:r w:rsidRPr="009055E9">
        <w:rPr>
          <w:b/>
          <w:sz w:val="28"/>
          <w:szCs w:val="28"/>
          <w:lang w:val="uk-UA"/>
        </w:rPr>
        <w:t>розвитку цивільного захисту на території Лисичанської міської територіальної громади</w:t>
      </w:r>
    </w:p>
    <w:p w14:paraId="396F0981" w14:textId="77777777" w:rsidR="00780FBC" w:rsidRPr="009055E9" w:rsidRDefault="00780FBC" w:rsidP="00780FBC">
      <w:pPr>
        <w:jc w:val="center"/>
        <w:rPr>
          <w:b/>
          <w:bCs/>
          <w:sz w:val="28"/>
          <w:szCs w:val="28"/>
          <w:lang w:val="uk-UA"/>
        </w:rPr>
      </w:pPr>
      <w:r w:rsidRPr="009055E9">
        <w:rPr>
          <w:b/>
          <w:sz w:val="28"/>
          <w:szCs w:val="28"/>
          <w:lang w:val="uk-UA"/>
        </w:rPr>
        <w:t>на 2026 рік</w:t>
      </w:r>
    </w:p>
    <w:p w14:paraId="73CC6098" w14:textId="77777777" w:rsidR="00780FBC" w:rsidRPr="0033538F" w:rsidRDefault="00780FBC" w:rsidP="0033538F">
      <w:pPr>
        <w:ind w:firstLine="567"/>
        <w:jc w:val="center"/>
        <w:rPr>
          <w:bCs/>
          <w:sz w:val="28"/>
          <w:szCs w:val="28"/>
          <w:lang w:val="uk-UA"/>
        </w:rPr>
      </w:pPr>
    </w:p>
    <w:p w14:paraId="02A2930B" w14:textId="77777777" w:rsidR="00780FBC" w:rsidRPr="0033538F" w:rsidRDefault="00780FBC" w:rsidP="0033538F">
      <w:pPr>
        <w:ind w:firstLine="567"/>
        <w:jc w:val="center"/>
        <w:rPr>
          <w:bCs/>
          <w:sz w:val="28"/>
          <w:szCs w:val="28"/>
          <w:lang w:val="uk-UA"/>
        </w:rPr>
      </w:pPr>
    </w:p>
    <w:p w14:paraId="31EFCF29" w14:textId="77777777" w:rsidR="00780FBC" w:rsidRPr="0033538F" w:rsidRDefault="00780FBC" w:rsidP="0033538F">
      <w:pPr>
        <w:ind w:firstLine="567"/>
        <w:jc w:val="center"/>
        <w:rPr>
          <w:bCs/>
          <w:sz w:val="28"/>
          <w:szCs w:val="28"/>
          <w:lang w:val="uk-UA"/>
        </w:rPr>
      </w:pPr>
    </w:p>
    <w:p w14:paraId="57EB1A48" w14:textId="77777777" w:rsidR="00780FBC" w:rsidRPr="0033538F" w:rsidRDefault="00780FBC" w:rsidP="0033538F">
      <w:pPr>
        <w:ind w:firstLine="567"/>
        <w:jc w:val="center"/>
        <w:rPr>
          <w:bCs/>
          <w:sz w:val="28"/>
          <w:szCs w:val="28"/>
          <w:lang w:val="uk-UA"/>
        </w:rPr>
      </w:pPr>
    </w:p>
    <w:p w14:paraId="715C2A73" w14:textId="77777777" w:rsidR="00780FBC" w:rsidRPr="0033538F" w:rsidRDefault="00780FBC" w:rsidP="0033538F">
      <w:pPr>
        <w:ind w:firstLine="567"/>
        <w:jc w:val="center"/>
        <w:rPr>
          <w:bCs/>
          <w:sz w:val="28"/>
          <w:szCs w:val="28"/>
          <w:lang w:val="uk-UA"/>
        </w:rPr>
      </w:pPr>
    </w:p>
    <w:p w14:paraId="77D56600" w14:textId="77777777" w:rsidR="00780FBC" w:rsidRPr="0033538F" w:rsidRDefault="00780FBC" w:rsidP="0033538F">
      <w:pPr>
        <w:ind w:firstLine="567"/>
        <w:jc w:val="center"/>
        <w:rPr>
          <w:bCs/>
          <w:sz w:val="28"/>
          <w:szCs w:val="28"/>
          <w:lang w:val="uk-UA"/>
        </w:rPr>
      </w:pPr>
    </w:p>
    <w:p w14:paraId="50B70150" w14:textId="77777777" w:rsidR="00780FBC" w:rsidRPr="0033538F" w:rsidRDefault="00780FBC" w:rsidP="0033538F">
      <w:pPr>
        <w:ind w:firstLine="567"/>
        <w:jc w:val="center"/>
        <w:rPr>
          <w:bCs/>
          <w:sz w:val="28"/>
          <w:szCs w:val="28"/>
          <w:lang w:val="uk-UA"/>
        </w:rPr>
      </w:pPr>
    </w:p>
    <w:p w14:paraId="17BA48E2" w14:textId="77777777" w:rsidR="00780FBC" w:rsidRPr="0033538F" w:rsidRDefault="00780FBC" w:rsidP="0033538F">
      <w:pPr>
        <w:ind w:firstLine="567"/>
        <w:jc w:val="center"/>
        <w:rPr>
          <w:bCs/>
          <w:sz w:val="28"/>
          <w:szCs w:val="28"/>
          <w:lang w:val="uk-UA"/>
        </w:rPr>
      </w:pPr>
    </w:p>
    <w:p w14:paraId="608AD260" w14:textId="77777777" w:rsidR="00780FBC" w:rsidRPr="0033538F" w:rsidRDefault="00780FBC" w:rsidP="0033538F">
      <w:pPr>
        <w:ind w:firstLine="567"/>
        <w:jc w:val="center"/>
        <w:rPr>
          <w:bCs/>
          <w:sz w:val="28"/>
          <w:szCs w:val="28"/>
          <w:lang w:val="uk-UA"/>
        </w:rPr>
      </w:pPr>
    </w:p>
    <w:p w14:paraId="48B5A9A1" w14:textId="77777777" w:rsidR="00780FBC" w:rsidRPr="0033538F" w:rsidRDefault="00780FBC" w:rsidP="0033538F">
      <w:pPr>
        <w:ind w:firstLine="567"/>
        <w:jc w:val="center"/>
        <w:rPr>
          <w:bCs/>
          <w:sz w:val="28"/>
          <w:szCs w:val="28"/>
          <w:lang w:val="uk-UA"/>
        </w:rPr>
      </w:pPr>
    </w:p>
    <w:p w14:paraId="7C396FE2" w14:textId="77777777" w:rsidR="00780FBC" w:rsidRPr="0033538F" w:rsidRDefault="00780FBC" w:rsidP="0033538F">
      <w:pPr>
        <w:ind w:firstLine="567"/>
        <w:jc w:val="center"/>
        <w:rPr>
          <w:bCs/>
          <w:sz w:val="28"/>
          <w:szCs w:val="28"/>
          <w:lang w:val="uk-UA"/>
        </w:rPr>
      </w:pPr>
    </w:p>
    <w:p w14:paraId="42862E9B" w14:textId="77777777" w:rsidR="00780FBC" w:rsidRPr="0033538F" w:rsidRDefault="00780FBC" w:rsidP="0033538F">
      <w:pPr>
        <w:ind w:firstLine="567"/>
        <w:jc w:val="center"/>
        <w:rPr>
          <w:bCs/>
          <w:sz w:val="28"/>
          <w:szCs w:val="28"/>
          <w:lang w:val="uk-UA"/>
        </w:rPr>
      </w:pPr>
    </w:p>
    <w:p w14:paraId="3C2644B7" w14:textId="77777777" w:rsidR="00780FBC" w:rsidRPr="0033538F" w:rsidRDefault="00780FBC" w:rsidP="0033538F">
      <w:pPr>
        <w:ind w:firstLine="567"/>
        <w:jc w:val="center"/>
        <w:rPr>
          <w:bCs/>
          <w:sz w:val="28"/>
          <w:szCs w:val="28"/>
          <w:lang w:val="uk-UA"/>
        </w:rPr>
      </w:pPr>
    </w:p>
    <w:p w14:paraId="2326F860" w14:textId="77777777" w:rsidR="00780FBC" w:rsidRPr="009055E9" w:rsidRDefault="00780FBC" w:rsidP="00780FBC">
      <w:pPr>
        <w:pStyle w:val="af1"/>
        <w:numPr>
          <w:ilvl w:val="0"/>
          <w:numId w:val="13"/>
        </w:numPr>
        <w:ind w:left="0" w:firstLine="567"/>
        <w:contextualSpacing/>
        <w:jc w:val="center"/>
        <w:outlineLvl w:val="1"/>
        <w:rPr>
          <w:b/>
          <w:sz w:val="28"/>
          <w:szCs w:val="28"/>
          <w:lang w:val="uk-UA"/>
        </w:rPr>
      </w:pPr>
      <w:r w:rsidRPr="009055E9">
        <w:rPr>
          <w:b/>
          <w:sz w:val="28"/>
          <w:szCs w:val="28"/>
          <w:lang w:val="uk-UA"/>
        </w:rPr>
        <w:lastRenderedPageBreak/>
        <w:t>ПАСПОРТ ПРОГРАМИ</w:t>
      </w:r>
    </w:p>
    <w:p w14:paraId="3977873A" w14:textId="77777777" w:rsidR="00417DC2" w:rsidRPr="00A60958" w:rsidRDefault="00417DC2" w:rsidP="00A60958">
      <w:pPr>
        <w:contextualSpacing/>
        <w:jc w:val="center"/>
        <w:outlineLvl w:val="1"/>
        <w:rPr>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0631"/>
      </w:tblGrid>
      <w:tr w:rsidR="00780FBC" w:rsidRPr="004E6F1C" w14:paraId="4D5609EE" w14:textId="77777777" w:rsidTr="009750F3">
        <w:trPr>
          <w:trHeight w:val="606"/>
        </w:trPr>
        <w:tc>
          <w:tcPr>
            <w:tcW w:w="4786" w:type="dxa"/>
            <w:vAlign w:val="center"/>
          </w:tcPr>
          <w:p w14:paraId="291330D3" w14:textId="77777777" w:rsidR="00780FBC" w:rsidRPr="009055E9" w:rsidRDefault="00780FBC" w:rsidP="006418BB">
            <w:pPr>
              <w:pStyle w:val="af2"/>
              <w:ind w:firstLine="40"/>
              <w:rPr>
                <w:sz w:val="28"/>
                <w:szCs w:val="28"/>
                <w:lang w:val="uk-UA"/>
              </w:rPr>
            </w:pPr>
            <w:r w:rsidRPr="009055E9">
              <w:rPr>
                <w:sz w:val="28"/>
                <w:szCs w:val="28"/>
                <w:lang w:val="uk-UA"/>
              </w:rPr>
              <w:t>Ініціатор розроблення Програми</w:t>
            </w:r>
          </w:p>
        </w:tc>
        <w:tc>
          <w:tcPr>
            <w:tcW w:w="10631" w:type="dxa"/>
            <w:vAlign w:val="center"/>
          </w:tcPr>
          <w:p w14:paraId="6044E019" w14:textId="77777777" w:rsidR="00780FBC" w:rsidRPr="009055E9" w:rsidRDefault="00780FBC" w:rsidP="006418BB">
            <w:pPr>
              <w:pStyle w:val="af2"/>
              <w:rPr>
                <w:sz w:val="28"/>
                <w:szCs w:val="28"/>
                <w:lang w:val="uk-UA"/>
              </w:rPr>
            </w:pPr>
            <w:r w:rsidRPr="009055E9">
              <w:rPr>
                <w:sz w:val="28"/>
                <w:szCs w:val="28"/>
                <w:lang w:val="uk-UA"/>
              </w:rPr>
              <w:t>Лисичанська міська військова адміністрація Сіверськодонецького району Луганської області</w:t>
            </w:r>
          </w:p>
        </w:tc>
      </w:tr>
      <w:tr w:rsidR="00780FBC" w:rsidRPr="009055E9" w14:paraId="2A82963D" w14:textId="77777777" w:rsidTr="009750F3">
        <w:trPr>
          <w:trHeight w:val="606"/>
        </w:trPr>
        <w:tc>
          <w:tcPr>
            <w:tcW w:w="4786" w:type="dxa"/>
            <w:vAlign w:val="center"/>
          </w:tcPr>
          <w:p w14:paraId="78C7CA0C" w14:textId="77777777" w:rsidR="00780FBC" w:rsidRPr="009055E9" w:rsidRDefault="00780FBC" w:rsidP="006418BB">
            <w:pPr>
              <w:pStyle w:val="af2"/>
              <w:ind w:firstLine="40"/>
              <w:rPr>
                <w:sz w:val="28"/>
                <w:szCs w:val="28"/>
                <w:lang w:val="uk-UA"/>
              </w:rPr>
            </w:pPr>
            <w:r w:rsidRPr="009055E9">
              <w:rPr>
                <w:sz w:val="28"/>
                <w:szCs w:val="28"/>
                <w:lang w:val="uk-UA"/>
              </w:rPr>
              <w:t>Підстава для розроблення</w:t>
            </w:r>
          </w:p>
        </w:tc>
        <w:tc>
          <w:tcPr>
            <w:tcW w:w="10631" w:type="dxa"/>
            <w:vAlign w:val="center"/>
          </w:tcPr>
          <w:p w14:paraId="239F1F5A" w14:textId="77777777" w:rsidR="00780FBC" w:rsidRPr="009055E9" w:rsidRDefault="00780FBC" w:rsidP="006418BB">
            <w:pPr>
              <w:pStyle w:val="af2"/>
              <w:rPr>
                <w:sz w:val="28"/>
                <w:szCs w:val="28"/>
                <w:lang w:val="uk-UA"/>
              </w:rPr>
            </w:pPr>
            <w:r w:rsidRPr="009055E9">
              <w:rPr>
                <w:sz w:val="28"/>
                <w:szCs w:val="28"/>
                <w:lang w:val="uk-UA"/>
              </w:rPr>
              <w:t>Закон України «Про правовий режим воєнного стану», Кодекс цивільного захисту України</w:t>
            </w:r>
          </w:p>
        </w:tc>
      </w:tr>
      <w:tr w:rsidR="00780FBC" w:rsidRPr="004E6F1C" w14:paraId="197A7A6F" w14:textId="77777777" w:rsidTr="009750F3">
        <w:trPr>
          <w:trHeight w:val="579"/>
        </w:trPr>
        <w:tc>
          <w:tcPr>
            <w:tcW w:w="4786" w:type="dxa"/>
            <w:vAlign w:val="center"/>
          </w:tcPr>
          <w:p w14:paraId="6ECA7421" w14:textId="77777777" w:rsidR="00780FBC" w:rsidRPr="009055E9" w:rsidRDefault="00780FBC" w:rsidP="006418BB">
            <w:pPr>
              <w:pStyle w:val="af2"/>
              <w:ind w:firstLine="40"/>
              <w:rPr>
                <w:sz w:val="28"/>
                <w:szCs w:val="28"/>
                <w:lang w:val="uk-UA"/>
              </w:rPr>
            </w:pPr>
            <w:r w:rsidRPr="009055E9">
              <w:rPr>
                <w:sz w:val="28"/>
                <w:szCs w:val="28"/>
                <w:lang w:val="uk-UA"/>
              </w:rPr>
              <w:t>Розробник Програми</w:t>
            </w:r>
          </w:p>
        </w:tc>
        <w:tc>
          <w:tcPr>
            <w:tcW w:w="10631" w:type="dxa"/>
            <w:vAlign w:val="center"/>
          </w:tcPr>
          <w:p w14:paraId="67D60B40" w14:textId="77777777" w:rsidR="00780FBC" w:rsidRPr="009055E9" w:rsidRDefault="00780FBC" w:rsidP="006418BB">
            <w:pPr>
              <w:pStyle w:val="af2"/>
              <w:rPr>
                <w:sz w:val="28"/>
                <w:szCs w:val="28"/>
                <w:lang w:val="uk-UA"/>
              </w:rPr>
            </w:pPr>
            <w:r w:rsidRPr="009055E9">
              <w:rPr>
                <w:sz w:val="28"/>
                <w:szCs w:val="28"/>
                <w:lang w:val="uk-UA"/>
              </w:rPr>
              <w:t>Лисичанська міська військова адміністрація Сіверськодонецького району Луганської області</w:t>
            </w:r>
          </w:p>
        </w:tc>
      </w:tr>
      <w:tr w:rsidR="00780FBC" w:rsidRPr="009055E9" w14:paraId="3B3BA008" w14:textId="77777777" w:rsidTr="009750F3">
        <w:trPr>
          <w:trHeight w:val="362"/>
        </w:trPr>
        <w:tc>
          <w:tcPr>
            <w:tcW w:w="4786" w:type="dxa"/>
            <w:vAlign w:val="center"/>
          </w:tcPr>
          <w:p w14:paraId="0AB7A22F" w14:textId="77777777" w:rsidR="00780FBC" w:rsidRPr="009055E9" w:rsidRDefault="00780FBC" w:rsidP="006418BB">
            <w:pPr>
              <w:pStyle w:val="af2"/>
              <w:ind w:firstLine="40"/>
              <w:rPr>
                <w:sz w:val="28"/>
                <w:szCs w:val="28"/>
                <w:lang w:val="uk-UA"/>
              </w:rPr>
            </w:pPr>
            <w:r w:rsidRPr="009055E9">
              <w:rPr>
                <w:sz w:val="28"/>
                <w:szCs w:val="28"/>
                <w:lang w:val="uk-UA"/>
              </w:rPr>
              <w:t>Співрозробники Програми</w:t>
            </w:r>
          </w:p>
        </w:tc>
        <w:tc>
          <w:tcPr>
            <w:tcW w:w="10631" w:type="dxa"/>
            <w:vAlign w:val="center"/>
          </w:tcPr>
          <w:p w14:paraId="41D59ED8" w14:textId="2884CC45" w:rsidR="00780FBC" w:rsidRPr="009055E9" w:rsidRDefault="00780FBC" w:rsidP="006418BB">
            <w:pPr>
              <w:pStyle w:val="af2"/>
              <w:rPr>
                <w:sz w:val="28"/>
                <w:szCs w:val="28"/>
                <w:lang w:val="uk-UA"/>
              </w:rPr>
            </w:pPr>
            <w:r w:rsidRPr="009055E9">
              <w:rPr>
                <w:sz w:val="28"/>
                <w:szCs w:val="28"/>
                <w:lang w:val="uk-UA"/>
              </w:rPr>
              <w:t>ГУ ДСНС</w:t>
            </w:r>
            <w:r w:rsidR="001535B2" w:rsidRPr="009055E9">
              <w:rPr>
                <w:sz w:val="28"/>
                <w:szCs w:val="28"/>
                <w:lang w:val="uk-UA"/>
              </w:rPr>
              <w:t xml:space="preserve"> України</w:t>
            </w:r>
            <w:r w:rsidRPr="009055E9">
              <w:rPr>
                <w:sz w:val="28"/>
                <w:szCs w:val="28"/>
                <w:lang w:val="uk-UA"/>
              </w:rPr>
              <w:t xml:space="preserve"> у Луганській області</w:t>
            </w:r>
          </w:p>
        </w:tc>
      </w:tr>
      <w:tr w:rsidR="00780FBC" w:rsidRPr="004E6F1C" w14:paraId="0CFD3FCF" w14:textId="77777777" w:rsidTr="009750F3">
        <w:trPr>
          <w:trHeight w:val="496"/>
        </w:trPr>
        <w:tc>
          <w:tcPr>
            <w:tcW w:w="4786" w:type="dxa"/>
            <w:vAlign w:val="center"/>
          </w:tcPr>
          <w:p w14:paraId="79772B65" w14:textId="77777777" w:rsidR="00780FBC" w:rsidRPr="009055E9" w:rsidRDefault="00780FBC" w:rsidP="006418BB">
            <w:pPr>
              <w:pStyle w:val="af2"/>
              <w:ind w:firstLine="40"/>
              <w:rPr>
                <w:sz w:val="28"/>
                <w:szCs w:val="28"/>
                <w:lang w:val="uk-UA"/>
              </w:rPr>
            </w:pPr>
            <w:r w:rsidRPr="009055E9">
              <w:rPr>
                <w:sz w:val="28"/>
                <w:szCs w:val="28"/>
                <w:lang w:val="uk-UA"/>
              </w:rPr>
              <w:t>Головні розпорядники коштів</w:t>
            </w:r>
          </w:p>
        </w:tc>
        <w:tc>
          <w:tcPr>
            <w:tcW w:w="10631" w:type="dxa"/>
            <w:vAlign w:val="center"/>
          </w:tcPr>
          <w:p w14:paraId="6BC8AF62" w14:textId="77777777" w:rsidR="00780FBC" w:rsidRPr="009055E9" w:rsidRDefault="00780FBC" w:rsidP="006418BB">
            <w:pPr>
              <w:pStyle w:val="af5"/>
              <w:spacing w:after="0" w:line="240" w:lineRule="auto"/>
              <w:ind w:left="0"/>
              <w:rPr>
                <w:rFonts w:ascii="Times New Roman" w:eastAsia="Times New Roman" w:hAnsi="Times New Roman"/>
                <w:sz w:val="28"/>
                <w:szCs w:val="28"/>
                <w:lang w:val="uk-UA" w:eastAsia="ru-RU"/>
              </w:rPr>
            </w:pPr>
            <w:r w:rsidRPr="009055E9">
              <w:rPr>
                <w:rFonts w:ascii="Times New Roman" w:eastAsia="Times New Roman" w:hAnsi="Times New Roman"/>
                <w:sz w:val="28"/>
                <w:szCs w:val="28"/>
                <w:lang w:val="uk-UA" w:eastAsia="ru-RU"/>
              </w:rPr>
              <w:t xml:space="preserve">Лисичанська міська військова адміністрація </w:t>
            </w:r>
            <w:r w:rsidRPr="009055E9">
              <w:rPr>
                <w:rFonts w:ascii="Times New Roman" w:hAnsi="Times New Roman"/>
                <w:sz w:val="28"/>
                <w:szCs w:val="28"/>
                <w:lang w:val="uk-UA"/>
              </w:rPr>
              <w:t>Сіверськодонецького району Луганської області, управління власності Лисичанської міської військової адміністрації Сіверськодонецького району Луганської області, управління житлово-комунального господарства Лисичанської міської військової адміністрації Сіверськодонецького району Луганської області, відділ охорони здоров’я Лисичанської міської військової адміністрації Сіверськодонецького району Луганської області</w:t>
            </w:r>
          </w:p>
        </w:tc>
      </w:tr>
      <w:tr w:rsidR="00780FBC" w:rsidRPr="004E6F1C" w14:paraId="15745B68" w14:textId="77777777" w:rsidTr="009750F3">
        <w:trPr>
          <w:trHeight w:val="620"/>
        </w:trPr>
        <w:tc>
          <w:tcPr>
            <w:tcW w:w="4786" w:type="dxa"/>
            <w:vAlign w:val="center"/>
          </w:tcPr>
          <w:p w14:paraId="6A85AFC1" w14:textId="77777777" w:rsidR="00780FBC" w:rsidRPr="009055E9" w:rsidRDefault="00780FBC" w:rsidP="006418BB">
            <w:pPr>
              <w:pStyle w:val="af2"/>
              <w:ind w:firstLine="40"/>
              <w:rPr>
                <w:sz w:val="28"/>
                <w:szCs w:val="28"/>
                <w:lang w:val="uk-UA"/>
              </w:rPr>
            </w:pPr>
            <w:r w:rsidRPr="009055E9">
              <w:rPr>
                <w:sz w:val="28"/>
                <w:szCs w:val="28"/>
                <w:lang w:val="uk-UA"/>
              </w:rPr>
              <w:t>Відповідальний виконавець Програми</w:t>
            </w:r>
          </w:p>
        </w:tc>
        <w:tc>
          <w:tcPr>
            <w:tcW w:w="10631" w:type="dxa"/>
            <w:vAlign w:val="center"/>
          </w:tcPr>
          <w:p w14:paraId="25B46ADD" w14:textId="77777777" w:rsidR="00780FBC" w:rsidRPr="009055E9" w:rsidRDefault="00780FBC" w:rsidP="006418BB">
            <w:pPr>
              <w:pStyle w:val="af2"/>
              <w:rPr>
                <w:sz w:val="28"/>
                <w:szCs w:val="28"/>
                <w:lang w:val="uk-UA"/>
              </w:rPr>
            </w:pPr>
            <w:r w:rsidRPr="009055E9">
              <w:rPr>
                <w:sz w:val="28"/>
                <w:szCs w:val="28"/>
                <w:lang w:val="uk-UA"/>
              </w:rPr>
              <w:t>Відділ взаємодії з правоохоронними органами, мобілізаційної роботи та цивільного захисту Лисичанської міської військової адміністрації Сіверськодонецького району Луганської області</w:t>
            </w:r>
          </w:p>
        </w:tc>
      </w:tr>
      <w:tr w:rsidR="00780FBC" w:rsidRPr="004E6F1C" w14:paraId="21042B18" w14:textId="77777777" w:rsidTr="009750F3">
        <w:trPr>
          <w:trHeight w:val="503"/>
        </w:trPr>
        <w:tc>
          <w:tcPr>
            <w:tcW w:w="4786" w:type="dxa"/>
            <w:tcBorders>
              <w:bottom w:val="single" w:sz="4" w:space="0" w:color="auto"/>
            </w:tcBorders>
            <w:vAlign w:val="center"/>
          </w:tcPr>
          <w:p w14:paraId="2BE36452" w14:textId="77777777" w:rsidR="00780FBC" w:rsidRPr="009055E9" w:rsidRDefault="00780FBC" w:rsidP="006418BB">
            <w:pPr>
              <w:pStyle w:val="af2"/>
              <w:ind w:firstLine="40"/>
              <w:rPr>
                <w:sz w:val="28"/>
                <w:szCs w:val="28"/>
                <w:lang w:val="uk-UA"/>
              </w:rPr>
            </w:pPr>
            <w:r w:rsidRPr="009055E9">
              <w:rPr>
                <w:sz w:val="28"/>
                <w:szCs w:val="28"/>
                <w:lang w:val="uk-UA"/>
              </w:rPr>
              <w:t>Учасники Програми</w:t>
            </w:r>
          </w:p>
        </w:tc>
        <w:tc>
          <w:tcPr>
            <w:tcW w:w="10631" w:type="dxa"/>
            <w:tcBorders>
              <w:bottom w:val="single" w:sz="4" w:space="0" w:color="auto"/>
            </w:tcBorders>
            <w:vAlign w:val="center"/>
          </w:tcPr>
          <w:p w14:paraId="4D8C78D4" w14:textId="6D2FD06A" w:rsidR="00780FBC" w:rsidRPr="009055E9" w:rsidRDefault="00780FBC" w:rsidP="006418BB">
            <w:pPr>
              <w:pStyle w:val="af5"/>
              <w:spacing w:after="0" w:line="240" w:lineRule="auto"/>
              <w:ind w:left="0"/>
              <w:rPr>
                <w:rFonts w:ascii="Times New Roman" w:eastAsia="Times New Roman" w:hAnsi="Times New Roman"/>
                <w:sz w:val="28"/>
                <w:szCs w:val="28"/>
                <w:lang w:val="uk-UA" w:eastAsia="ru-RU"/>
              </w:rPr>
            </w:pPr>
            <w:r w:rsidRPr="009055E9">
              <w:rPr>
                <w:rFonts w:ascii="Times New Roman" w:hAnsi="Times New Roman"/>
                <w:sz w:val="28"/>
                <w:szCs w:val="28"/>
                <w:lang w:val="uk-UA"/>
              </w:rPr>
              <w:t xml:space="preserve">Структурні підрозділи </w:t>
            </w:r>
            <w:r w:rsidRPr="009055E9">
              <w:rPr>
                <w:rFonts w:ascii="Times New Roman" w:eastAsia="Times New Roman" w:hAnsi="Times New Roman"/>
                <w:sz w:val="28"/>
                <w:szCs w:val="28"/>
                <w:lang w:val="uk-UA" w:eastAsia="ru-RU"/>
              </w:rPr>
              <w:t>Лисичанської міської військової адміністрації,</w:t>
            </w:r>
            <w:r w:rsidRPr="009055E9">
              <w:rPr>
                <w:rFonts w:ascii="Times New Roman" w:hAnsi="Times New Roman"/>
                <w:sz w:val="28"/>
                <w:szCs w:val="28"/>
                <w:lang w:val="uk-UA"/>
              </w:rPr>
              <w:t xml:space="preserve"> ГУ ДСНС </w:t>
            </w:r>
            <w:r w:rsidR="001535B2" w:rsidRPr="009055E9">
              <w:rPr>
                <w:rFonts w:ascii="Times New Roman" w:hAnsi="Times New Roman"/>
                <w:sz w:val="28"/>
                <w:szCs w:val="28"/>
                <w:lang w:val="uk-UA"/>
              </w:rPr>
              <w:t xml:space="preserve">України </w:t>
            </w:r>
            <w:r w:rsidRPr="009055E9">
              <w:rPr>
                <w:rFonts w:ascii="Times New Roman" w:hAnsi="Times New Roman"/>
                <w:sz w:val="28"/>
                <w:szCs w:val="28"/>
                <w:lang w:val="uk-UA"/>
              </w:rPr>
              <w:t>у Луганській області,</w:t>
            </w:r>
            <w:r w:rsidRPr="009055E9">
              <w:rPr>
                <w:rFonts w:ascii="Times New Roman" w:eastAsia="Times New Roman" w:hAnsi="Times New Roman"/>
                <w:sz w:val="28"/>
                <w:szCs w:val="28"/>
                <w:lang w:val="uk-UA" w:eastAsia="ru-RU"/>
              </w:rPr>
              <w:t xml:space="preserve"> суб’єкти господарювання</w:t>
            </w:r>
          </w:p>
        </w:tc>
      </w:tr>
      <w:tr w:rsidR="00780FBC" w:rsidRPr="009055E9" w14:paraId="3AD1360B" w14:textId="77777777" w:rsidTr="009750F3">
        <w:trPr>
          <w:trHeight w:val="1297"/>
        </w:trPr>
        <w:tc>
          <w:tcPr>
            <w:tcW w:w="4786" w:type="dxa"/>
            <w:tcBorders>
              <w:bottom w:val="single" w:sz="4" w:space="0" w:color="auto"/>
            </w:tcBorders>
            <w:vAlign w:val="center"/>
          </w:tcPr>
          <w:p w14:paraId="37F5F589" w14:textId="77777777" w:rsidR="00780FBC" w:rsidRPr="009055E9" w:rsidRDefault="00780FBC" w:rsidP="006418BB">
            <w:pPr>
              <w:pStyle w:val="af2"/>
              <w:ind w:firstLine="40"/>
              <w:rPr>
                <w:sz w:val="28"/>
                <w:szCs w:val="28"/>
                <w:lang w:val="uk-UA"/>
              </w:rPr>
            </w:pPr>
            <w:r w:rsidRPr="009055E9">
              <w:rPr>
                <w:rStyle w:val="FontStyle12"/>
                <w:sz w:val="28"/>
                <w:szCs w:val="28"/>
                <w:lang w:val="uk-UA"/>
              </w:rPr>
              <w:t>Мета Програми</w:t>
            </w:r>
          </w:p>
        </w:tc>
        <w:tc>
          <w:tcPr>
            <w:tcW w:w="10631" w:type="dxa"/>
            <w:tcBorders>
              <w:bottom w:val="single" w:sz="4" w:space="0" w:color="auto"/>
            </w:tcBorders>
            <w:vAlign w:val="center"/>
          </w:tcPr>
          <w:p w14:paraId="71D95CFC" w14:textId="77777777" w:rsidR="00780FBC" w:rsidRPr="009055E9" w:rsidRDefault="00780FBC" w:rsidP="006418BB">
            <w:pPr>
              <w:rPr>
                <w:sz w:val="28"/>
                <w:szCs w:val="28"/>
                <w:lang w:val="uk-UA"/>
              </w:rPr>
            </w:pPr>
            <w:r w:rsidRPr="009055E9">
              <w:rPr>
                <w:sz w:val="28"/>
                <w:szCs w:val="28"/>
                <w:lang w:val="uk-UA"/>
              </w:rPr>
              <w:t>Здійснення заходів щодо послідовного зниження ризику виникнення надзвичайних ситуацій техногенного, природного та воєнного характеру, підвищення рівня безпеки населення</w:t>
            </w:r>
          </w:p>
        </w:tc>
      </w:tr>
      <w:tr w:rsidR="00780FBC" w:rsidRPr="009055E9" w14:paraId="4821E546" w14:textId="77777777" w:rsidTr="009750F3">
        <w:trPr>
          <w:trHeight w:val="385"/>
        </w:trPr>
        <w:tc>
          <w:tcPr>
            <w:tcW w:w="4786" w:type="dxa"/>
            <w:tcBorders>
              <w:top w:val="single" w:sz="4" w:space="0" w:color="auto"/>
            </w:tcBorders>
            <w:vAlign w:val="center"/>
          </w:tcPr>
          <w:p w14:paraId="07131FA3" w14:textId="6BC2B6AC" w:rsidR="00780FBC" w:rsidRPr="009055E9" w:rsidRDefault="001F15B4" w:rsidP="001F15B4">
            <w:pPr>
              <w:pStyle w:val="af2"/>
              <w:ind w:firstLine="40"/>
              <w:rPr>
                <w:sz w:val="28"/>
                <w:szCs w:val="28"/>
                <w:lang w:val="uk-UA"/>
              </w:rPr>
            </w:pPr>
            <w:r w:rsidRPr="009055E9">
              <w:rPr>
                <w:sz w:val="28"/>
                <w:szCs w:val="28"/>
                <w:lang w:val="uk-UA"/>
              </w:rPr>
              <w:t>Строк</w:t>
            </w:r>
            <w:r w:rsidR="00780FBC" w:rsidRPr="009055E9">
              <w:rPr>
                <w:sz w:val="28"/>
                <w:szCs w:val="28"/>
                <w:lang w:val="uk-UA"/>
              </w:rPr>
              <w:t xml:space="preserve"> реалізації</w:t>
            </w:r>
            <w:r w:rsidR="00780FBC" w:rsidRPr="009055E9">
              <w:rPr>
                <w:rStyle w:val="FontStyle12"/>
                <w:sz w:val="28"/>
                <w:szCs w:val="28"/>
                <w:lang w:val="uk-UA"/>
              </w:rPr>
              <w:t xml:space="preserve"> Програми</w:t>
            </w:r>
          </w:p>
        </w:tc>
        <w:tc>
          <w:tcPr>
            <w:tcW w:w="10631" w:type="dxa"/>
            <w:tcBorders>
              <w:top w:val="single" w:sz="4" w:space="0" w:color="auto"/>
            </w:tcBorders>
            <w:vAlign w:val="center"/>
          </w:tcPr>
          <w:p w14:paraId="03B16950" w14:textId="179D8B1D" w:rsidR="00780FBC" w:rsidRPr="009055E9" w:rsidRDefault="00780FBC" w:rsidP="006418BB">
            <w:pPr>
              <w:pStyle w:val="af2"/>
              <w:jc w:val="center"/>
              <w:rPr>
                <w:sz w:val="28"/>
                <w:szCs w:val="28"/>
                <w:lang w:val="uk-UA"/>
              </w:rPr>
            </w:pPr>
            <w:r w:rsidRPr="009055E9">
              <w:rPr>
                <w:sz w:val="28"/>
                <w:szCs w:val="28"/>
                <w:lang w:val="uk-UA"/>
              </w:rPr>
              <w:t>2026</w:t>
            </w:r>
            <w:r w:rsidR="00417DC2" w:rsidRPr="009055E9">
              <w:rPr>
                <w:sz w:val="28"/>
                <w:szCs w:val="28"/>
                <w:lang w:val="uk-UA"/>
              </w:rPr>
              <w:t xml:space="preserve"> рік</w:t>
            </w:r>
          </w:p>
        </w:tc>
      </w:tr>
      <w:tr w:rsidR="00780FBC" w:rsidRPr="009055E9" w14:paraId="5B0201E0" w14:textId="77777777" w:rsidTr="009750F3">
        <w:trPr>
          <w:trHeight w:val="844"/>
        </w:trPr>
        <w:tc>
          <w:tcPr>
            <w:tcW w:w="4786" w:type="dxa"/>
            <w:vAlign w:val="center"/>
          </w:tcPr>
          <w:p w14:paraId="576585A5" w14:textId="48BE36D8" w:rsidR="00780FBC" w:rsidRPr="009055E9" w:rsidRDefault="00780FBC" w:rsidP="006418BB">
            <w:pPr>
              <w:pStyle w:val="af2"/>
              <w:ind w:firstLine="40"/>
              <w:rPr>
                <w:sz w:val="28"/>
                <w:szCs w:val="28"/>
                <w:lang w:val="uk-UA"/>
              </w:rPr>
            </w:pPr>
            <w:r w:rsidRPr="009055E9">
              <w:rPr>
                <w:sz w:val="28"/>
                <w:szCs w:val="28"/>
                <w:lang w:val="uk-UA"/>
              </w:rPr>
              <w:t>Загальний обсяг фінансованих ресурсів, необхідних дл</w:t>
            </w:r>
            <w:r w:rsidR="001F15B4" w:rsidRPr="009055E9">
              <w:rPr>
                <w:sz w:val="28"/>
                <w:szCs w:val="28"/>
                <w:lang w:val="uk-UA"/>
              </w:rPr>
              <w:t>я реалізації Програми, тис. грн</w:t>
            </w:r>
            <w:r w:rsidRPr="009055E9">
              <w:rPr>
                <w:sz w:val="28"/>
                <w:szCs w:val="28"/>
                <w:lang w:val="uk-UA"/>
              </w:rPr>
              <w:t>,</w:t>
            </w:r>
          </w:p>
        </w:tc>
        <w:tc>
          <w:tcPr>
            <w:tcW w:w="10631" w:type="dxa"/>
            <w:vAlign w:val="center"/>
          </w:tcPr>
          <w:p w14:paraId="6CC4F543" w14:textId="47F70E26" w:rsidR="00780FBC" w:rsidRPr="009055E9" w:rsidRDefault="00780FBC" w:rsidP="006418BB">
            <w:pPr>
              <w:pStyle w:val="af2"/>
              <w:jc w:val="center"/>
              <w:rPr>
                <w:sz w:val="28"/>
                <w:szCs w:val="28"/>
                <w:lang w:val="uk-UA"/>
              </w:rPr>
            </w:pPr>
            <w:r w:rsidRPr="009055E9">
              <w:rPr>
                <w:sz w:val="28"/>
                <w:szCs w:val="28"/>
                <w:lang w:val="uk-UA"/>
              </w:rPr>
              <w:t>1</w:t>
            </w:r>
            <w:r w:rsidR="001F15B4" w:rsidRPr="009055E9">
              <w:rPr>
                <w:sz w:val="28"/>
                <w:szCs w:val="28"/>
                <w:lang w:val="uk-UA"/>
              </w:rPr>
              <w:t>0</w:t>
            </w:r>
            <w:r w:rsidR="00A60958">
              <w:rPr>
                <w:sz w:val="28"/>
                <w:szCs w:val="28"/>
                <w:lang w:val="uk-UA"/>
              </w:rPr>
              <w:t> </w:t>
            </w:r>
            <w:r w:rsidR="001F15B4" w:rsidRPr="009055E9">
              <w:rPr>
                <w:sz w:val="28"/>
                <w:szCs w:val="28"/>
                <w:lang w:val="uk-UA"/>
              </w:rPr>
              <w:t>000,0 тис. грн</w:t>
            </w:r>
          </w:p>
        </w:tc>
      </w:tr>
      <w:tr w:rsidR="00780FBC" w:rsidRPr="009055E9" w14:paraId="70E57716" w14:textId="77777777" w:rsidTr="009750F3">
        <w:tc>
          <w:tcPr>
            <w:tcW w:w="4786" w:type="dxa"/>
            <w:vAlign w:val="center"/>
          </w:tcPr>
          <w:p w14:paraId="770ED5FF" w14:textId="3FA33B60" w:rsidR="00780FBC" w:rsidRPr="009055E9" w:rsidRDefault="001F15B4" w:rsidP="006418BB">
            <w:pPr>
              <w:pStyle w:val="af2"/>
              <w:ind w:firstLine="40"/>
              <w:rPr>
                <w:sz w:val="28"/>
                <w:szCs w:val="28"/>
                <w:lang w:val="uk-UA"/>
              </w:rPr>
            </w:pPr>
            <w:r w:rsidRPr="009055E9">
              <w:rPr>
                <w:sz w:val="28"/>
                <w:szCs w:val="28"/>
                <w:lang w:val="uk-UA"/>
              </w:rPr>
              <w:t>в тому числі з</w:t>
            </w:r>
            <w:r w:rsidR="00780FBC" w:rsidRPr="009055E9">
              <w:rPr>
                <w:sz w:val="28"/>
                <w:szCs w:val="28"/>
                <w:lang w:val="uk-UA"/>
              </w:rPr>
              <w:t xml:space="preserve"> бюджету</w:t>
            </w:r>
            <w:r w:rsidRPr="009055E9">
              <w:rPr>
                <w:sz w:val="28"/>
                <w:szCs w:val="28"/>
                <w:lang w:val="uk-UA"/>
              </w:rPr>
              <w:t xml:space="preserve"> громади, тис. </w:t>
            </w:r>
            <w:r w:rsidRPr="009055E9">
              <w:rPr>
                <w:sz w:val="28"/>
                <w:szCs w:val="28"/>
                <w:lang w:val="uk-UA"/>
              </w:rPr>
              <w:lastRenderedPageBreak/>
              <w:t>грн</w:t>
            </w:r>
          </w:p>
        </w:tc>
        <w:tc>
          <w:tcPr>
            <w:tcW w:w="10631" w:type="dxa"/>
            <w:vAlign w:val="center"/>
          </w:tcPr>
          <w:p w14:paraId="0F349FDC" w14:textId="0C40ECAF" w:rsidR="00780FBC" w:rsidRPr="009055E9" w:rsidRDefault="00780FBC" w:rsidP="006418BB">
            <w:pPr>
              <w:pStyle w:val="af2"/>
              <w:jc w:val="center"/>
              <w:rPr>
                <w:sz w:val="28"/>
                <w:szCs w:val="28"/>
                <w:lang w:val="uk-UA"/>
              </w:rPr>
            </w:pPr>
            <w:r w:rsidRPr="009055E9">
              <w:rPr>
                <w:sz w:val="28"/>
                <w:szCs w:val="28"/>
                <w:lang w:val="uk-UA"/>
              </w:rPr>
              <w:lastRenderedPageBreak/>
              <w:t>1</w:t>
            </w:r>
            <w:r w:rsidR="001F15B4" w:rsidRPr="009055E9">
              <w:rPr>
                <w:sz w:val="28"/>
                <w:szCs w:val="28"/>
                <w:lang w:val="uk-UA"/>
              </w:rPr>
              <w:t>0</w:t>
            </w:r>
            <w:r w:rsidR="00A60958">
              <w:rPr>
                <w:sz w:val="28"/>
                <w:szCs w:val="28"/>
                <w:lang w:val="uk-UA"/>
              </w:rPr>
              <w:t> </w:t>
            </w:r>
            <w:r w:rsidR="001F15B4" w:rsidRPr="009055E9">
              <w:rPr>
                <w:sz w:val="28"/>
                <w:szCs w:val="28"/>
                <w:lang w:val="uk-UA"/>
              </w:rPr>
              <w:t>000,0 тис. грн</w:t>
            </w:r>
          </w:p>
        </w:tc>
      </w:tr>
      <w:tr w:rsidR="00780FBC" w:rsidRPr="009055E9" w14:paraId="0D942ADC" w14:textId="77777777" w:rsidTr="009750F3">
        <w:trPr>
          <w:trHeight w:val="411"/>
        </w:trPr>
        <w:tc>
          <w:tcPr>
            <w:tcW w:w="4786" w:type="dxa"/>
            <w:vAlign w:val="center"/>
          </w:tcPr>
          <w:p w14:paraId="2E1681BA" w14:textId="77777777" w:rsidR="00780FBC" w:rsidRPr="009055E9" w:rsidRDefault="00780FBC" w:rsidP="006418BB">
            <w:pPr>
              <w:pStyle w:val="af2"/>
              <w:ind w:firstLine="40"/>
              <w:rPr>
                <w:sz w:val="28"/>
                <w:szCs w:val="28"/>
                <w:lang w:val="uk-UA"/>
              </w:rPr>
            </w:pPr>
            <w:r w:rsidRPr="009055E9">
              <w:rPr>
                <w:sz w:val="28"/>
                <w:szCs w:val="28"/>
                <w:lang w:val="uk-UA"/>
              </w:rPr>
              <w:t>Очікувані результати</w:t>
            </w:r>
          </w:p>
        </w:tc>
        <w:tc>
          <w:tcPr>
            <w:tcW w:w="10631" w:type="dxa"/>
            <w:vAlign w:val="center"/>
          </w:tcPr>
          <w:p w14:paraId="307B846E" w14:textId="77777777" w:rsidR="00780FBC" w:rsidRPr="009055E9" w:rsidRDefault="00780FBC" w:rsidP="006418BB">
            <w:pPr>
              <w:pStyle w:val="af2"/>
              <w:rPr>
                <w:sz w:val="28"/>
                <w:szCs w:val="28"/>
                <w:lang w:val="uk-UA"/>
              </w:rPr>
            </w:pPr>
            <w:r w:rsidRPr="009055E9">
              <w:rPr>
                <w:sz w:val="28"/>
                <w:szCs w:val="28"/>
                <w:lang w:val="uk-UA"/>
              </w:rPr>
              <w:t>Досягнення мети Програми</w:t>
            </w:r>
          </w:p>
        </w:tc>
      </w:tr>
      <w:tr w:rsidR="00780FBC" w:rsidRPr="004E6F1C" w14:paraId="119470DD" w14:textId="77777777" w:rsidTr="009750F3">
        <w:trPr>
          <w:trHeight w:val="700"/>
        </w:trPr>
        <w:tc>
          <w:tcPr>
            <w:tcW w:w="4786" w:type="dxa"/>
            <w:vAlign w:val="center"/>
          </w:tcPr>
          <w:p w14:paraId="083CE48F" w14:textId="77777777" w:rsidR="00780FBC" w:rsidRPr="009055E9" w:rsidRDefault="00780FBC" w:rsidP="006418BB">
            <w:pPr>
              <w:pStyle w:val="af2"/>
              <w:ind w:firstLine="40"/>
              <w:rPr>
                <w:sz w:val="28"/>
                <w:szCs w:val="28"/>
                <w:lang w:val="uk-UA"/>
              </w:rPr>
            </w:pPr>
            <w:r w:rsidRPr="009055E9">
              <w:rPr>
                <w:sz w:val="28"/>
                <w:szCs w:val="28"/>
                <w:lang w:val="uk-UA"/>
              </w:rPr>
              <w:t>Контроль за виконанням (орган, уповноважений здійснювати контроль за виконанням)</w:t>
            </w:r>
          </w:p>
        </w:tc>
        <w:tc>
          <w:tcPr>
            <w:tcW w:w="10631" w:type="dxa"/>
            <w:vAlign w:val="center"/>
          </w:tcPr>
          <w:p w14:paraId="231902FD" w14:textId="77777777" w:rsidR="00780FBC" w:rsidRPr="009055E9" w:rsidRDefault="00780FBC" w:rsidP="006418BB">
            <w:pPr>
              <w:pStyle w:val="af2"/>
              <w:rPr>
                <w:sz w:val="28"/>
                <w:szCs w:val="28"/>
                <w:lang w:val="uk-UA"/>
              </w:rPr>
            </w:pPr>
            <w:r w:rsidRPr="009055E9">
              <w:rPr>
                <w:sz w:val="28"/>
                <w:szCs w:val="28"/>
                <w:lang w:val="uk-UA"/>
              </w:rPr>
              <w:t>Лисичанська міська військова адміністрація Сіверськодонецького району Луганської області</w:t>
            </w:r>
          </w:p>
        </w:tc>
      </w:tr>
    </w:tbl>
    <w:p w14:paraId="06BA96AB" w14:textId="77777777" w:rsidR="00780FBC" w:rsidRPr="009055E9" w:rsidRDefault="00780FBC" w:rsidP="0058009B">
      <w:pPr>
        <w:jc w:val="center"/>
        <w:rPr>
          <w:sz w:val="28"/>
          <w:szCs w:val="28"/>
          <w:lang w:val="uk-UA"/>
        </w:rPr>
      </w:pPr>
    </w:p>
    <w:p w14:paraId="3F32E36E" w14:textId="77777777" w:rsidR="00780FBC" w:rsidRPr="009055E9" w:rsidRDefault="00780FBC" w:rsidP="00780FBC">
      <w:pPr>
        <w:pStyle w:val="af1"/>
        <w:numPr>
          <w:ilvl w:val="0"/>
          <w:numId w:val="13"/>
        </w:numPr>
        <w:ind w:left="0" w:firstLine="567"/>
        <w:contextualSpacing/>
        <w:jc w:val="center"/>
        <w:rPr>
          <w:b/>
          <w:sz w:val="28"/>
          <w:szCs w:val="28"/>
          <w:lang w:val="uk-UA"/>
        </w:rPr>
      </w:pPr>
      <w:r w:rsidRPr="009055E9">
        <w:rPr>
          <w:b/>
          <w:sz w:val="28"/>
          <w:szCs w:val="28"/>
          <w:lang w:val="uk-UA"/>
        </w:rPr>
        <w:t>СКЛАД ПРОБЛЕМИ</w:t>
      </w:r>
    </w:p>
    <w:p w14:paraId="4DCB11C2" w14:textId="77777777" w:rsidR="00417DC2" w:rsidRPr="009055E9" w:rsidRDefault="00417DC2" w:rsidP="0058009B">
      <w:pPr>
        <w:contextualSpacing/>
        <w:jc w:val="center"/>
        <w:rPr>
          <w:bCs/>
          <w:sz w:val="28"/>
          <w:szCs w:val="28"/>
          <w:lang w:val="uk-UA"/>
        </w:rPr>
      </w:pPr>
    </w:p>
    <w:p w14:paraId="1E4BCD7A" w14:textId="5F5FB75C" w:rsidR="00780FBC" w:rsidRPr="009055E9" w:rsidRDefault="00780FBC" w:rsidP="00780FBC">
      <w:pPr>
        <w:pStyle w:val="af2"/>
        <w:ind w:firstLine="567"/>
        <w:jc w:val="both"/>
        <w:rPr>
          <w:sz w:val="28"/>
          <w:szCs w:val="28"/>
          <w:lang w:val="uk-UA"/>
        </w:rPr>
      </w:pPr>
      <w:r w:rsidRPr="009055E9">
        <w:rPr>
          <w:sz w:val="28"/>
          <w:szCs w:val="28"/>
          <w:lang w:val="uk-UA"/>
        </w:rPr>
        <w:t>Для виконання Кодексу цивільного захисту України, а також інших, пов’язаних з ним, законодавчих та нормативно-правових актів, існує потреба у реалізації низки основних заходів цивільного захисту населення.</w:t>
      </w:r>
    </w:p>
    <w:p w14:paraId="5D1684FB" w14:textId="760A34E3" w:rsidR="00780FBC" w:rsidRPr="009055E9" w:rsidRDefault="00780FBC" w:rsidP="00780FBC">
      <w:pPr>
        <w:pStyle w:val="af2"/>
        <w:ind w:firstLine="567"/>
        <w:jc w:val="both"/>
        <w:rPr>
          <w:sz w:val="28"/>
          <w:szCs w:val="28"/>
          <w:lang w:val="uk-UA"/>
        </w:rPr>
      </w:pPr>
      <w:r w:rsidRPr="009055E9">
        <w:rPr>
          <w:sz w:val="28"/>
          <w:szCs w:val="28"/>
          <w:lang w:val="uk-UA"/>
        </w:rPr>
        <w:t>Основною проблемою є вщент знищені, внаслідок повномасштабного воєнного вторгнення військ рф та проведення бойових дій безпосередньо на території громади, потужності критичної інфраструктури, а саме: устаткування для підйому та подачі питної води населенню, устаткування з водовідведення, котельні для опалення, устаткування для подачі електроенергії, забезпечення газопостачання. Також, наявність великої кількості пошкоджених будівель, які несуть загрозу обвалення та завдання шкоди життю та здоров’ю цивільного населення. Значна кількість нерозірваних снарядів та інших ВНП на території громади.</w:t>
      </w:r>
    </w:p>
    <w:p w14:paraId="43F86BD9" w14:textId="762BB175" w:rsidR="00780FBC" w:rsidRPr="009055E9" w:rsidRDefault="00780FBC" w:rsidP="00780FBC">
      <w:pPr>
        <w:pStyle w:val="af2"/>
        <w:ind w:firstLine="567"/>
        <w:jc w:val="both"/>
        <w:rPr>
          <w:sz w:val="28"/>
          <w:szCs w:val="28"/>
          <w:lang w:val="uk-UA"/>
        </w:rPr>
      </w:pPr>
      <w:r w:rsidRPr="009055E9">
        <w:rPr>
          <w:sz w:val="28"/>
          <w:szCs w:val="28"/>
          <w:lang w:val="uk-UA"/>
        </w:rPr>
        <w:t xml:space="preserve">Потребують приведення до рівня сучасних вимог матеріально-технічне оснащення органів управління та сил цивільного захисту, заміни </w:t>
      </w:r>
      <w:r w:rsidR="001F15B4" w:rsidRPr="009055E9">
        <w:rPr>
          <w:sz w:val="28"/>
          <w:szCs w:val="28"/>
          <w:lang w:val="uk-UA"/>
        </w:rPr>
        <w:t>і</w:t>
      </w:r>
      <w:r w:rsidRPr="009055E9">
        <w:rPr>
          <w:sz w:val="28"/>
          <w:szCs w:val="28"/>
          <w:lang w:val="uk-UA"/>
        </w:rPr>
        <w:t xml:space="preserve"> модернізації техніки та спорядження спеціалізованих служб </w:t>
      </w:r>
      <w:r w:rsidR="001F15B4" w:rsidRPr="009055E9">
        <w:rPr>
          <w:sz w:val="28"/>
          <w:szCs w:val="28"/>
          <w:lang w:val="uk-UA"/>
        </w:rPr>
        <w:t>і</w:t>
      </w:r>
      <w:r w:rsidRPr="009055E9">
        <w:rPr>
          <w:sz w:val="28"/>
          <w:szCs w:val="28"/>
          <w:lang w:val="uk-UA"/>
        </w:rPr>
        <w:t xml:space="preserve"> формувань</w:t>
      </w:r>
      <w:r w:rsidR="001F15B4" w:rsidRPr="009055E9">
        <w:rPr>
          <w:sz w:val="28"/>
          <w:szCs w:val="28"/>
          <w:lang w:val="uk-UA"/>
        </w:rPr>
        <w:t xml:space="preserve">, </w:t>
      </w:r>
      <w:r w:rsidRPr="009055E9">
        <w:rPr>
          <w:sz w:val="28"/>
          <w:szCs w:val="28"/>
          <w:lang w:val="uk-UA"/>
        </w:rPr>
        <w:t>які залучаються до виконання завдань цивільного захисту.</w:t>
      </w:r>
    </w:p>
    <w:p w14:paraId="2C4E356E" w14:textId="77777777" w:rsidR="00780FBC" w:rsidRPr="009055E9" w:rsidRDefault="00780FBC" w:rsidP="00780FBC">
      <w:pPr>
        <w:pStyle w:val="af2"/>
        <w:ind w:firstLine="567"/>
        <w:jc w:val="both"/>
        <w:rPr>
          <w:sz w:val="28"/>
          <w:szCs w:val="28"/>
          <w:lang w:val="uk-UA"/>
        </w:rPr>
      </w:pPr>
      <w:r w:rsidRPr="009055E9">
        <w:rPr>
          <w:sz w:val="28"/>
          <w:szCs w:val="28"/>
          <w:lang w:val="uk-UA"/>
        </w:rPr>
        <w:t>Окремої уваги потребує система оповіщення та інформування населення в умовах загрози і виникнення надзвичайних ситуацій. Обладнання системи оповіщення застаріло не лише технічно, а й морально, змонтовано понад 30 років тому.</w:t>
      </w:r>
    </w:p>
    <w:p w14:paraId="4F648F62" w14:textId="11DAC6DD" w:rsidR="00780FBC" w:rsidRPr="009055E9" w:rsidRDefault="00780FBC" w:rsidP="00780FBC">
      <w:pPr>
        <w:pStyle w:val="af2"/>
        <w:ind w:firstLine="567"/>
        <w:jc w:val="both"/>
        <w:rPr>
          <w:sz w:val="28"/>
          <w:szCs w:val="28"/>
          <w:lang w:val="uk-UA"/>
        </w:rPr>
      </w:pPr>
      <w:r w:rsidRPr="009055E9">
        <w:rPr>
          <w:sz w:val="28"/>
          <w:szCs w:val="28"/>
          <w:lang w:val="uk-UA"/>
        </w:rPr>
        <w:t xml:space="preserve">Гарантований державою захист громадян в захисних спорудах цивільного захисту (далі </w:t>
      </w:r>
      <w:r w:rsidR="00A60958">
        <w:rPr>
          <w:sz w:val="28"/>
          <w:szCs w:val="28"/>
          <w:lang w:val="uk-UA"/>
        </w:rPr>
        <w:t xml:space="preserve">– </w:t>
      </w:r>
      <w:r w:rsidRPr="009055E9">
        <w:rPr>
          <w:sz w:val="28"/>
          <w:szCs w:val="28"/>
          <w:lang w:val="uk-UA"/>
        </w:rPr>
        <w:t>ЗС ЦЗ) на території Лисичанської міської територіальної громади на теперішній час у повному обсязі реалізований бути не може через їх недостатність та занепад існуючого фонду захисних споруд. Основною причиною цього є відсутність фінансування заходів з підтримання в належному технічному стані наявних захисних споруд, їх реконструкції та будівництва нових. Зокрема, на території Лисичанської міської територіальної громади всі ЗС ЦЗ розташовані на підприємствах для укриття найбільшої працюючої зміни. Основна частина підприємств, на яких розташовані ЗС ЦЗ, знаходиться за межами населених пунктів, на даний час не працює і укриття населення у цих ЗС ЦЗ є неможливим.</w:t>
      </w:r>
    </w:p>
    <w:p w14:paraId="5FDD74F2" w14:textId="50B61C6F" w:rsidR="00780FBC" w:rsidRPr="009055E9" w:rsidRDefault="001F15B4" w:rsidP="00780FBC">
      <w:pPr>
        <w:pStyle w:val="af2"/>
        <w:ind w:firstLine="567"/>
        <w:jc w:val="both"/>
        <w:rPr>
          <w:sz w:val="28"/>
          <w:szCs w:val="28"/>
          <w:lang w:val="uk-UA"/>
        </w:rPr>
      </w:pPr>
      <w:r w:rsidRPr="009055E9">
        <w:rPr>
          <w:sz w:val="28"/>
          <w:szCs w:val="28"/>
          <w:lang w:val="uk-UA"/>
        </w:rPr>
        <w:lastRenderedPageBreak/>
        <w:t xml:space="preserve">Викликає занепокоєння </w:t>
      </w:r>
      <w:r w:rsidR="00780FBC" w:rsidRPr="009055E9">
        <w:rPr>
          <w:sz w:val="28"/>
          <w:szCs w:val="28"/>
          <w:lang w:val="uk-UA"/>
        </w:rPr>
        <w:t xml:space="preserve">стан протипожежного захисту житлових </w:t>
      </w:r>
      <w:r w:rsidR="00DA6CD4">
        <w:rPr>
          <w:sz w:val="28"/>
          <w:szCs w:val="28"/>
          <w:lang w:val="uk-UA"/>
        </w:rPr>
        <w:t>та</w:t>
      </w:r>
      <w:r w:rsidR="00780FBC" w:rsidRPr="009055E9">
        <w:rPr>
          <w:sz w:val="28"/>
          <w:szCs w:val="28"/>
          <w:lang w:val="uk-UA"/>
        </w:rPr>
        <w:t xml:space="preserve"> інших будівель громади. З причин постійного недофінансування впровадження дієвих протипожежних заходів є проблематичним, особливо приміщень лікувальних, дошкільних і навчальних закладів та об’єктів з масовим перебуванням людей.</w:t>
      </w:r>
    </w:p>
    <w:p w14:paraId="4DDC59A8" w14:textId="0CE44D65" w:rsidR="00780FBC" w:rsidRPr="009055E9" w:rsidRDefault="00780FBC" w:rsidP="00780FBC">
      <w:pPr>
        <w:pStyle w:val="af2"/>
        <w:ind w:firstLine="567"/>
        <w:jc w:val="both"/>
        <w:rPr>
          <w:sz w:val="28"/>
          <w:szCs w:val="28"/>
          <w:lang w:val="uk-UA"/>
        </w:rPr>
      </w:pPr>
      <w:r w:rsidRPr="009055E9">
        <w:rPr>
          <w:sz w:val="28"/>
          <w:szCs w:val="28"/>
          <w:lang w:val="uk-UA"/>
        </w:rPr>
        <w:t xml:space="preserve">На території Лисичанської міської територіальної громади отримали широкий розвиток небезпечні геологічні процеси </w:t>
      </w:r>
      <w:r w:rsidR="00DA6CD4">
        <w:rPr>
          <w:sz w:val="28"/>
          <w:szCs w:val="28"/>
          <w:lang w:val="uk-UA"/>
        </w:rPr>
        <w:t>–</w:t>
      </w:r>
      <w:r w:rsidRPr="009055E9">
        <w:rPr>
          <w:sz w:val="28"/>
          <w:szCs w:val="28"/>
          <w:lang w:val="uk-UA"/>
        </w:rPr>
        <w:t xml:space="preserve"> зсуви. В м. Лисичанську до повномасштабного воєнного вторгнення військ рф зареєстровано 33 зсуви. Усі зсуви на території громади отримали свій розвиток з техногенних обставин. Площа потенційно зсувонебезпечних територій складала </w:t>
      </w:r>
      <w:smartTag w:uri="urn:schemas-microsoft-com:office:smarttags" w:element="metricconverter">
        <w:smartTagPr>
          <w:attr w:name="ProductID" w:val="24,45 га"/>
        </w:smartTagPr>
        <w:r w:rsidRPr="009055E9">
          <w:rPr>
            <w:sz w:val="28"/>
            <w:szCs w:val="28"/>
            <w:lang w:val="uk-UA"/>
          </w:rPr>
          <w:t>24,45 га</w:t>
        </w:r>
      </w:smartTag>
      <w:r w:rsidRPr="009055E9">
        <w:rPr>
          <w:sz w:val="28"/>
          <w:szCs w:val="28"/>
          <w:lang w:val="uk-UA"/>
        </w:rPr>
        <w:t>.</w:t>
      </w:r>
    </w:p>
    <w:p w14:paraId="19685188" w14:textId="77777777" w:rsidR="00780FBC" w:rsidRPr="009055E9" w:rsidRDefault="00780FBC" w:rsidP="00780FBC">
      <w:pPr>
        <w:pStyle w:val="af2"/>
        <w:ind w:firstLine="567"/>
        <w:jc w:val="both"/>
        <w:rPr>
          <w:sz w:val="28"/>
          <w:szCs w:val="28"/>
          <w:lang w:val="uk-UA"/>
        </w:rPr>
      </w:pPr>
      <w:r w:rsidRPr="009055E9">
        <w:rPr>
          <w:sz w:val="28"/>
          <w:szCs w:val="28"/>
          <w:lang w:val="uk-UA"/>
        </w:rPr>
        <w:t>Таким чином, забезпечення техногенної та пожежної безпеки на території Лисичанської міської територіальної громади, рятування людей під час пожеж, надзвичайних ситуацій, матеріальне забезпечення належного реагування на надзвичайні ситуації тощо потребує виділення значних коштів з бюджетів усіх рівнів. Без належного фінансування зазначених заходів унеможливлюється організація цивільного захисту населення і територій Лисичанської міської територіальної громади, а робота спеціалізованих служб та формувань малоефективна.</w:t>
      </w:r>
    </w:p>
    <w:p w14:paraId="520C9D88" w14:textId="77777777" w:rsidR="00780FBC" w:rsidRPr="009055E9" w:rsidRDefault="00780FBC" w:rsidP="0058009B">
      <w:pPr>
        <w:jc w:val="center"/>
        <w:rPr>
          <w:sz w:val="28"/>
          <w:szCs w:val="28"/>
          <w:lang w:val="uk-UA"/>
        </w:rPr>
      </w:pPr>
    </w:p>
    <w:p w14:paraId="49043D0D" w14:textId="77777777" w:rsidR="00780FBC" w:rsidRPr="009055E9" w:rsidRDefault="00780FBC" w:rsidP="00780FBC">
      <w:pPr>
        <w:pStyle w:val="af1"/>
        <w:numPr>
          <w:ilvl w:val="0"/>
          <w:numId w:val="10"/>
        </w:numPr>
        <w:ind w:left="0" w:firstLine="567"/>
        <w:contextualSpacing/>
        <w:jc w:val="center"/>
        <w:rPr>
          <w:b/>
          <w:sz w:val="28"/>
          <w:szCs w:val="28"/>
          <w:lang w:val="uk-UA"/>
        </w:rPr>
      </w:pPr>
      <w:r w:rsidRPr="009055E9">
        <w:rPr>
          <w:b/>
          <w:sz w:val="28"/>
          <w:szCs w:val="28"/>
          <w:lang w:val="uk-UA"/>
        </w:rPr>
        <w:t>МЕТА ПРОГРАМИ</w:t>
      </w:r>
    </w:p>
    <w:p w14:paraId="02753126" w14:textId="77777777" w:rsidR="00417DC2" w:rsidRPr="00DA6CD4" w:rsidRDefault="00417DC2" w:rsidP="0058009B">
      <w:pPr>
        <w:jc w:val="center"/>
        <w:rPr>
          <w:sz w:val="28"/>
          <w:szCs w:val="28"/>
          <w:lang w:val="uk-UA"/>
        </w:rPr>
      </w:pPr>
    </w:p>
    <w:p w14:paraId="42A702F9" w14:textId="77777777" w:rsidR="00780FBC" w:rsidRPr="009055E9" w:rsidRDefault="00780FBC" w:rsidP="00780FBC">
      <w:pPr>
        <w:pStyle w:val="af2"/>
        <w:ind w:firstLine="567"/>
        <w:jc w:val="both"/>
        <w:rPr>
          <w:sz w:val="28"/>
          <w:szCs w:val="28"/>
          <w:lang w:val="uk-UA"/>
        </w:rPr>
      </w:pPr>
      <w:r w:rsidRPr="009055E9">
        <w:rPr>
          <w:sz w:val="28"/>
          <w:szCs w:val="28"/>
          <w:lang w:val="uk-UA"/>
        </w:rPr>
        <w:t>Головною метою Програми є ліквідація наслідків надзвичайної ситуації воєнного характеру (бойових дій), а саме: відновлення роботи об’єктів критичної інфраструктури задля життєзабезпечення цивільного населення Лисичанської міської територіальної громади та послідовне зниження ризику виникнення надзвичайних ситуацій техногенного, природного та воєнного характеру, підвищення рівня безпеки населення і захищеності територій від наслідків таких ситуацій, забезпечення відповідного рівня готовності органів управління, сил та засобів до реагування, надання екстреної допомоги населенню, проведення пошукових, аварійно-рятувальних та інших невідкладних робіт відповідно до вимог чинного законодавства України.</w:t>
      </w:r>
    </w:p>
    <w:p w14:paraId="1C29EFD6" w14:textId="0A9F0CDD" w:rsidR="00780FBC" w:rsidRPr="009055E9" w:rsidRDefault="00780FBC" w:rsidP="00780FBC">
      <w:pPr>
        <w:pStyle w:val="af2"/>
        <w:ind w:firstLine="567"/>
        <w:jc w:val="both"/>
        <w:rPr>
          <w:sz w:val="28"/>
          <w:szCs w:val="28"/>
          <w:lang w:val="uk-UA"/>
        </w:rPr>
      </w:pPr>
      <w:r w:rsidRPr="009055E9">
        <w:rPr>
          <w:sz w:val="28"/>
          <w:szCs w:val="28"/>
          <w:lang w:val="uk-UA"/>
        </w:rPr>
        <w:t>Програма</w:t>
      </w:r>
      <w:r w:rsidR="00DA6CD4">
        <w:rPr>
          <w:sz w:val="28"/>
          <w:szCs w:val="28"/>
          <w:lang w:val="uk-UA"/>
        </w:rPr>
        <w:t xml:space="preserve"> </w:t>
      </w:r>
      <w:r w:rsidRPr="009055E9">
        <w:rPr>
          <w:sz w:val="28"/>
          <w:szCs w:val="28"/>
          <w:lang w:val="uk-UA"/>
        </w:rPr>
        <w:t>розвитку цивільного захисту розроблена на виконання Кодексу цивільного захисту України і спрямована на:</w:t>
      </w:r>
    </w:p>
    <w:p w14:paraId="0FE2B55E" w14:textId="77777777" w:rsidR="00780FBC" w:rsidRPr="009055E9" w:rsidRDefault="00780FBC" w:rsidP="00780FBC">
      <w:pPr>
        <w:pStyle w:val="af2"/>
        <w:ind w:firstLine="567"/>
        <w:jc w:val="both"/>
        <w:rPr>
          <w:sz w:val="28"/>
          <w:szCs w:val="28"/>
          <w:lang w:val="uk-UA"/>
        </w:rPr>
      </w:pPr>
      <w:r w:rsidRPr="009055E9">
        <w:rPr>
          <w:sz w:val="28"/>
          <w:szCs w:val="28"/>
          <w:lang w:val="uk-UA"/>
        </w:rPr>
        <w:t>реалізацію державної політики захисту населення і територій від наслідків надзвичайних ситуацій техногенного, природного та воєнного характеру;</w:t>
      </w:r>
    </w:p>
    <w:p w14:paraId="07549BB6" w14:textId="77777777" w:rsidR="00780FBC" w:rsidRPr="009055E9" w:rsidRDefault="00780FBC" w:rsidP="00780FBC">
      <w:pPr>
        <w:pStyle w:val="af2"/>
        <w:ind w:firstLine="567"/>
        <w:jc w:val="both"/>
        <w:rPr>
          <w:sz w:val="28"/>
          <w:szCs w:val="28"/>
          <w:lang w:val="uk-UA"/>
        </w:rPr>
      </w:pPr>
      <w:r w:rsidRPr="009055E9">
        <w:rPr>
          <w:sz w:val="28"/>
          <w:szCs w:val="28"/>
          <w:lang w:val="uk-UA"/>
        </w:rPr>
        <w:t>вдосконалення системи забезпечення техногенної та пожежної безпеки житлових будинків, будівель, споруд, які розташовані на території Лисичанської міської територіальної громади;</w:t>
      </w:r>
    </w:p>
    <w:p w14:paraId="53E6504F" w14:textId="77777777" w:rsidR="00780FBC" w:rsidRPr="009055E9" w:rsidRDefault="00780FBC" w:rsidP="00780FBC">
      <w:pPr>
        <w:pStyle w:val="af2"/>
        <w:ind w:firstLine="567"/>
        <w:jc w:val="both"/>
        <w:rPr>
          <w:sz w:val="28"/>
          <w:szCs w:val="28"/>
          <w:lang w:val="uk-UA"/>
        </w:rPr>
      </w:pPr>
      <w:r w:rsidRPr="009055E9">
        <w:rPr>
          <w:sz w:val="28"/>
          <w:szCs w:val="28"/>
          <w:lang w:val="uk-UA"/>
        </w:rPr>
        <w:t>створення та подальший розвиток, технічне забезпечення спеціалізованих служб, підрозділів і формувань цивільного захисту;</w:t>
      </w:r>
    </w:p>
    <w:p w14:paraId="45A3D392" w14:textId="53557B78" w:rsidR="00780FBC" w:rsidRPr="009055E9" w:rsidRDefault="00780FBC" w:rsidP="00780FBC">
      <w:pPr>
        <w:pStyle w:val="af2"/>
        <w:ind w:firstLine="567"/>
        <w:jc w:val="both"/>
        <w:rPr>
          <w:sz w:val="28"/>
          <w:szCs w:val="28"/>
          <w:lang w:val="uk-UA"/>
        </w:rPr>
      </w:pPr>
      <w:r w:rsidRPr="009055E9">
        <w:rPr>
          <w:sz w:val="28"/>
          <w:szCs w:val="28"/>
          <w:lang w:val="uk-UA"/>
        </w:rPr>
        <w:lastRenderedPageBreak/>
        <w:t>забезпечення захисту життя і здоров’я громадян від надзвичайних ситуацій, у тому числі воєнного характеру, та їх негативних наслідків при користуванні водними об’єктами громади тощо;</w:t>
      </w:r>
    </w:p>
    <w:p w14:paraId="38F85EF5" w14:textId="12BD3076" w:rsidR="00780FBC" w:rsidRPr="009055E9" w:rsidRDefault="00780FBC" w:rsidP="00780FBC">
      <w:pPr>
        <w:pStyle w:val="af2"/>
        <w:ind w:firstLine="567"/>
        <w:jc w:val="both"/>
        <w:rPr>
          <w:sz w:val="28"/>
          <w:szCs w:val="28"/>
          <w:lang w:val="uk-UA"/>
        </w:rPr>
      </w:pPr>
      <w:r w:rsidRPr="009055E9">
        <w:rPr>
          <w:sz w:val="28"/>
          <w:szCs w:val="28"/>
          <w:lang w:val="uk-UA"/>
        </w:rPr>
        <w:t>забезпечення населення і особового складу формувань цивільного захисту засобами індивідуального захисту;</w:t>
      </w:r>
    </w:p>
    <w:p w14:paraId="2B5FAB75" w14:textId="7EF8DEDA" w:rsidR="00780FBC" w:rsidRPr="009055E9" w:rsidRDefault="00780FBC" w:rsidP="00780FBC">
      <w:pPr>
        <w:pStyle w:val="af2"/>
        <w:ind w:firstLine="567"/>
        <w:jc w:val="both"/>
        <w:rPr>
          <w:sz w:val="28"/>
          <w:szCs w:val="28"/>
          <w:lang w:val="uk-UA"/>
        </w:rPr>
      </w:pPr>
      <w:r w:rsidRPr="009055E9">
        <w:rPr>
          <w:sz w:val="28"/>
          <w:szCs w:val="28"/>
          <w:lang w:val="uk-UA"/>
        </w:rPr>
        <w:t>виявлення та знешкодження вибухонебезпечних предметів часів Громадянської, І та ІІ Світових воєн, та бойових дій на території громади;</w:t>
      </w:r>
    </w:p>
    <w:p w14:paraId="104161CD" w14:textId="1E045D37" w:rsidR="00780FBC" w:rsidRPr="009055E9" w:rsidRDefault="00780FBC" w:rsidP="00780FBC">
      <w:pPr>
        <w:pStyle w:val="af2"/>
        <w:ind w:firstLine="567"/>
        <w:jc w:val="both"/>
        <w:rPr>
          <w:sz w:val="28"/>
          <w:szCs w:val="28"/>
          <w:lang w:val="uk-UA"/>
        </w:rPr>
      </w:pPr>
      <w:r w:rsidRPr="009055E9">
        <w:rPr>
          <w:sz w:val="28"/>
          <w:szCs w:val="28"/>
          <w:lang w:val="uk-UA"/>
        </w:rPr>
        <w:t xml:space="preserve">створення матеріальних резервів для запобігання надзвичайних ситуацій техногенного, природного та воєнного характеру </w:t>
      </w:r>
      <w:r w:rsidR="001F15B4" w:rsidRPr="009055E9">
        <w:rPr>
          <w:sz w:val="28"/>
          <w:szCs w:val="28"/>
          <w:lang w:val="uk-UA"/>
        </w:rPr>
        <w:t>і</w:t>
      </w:r>
      <w:r w:rsidRPr="009055E9">
        <w:rPr>
          <w:sz w:val="28"/>
          <w:szCs w:val="28"/>
          <w:lang w:val="uk-UA"/>
        </w:rPr>
        <w:t xml:space="preserve"> ліквідації їх наслідків;</w:t>
      </w:r>
    </w:p>
    <w:p w14:paraId="3751B516" w14:textId="77777777" w:rsidR="00780FBC" w:rsidRPr="009055E9" w:rsidRDefault="00780FBC" w:rsidP="00780FBC">
      <w:pPr>
        <w:pStyle w:val="af2"/>
        <w:ind w:firstLine="567"/>
        <w:jc w:val="both"/>
        <w:rPr>
          <w:sz w:val="28"/>
          <w:szCs w:val="28"/>
          <w:lang w:val="uk-UA"/>
        </w:rPr>
      </w:pPr>
      <w:r w:rsidRPr="009055E9">
        <w:rPr>
          <w:sz w:val="28"/>
          <w:szCs w:val="28"/>
          <w:lang w:val="uk-UA"/>
        </w:rPr>
        <w:t>забезпечення оповіщення населення про загрозу та виникнення надзвичайних ситуацій техногенного, природного або воєнного (військового) характеру;</w:t>
      </w:r>
    </w:p>
    <w:p w14:paraId="549CEEFF" w14:textId="77777777" w:rsidR="00780FBC" w:rsidRPr="009055E9" w:rsidRDefault="00780FBC" w:rsidP="00780FBC">
      <w:pPr>
        <w:pStyle w:val="af2"/>
        <w:ind w:firstLine="567"/>
        <w:jc w:val="both"/>
        <w:rPr>
          <w:sz w:val="28"/>
          <w:szCs w:val="28"/>
          <w:lang w:val="uk-UA"/>
        </w:rPr>
      </w:pPr>
      <w:r w:rsidRPr="009055E9">
        <w:rPr>
          <w:sz w:val="28"/>
          <w:szCs w:val="28"/>
          <w:lang w:val="uk-UA"/>
        </w:rPr>
        <w:t>здійснення заходів з інженерного захисту територій та інше.</w:t>
      </w:r>
    </w:p>
    <w:p w14:paraId="23899CF5" w14:textId="77777777" w:rsidR="00780FBC" w:rsidRPr="009055E9" w:rsidRDefault="00780FBC" w:rsidP="0058009B">
      <w:pPr>
        <w:jc w:val="center"/>
        <w:rPr>
          <w:sz w:val="28"/>
          <w:szCs w:val="28"/>
          <w:lang w:val="uk-UA"/>
        </w:rPr>
      </w:pPr>
    </w:p>
    <w:p w14:paraId="71572131" w14:textId="77777777" w:rsidR="00780FBC" w:rsidRPr="009055E9" w:rsidRDefault="00780FBC" w:rsidP="00780FBC">
      <w:pPr>
        <w:pStyle w:val="af1"/>
        <w:numPr>
          <w:ilvl w:val="0"/>
          <w:numId w:val="10"/>
        </w:numPr>
        <w:ind w:left="0" w:firstLine="567"/>
        <w:contextualSpacing/>
        <w:jc w:val="center"/>
        <w:rPr>
          <w:b/>
          <w:sz w:val="28"/>
          <w:szCs w:val="28"/>
          <w:lang w:val="uk-UA"/>
        </w:rPr>
      </w:pPr>
      <w:r w:rsidRPr="009055E9">
        <w:rPr>
          <w:b/>
          <w:sz w:val="28"/>
          <w:szCs w:val="28"/>
          <w:lang w:val="uk-UA"/>
        </w:rPr>
        <w:t>ШЛЯХИ ТА СПОСОБИ РОЗВ’ЯЗАННЯ ПРОБЛЕМИ</w:t>
      </w:r>
    </w:p>
    <w:p w14:paraId="64EB20F8" w14:textId="77777777" w:rsidR="00417DC2" w:rsidRPr="009055E9" w:rsidRDefault="00417DC2" w:rsidP="0058009B">
      <w:pPr>
        <w:contextualSpacing/>
        <w:jc w:val="center"/>
        <w:rPr>
          <w:bCs/>
          <w:sz w:val="28"/>
          <w:szCs w:val="28"/>
          <w:lang w:val="uk-UA"/>
        </w:rPr>
      </w:pPr>
    </w:p>
    <w:p w14:paraId="36A14BDD" w14:textId="7B9B6F31" w:rsidR="00780FBC" w:rsidRPr="009055E9" w:rsidRDefault="00780FBC" w:rsidP="00780FBC">
      <w:pPr>
        <w:ind w:firstLine="567"/>
        <w:jc w:val="both"/>
        <w:rPr>
          <w:sz w:val="28"/>
          <w:szCs w:val="28"/>
          <w:lang w:val="uk-UA"/>
        </w:rPr>
      </w:pPr>
      <w:r w:rsidRPr="009055E9">
        <w:rPr>
          <w:sz w:val="28"/>
          <w:szCs w:val="28"/>
          <w:lang w:val="uk-UA"/>
        </w:rPr>
        <w:t>Програма передбачає розв’язання проблем матеріально-технічного забезпечення підвищення рівня безпеки населення і захищеності територій від наслідків надзвичайних ситуацій, у тому числі воєнного характеру.</w:t>
      </w:r>
    </w:p>
    <w:p w14:paraId="64E828E3" w14:textId="77777777" w:rsidR="00780FBC" w:rsidRPr="009055E9" w:rsidRDefault="00780FBC" w:rsidP="00780FBC">
      <w:pPr>
        <w:ind w:firstLine="567"/>
        <w:jc w:val="both"/>
        <w:rPr>
          <w:sz w:val="28"/>
          <w:szCs w:val="28"/>
          <w:lang w:val="uk-UA"/>
        </w:rPr>
      </w:pPr>
      <w:r w:rsidRPr="009055E9">
        <w:rPr>
          <w:sz w:val="28"/>
          <w:szCs w:val="28"/>
          <w:lang w:val="uk-UA"/>
        </w:rPr>
        <w:t>Виконання Програми дасть можливість здійснити матеріально-технічне забезпечення заходів цивільного захисту населення Лисичанської міської територіальної громади.</w:t>
      </w:r>
    </w:p>
    <w:p w14:paraId="397570DF" w14:textId="77777777" w:rsidR="00780FBC" w:rsidRPr="009055E9" w:rsidRDefault="00780FBC" w:rsidP="0058009B">
      <w:pPr>
        <w:jc w:val="center"/>
        <w:rPr>
          <w:sz w:val="24"/>
          <w:szCs w:val="24"/>
          <w:lang w:val="uk-UA"/>
        </w:rPr>
      </w:pPr>
    </w:p>
    <w:p w14:paraId="6977DDC5" w14:textId="77777777" w:rsidR="00780FBC" w:rsidRPr="009055E9" w:rsidRDefault="00780FBC" w:rsidP="00780FBC">
      <w:pPr>
        <w:pStyle w:val="af1"/>
        <w:numPr>
          <w:ilvl w:val="0"/>
          <w:numId w:val="10"/>
        </w:numPr>
        <w:ind w:left="0" w:firstLine="567"/>
        <w:contextualSpacing/>
        <w:jc w:val="center"/>
        <w:rPr>
          <w:b/>
          <w:sz w:val="28"/>
          <w:szCs w:val="28"/>
          <w:lang w:val="uk-UA"/>
        </w:rPr>
      </w:pPr>
      <w:r w:rsidRPr="009055E9">
        <w:rPr>
          <w:b/>
          <w:sz w:val="28"/>
          <w:szCs w:val="28"/>
          <w:lang w:val="uk-UA"/>
        </w:rPr>
        <w:t>СТРОКИ ВИКОНАННЯ ПРОГРАМИ</w:t>
      </w:r>
    </w:p>
    <w:p w14:paraId="2B5CC3B5" w14:textId="77777777" w:rsidR="00417DC2" w:rsidRPr="009055E9" w:rsidRDefault="00417DC2" w:rsidP="0058009B">
      <w:pPr>
        <w:contextualSpacing/>
        <w:jc w:val="center"/>
        <w:rPr>
          <w:bCs/>
          <w:sz w:val="28"/>
          <w:szCs w:val="28"/>
          <w:lang w:val="uk-UA"/>
        </w:rPr>
      </w:pPr>
    </w:p>
    <w:p w14:paraId="3683C8B3" w14:textId="15059846" w:rsidR="00780FBC" w:rsidRPr="009055E9" w:rsidRDefault="00780FBC" w:rsidP="00780FBC">
      <w:pPr>
        <w:ind w:firstLine="567"/>
        <w:jc w:val="both"/>
        <w:rPr>
          <w:sz w:val="28"/>
          <w:szCs w:val="28"/>
          <w:lang w:val="uk-UA"/>
        </w:rPr>
      </w:pPr>
      <w:r w:rsidRPr="009055E9">
        <w:rPr>
          <w:sz w:val="28"/>
          <w:szCs w:val="28"/>
          <w:lang w:val="uk-UA"/>
        </w:rPr>
        <w:t xml:space="preserve">Реалізація Програми запланована протягом </w:t>
      </w:r>
      <w:r w:rsidRPr="009055E9">
        <w:rPr>
          <w:bCs/>
          <w:sz w:val="28"/>
          <w:szCs w:val="28"/>
          <w:lang w:val="uk-UA"/>
        </w:rPr>
        <w:t>2026 року</w:t>
      </w:r>
      <w:r w:rsidRPr="009055E9">
        <w:rPr>
          <w:sz w:val="28"/>
          <w:szCs w:val="28"/>
          <w:lang w:val="uk-UA"/>
        </w:rPr>
        <w:t>.</w:t>
      </w:r>
    </w:p>
    <w:p w14:paraId="7D83CD05" w14:textId="77777777" w:rsidR="00780FBC" w:rsidRPr="009055E9" w:rsidRDefault="00780FBC" w:rsidP="0058009B">
      <w:pPr>
        <w:jc w:val="center"/>
        <w:rPr>
          <w:sz w:val="28"/>
          <w:szCs w:val="28"/>
          <w:lang w:val="uk-UA"/>
        </w:rPr>
      </w:pPr>
    </w:p>
    <w:p w14:paraId="445D3BA4" w14:textId="77777777" w:rsidR="00780FBC" w:rsidRPr="009055E9" w:rsidRDefault="00780FBC" w:rsidP="00780FBC">
      <w:pPr>
        <w:numPr>
          <w:ilvl w:val="0"/>
          <w:numId w:val="10"/>
        </w:numPr>
        <w:jc w:val="center"/>
        <w:rPr>
          <w:b/>
          <w:sz w:val="28"/>
          <w:szCs w:val="28"/>
          <w:lang w:val="uk-UA"/>
        </w:rPr>
      </w:pPr>
      <w:r w:rsidRPr="009055E9">
        <w:rPr>
          <w:b/>
          <w:sz w:val="28"/>
          <w:szCs w:val="28"/>
          <w:lang w:val="uk-UA"/>
        </w:rPr>
        <w:t>РЕСУРСНЕ ЗАБЕЗПЕЧЕННЯ ПРОГРАМИ</w:t>
      </w:r>
    </w:p>
    <w:p w14:paraId="20CCB9AB" w14:textId="3613DA9E" w:rsidR="00417DC2" w:rsidRPr="009055E9" w:rsidRDefault="00417DC2" w:rsidP="0058009B">
      <w:pPr>
        <w:jc w:val="center"/>
        <w:rPr>
          <w:bCs/>
          <w:sz w:val="28"/>
          <w:szCs w:val="28"/>
          <w:lang w:val="uk-UA"/>
        </w:rPr>
      </w:pPr>
    </w:p>
    <w:p w14:paraId="47C5E21D" w14:textId="77777777" w:rsidR="00780FBC" w:rsidRPr="009055E9" w:rsidRDefault="00780FBC" w:rsidP="00780FBC">
      <w:pPr>
        <w:ind w:firstLine="567"/>
        <w:jc w:val="both"/>
        <w:rPr>
          <w:sz w:val="28"/>
          <w:szCs w:val="28"/>
          <w:lang w:val="uk-UA"/>
        </w:rPr>
      </w:pPr>
      <w:r w:rsidRPr="009055E9">
        <w:rPr>
          <w:b/>
          <w:sz w:val="28"/>
          <w:szCs w:val="28"/>
          <w:lang w:val="uk-UA"/>
        </w:rPr>
        <w:t xml:space="preserve">Фінансове забезпечення Програми </w:t>
      </w:r>
      <w:r w:rsidRPr="009055E9">
        <w:rPr>
          <w:sz w:val="28"/>
          <w:szCs w:val="28"/>
          <w:lang w:val="uk-UA"/>
        </w:rPr>
        <w:t>здійснюється за рахунок коштів бюджету Лисичанської міської територіальної громади та інших джерел фінансування.</w:t>
      </w:r>
    </w:p>
    <w:p w14:paraId="0D803CB8" w14:textId="32CCB502" w:rsidR="00780FBC" w:rsidRPr="009055E9" w:rsidRDefault="00780FBC" w:rsidP="00780FBC">
      <w:pPr>
        <w:ind w:firstLine="567"/>
        <w:jc w:val="both"/>
        <w:rPr>
          <w:sz w:val="28"/>
          <w:szCs w:val="28"/>
          <w:lang w:val="uk-UA"/>
        </w:rPr>
      </w:pPr>
      <w:r w:rsidRPr="009055E9">
        <w:rPr>
          <w:b/>
          <w:sz w:val="28"/>
          <w:szCs w:val="28"/>
          <w:lang w:val="uk-UA"/>
        </w:rPr>
        <w:t xml:space="preserve">Загальний обсяг </w:t>
      </w:r>
      <w:r w:rsidRPr="009055E9">
        <w:rPr>
          <w:sz w:val="28"/>
          <w:szCs w:val="28"/>
          <w:lang w:val="uk-UA"/>
        </w:rPr>
        <w:t xml:space="preserve">фінансових ресурсів, необхідних для реалізації програми </w:t>
      </w:r>
      <w:r w:rsidRPr="009055E9">
        <w:rPr>
          <w:b/>
          <w:sz w:val="28"/>
          <w:szCs w:val="28"/>
          <w:lang w:val="uk-UA"/>
        </w:rPr>
        <w:t>– 10</w:t>
      </w:r>
      <w:r w:rsidR="00806106">
        <w:rPr>
          <w:b/>
          <w:sz w:val="28"/>
          <w:szCs w:val="28"/>
          <w:lang w:val="uk-UA"/>
        </w:rPr>
        <w:t> </w:t>
      </w:r>
      <w:r w:rsidRPr="009055E9">
        <w:rPr>
          <w:b/>
          <w:sz w:val="28"/>
          <w:szCs w:val="28"/>
          <w:lang w:val="uk-UA"/>
        </w:rPr>
        <w:t>000,0</w:t>
      </w:r>
      <w:r w:rsidRPr="009055E9">
        <w:rPr>
          <w:sz w:val="28"/>
          <w:szCs w:val="28"/>
          <w:lang w:val="uk-UA"/>
        </w:rPr>
        <w:t xml:space="preserve"> </w:t>
      </w:r>
      <w:r w:rsidRPr="009055E9">
        <w:rPr>
          <w:b/>
          <w:sz w:val="28"/>
          <w:szCs w:val="28"/>
          <w:lang w:val="uk-UA"/>
        </w:rPr>
        <w:t>тис. гр</w:t>
      </w:r>
      <w:r w:rsidR="00806106">
        <w:rPr>
          <w:b/>
          <w:sz w:val="28"/>
          <w:szCs w:val="28"/>
          <w:lang w:val="uk-UA"/>
        </w:rPr>
        <w:t>н.</w:t>
      </w:r>
    </w:p>
    <w:p w14:paraId="0BA60B94" w14:textId="1F40C8A8" w:rsidR="00780FBC" w:rsidRPr="009055E9" w:rsidRDefault="00780FBC" w:rsidP="00780FBC">
      <w:pPr>
        <w:ind w:firstLine="567"/>
        <w:jc w:val="both"/>
        <w:rPr>
          <w:sz w:val="28"/>
          <w:szCs w:val="28"/>
          <w:lang w:val="uk-UA"/>
        </w:rPr>
      </w:pPr>
      <w:r w:rsidRPr="009055E9">
        <w:rPr>
          <w:b/>
          <w:sz w:val="28"/>
          <w:szCs w:val="28"/>
          <w:lang w:val="uk-UA"/>
        </w:rPr>
        <w:t>Джерела фінансування:</w:t>
      </w:r>
      <w:r w:rsidRPr="009055E9">
        <w:rPr>
          <w:sz w:val="28"/>
          <w:szCs w:val="28"/>
          <w:lang w:val="uk-UA"/>
        </w:rPr>
        <w:t xml:space="preserve"> бюджет Лисичанської міської територіальної громади – </w:t>
      </w:r>
      <w:r w:rsidRPr="009055E9">
        <w:rPr>
          <w:b/>
          <w:sz w:val="28"/>
          <w:szCs w:val="28"/>
          <w:lang w:val="uk-UA"/>
        </w:rPr>
        <w:t>10</w:t>
      </w:r>
      <w:r w:rsidR="00806106">
        <w:rPr>
          <w:b/>
          <w:sz w:val="28"/>
          <w:szCs w:val="28"/>
          <w:lang w:val="uk-UA"/>
        </w:rPr>
        <w:t> </w:t>
      </w:r>
      <w:r w:rsidRPr="009055E9">
        <w:rPr>
          <w:b/>
          <w:sz w:val="28"/>
          <w:szCs w:val="28"/>
          <w:lang w:val="uk-UA"/>
        </w:rPr>
        <w:t>000,0 тис. гр</w:t>
      </w:r>
      <w:r w:rsidR="00806106">
        <w:rPr>
          <w:b/>
          <w:sz w:val="28"/>
          <w:szCs w:val="28"/>
          <w:lang w:val="uk-UA"/>
        </w:rPr>
        <w:t>н.</w:t>
      </w:r>
    </w:p>
    <w:p w14:paraId="7C16F119" w14:textId="2C293A97" w:rsidR="00780FBC" w:rsidRPr="009055E9" w:rsidRDefault="00780FBC" w:rsidP="00780FBC">
      <w:pPr>
        <w:pStyle w:val="af5"/>
        <w:spacing w:after="0" w:line="240" w:lineRule="auto"/>
        <w:ind w:left="0" w:firstLine="567"/>
        <w:jc w:val="both"/>
        <w:rPr>
          <w:rFonts w:ascii="Times New Roman" w:hAnsi="Times New Roman"/>
          <w:sz w:val="28"/>
          <w:szCs w:val="28"/>
          <w:lang w:val="uk-UA"/>
        </w:rPr>
      </w:pPr>
      <w:r w:rsidRPr="009055E9">
        <w:rPr>
          <w:rFonts w:ascii="Times New Roman" w:hAnsi="Times New Roman"/>
          <w:b/>
          <w:sz w:val="28"/>
          <w:szCs w:val="28"/>
          <w:lang w:val="uk-UA"/>
        </w:rPr>
        <w:t>Головні розпорядники бюджетних коштів:</w:t>
      </w:r>
      <w:r w:rsidR="00806106">
        <w:rPr>
          <w:rFonts w:ascii="Times New Roman" w:hAnsi="Times New Roman"/>
          <w:b/>
          <w:sz w:val="28"/>
          <w:szCs w:val="28"/>
          <w:lang w:val="uk-UA"/>
        </w:rPr>
        <w:t xml:space="preserve"> </w:t>
      </w:r>
      <w:r w:rsidRPr="009055E9">
        <w:rPr>
          <w:rFonts w:ascii="Times New Roman" w:eastAsia="Times New Roman" w:hAnsi="Times New Roman"/>
          <w:sz w:val="28"/>
          <w:szCs w:val="28"/>
          <w:lang w:val="uk-UA" w:eastAsia="ru-RU"/>
        </w:rPr>
        <w:t xml:space="preserve">Лисичанська міська військова адміністрація </w:t>
      </w:r>
      <w:r w:rsidRPr="009055E9">
        <w:rPr>
          <w:rFonts w:ascii="Times New Roman" w:hAnsi="Times New Roman"/>
          <w:sz w:val="28"/>
          <w:szCs w:val="28"/>
          <w:lang w:val="uk-UA"/>
        </w:rPr>
        <w:t xml:space="preserve">Сіверськодонецького району Луганської області, управління власності Лисичанської міської військової адміністрації Сіверськодонецького району </w:t>
      </w:r>
      <w:r w:rsidRPr="009055E9">
        <w:rPr>
          <w:rFonts w:ascii="Times New Roman" w:hAnsi="Times New Roman"/>
          <w:sz w:val="28"/>
          <w:szCs w:val="28"/>
          <w:lang w:val="uk-UA"/>
        </w:rPr>
        <w:lastRenderedPageBreak/>
        <w:t>Луганської області, управління житлово-комунального господарства Лисичанської міської військової адміністрації Сіверськодонецького району Луганської області, відділ охорони здоров’я Лисичанської міської військової адміністрації Сіверськодонецького району Луганської області.</w:t>
      </w:r>
    </w:p>
    <w:p w14:paraId="11EE8B2A" w14:textId="77777777" w:rsidR="00417DC2" w:rsidRPr="009055E9" w:rsidRDefault="00417DC2" w:rsidP="0058009B">
      <w:pPr>
        <w:pStyle w:val="af5"/>
        <w:spacing w:after="0" w:line="240" w:lineRule="auto"/>
        <w:ind w:left="0"/>
        <w:jc w:val="center"/>
        <w:rPr>
          <w:rFonts w:ascii="Times New Roman" w:eastAsia="Times New Roman" w:hAnsi="Times New Roman"/>
          <w:sz w:val="28"/>
          <w:szCs w:val="28"/>
          <w:lang w:val="uk-UA" w:eastAsia="ru-RU"/>
        </w:rPr>
      </w:pPr>
    </w:p>
    <w:p w14:paraId="177D7508" w14:textId="77777777" w:rsidR="00780FBC" w:rsidRPr="009055E9" w:rsidRDefault="00780FBC" w:rsidP="00780FBC">
      <w:pPr>
        <w:pStyle w:val="af1"/>
        <w:numPr>
          <w:ilvl w:val="0"/>
          <w:numId w:val="10"/>
        </w:numPr>
        <w:ind w:left="0" w:firstLine="567"/>
        <w:contextualSpacing/>
        <w:jc w:val="center"/>
        <w:rPr>
          <w:b/>
          <w:bCs/>
          <w:sz w:val="28"/>
          <w:szCs w:val="28"/>
          <w:lang w:val="uk-UA"/>
        </w:rPr>
      </w:pPr>
      <w:r w:rsidRPr="009055E9">
        <w:rPr>
          <w:b/>
          <w:bCs/>
          <w:sz w:val="28"/>
          <w:szCs w:val="28"/>
          <w:lang w:val="uk-UA"/>
        </w:rPr>
        <w:t>ЗАВДАННЯ ТА ЗАХОДИ ПРОГРАМИ</w:t>
      </w:r>
    </w:p>
    <w:p w14:paraId="42FF6A4E" w14:textId="77777777" w:rsidR="00780FBC" w:rsidRPr="009055E9" w:rsidRDefault="00780FBC" w:rsidP="0058009B">
      <w:pPr>
        <w:jc w:val="center"/>
        <w:rPr>
          <w:sz w:val="28"/>
          <w:szCs w:val="28"/>
          <w:lang w:val="uk-UA"/>
        </w:rPr>
      </w:pPr>
    </w:p>
    <w:tbl>
      <w:tblPr>
        <w:tblW w:w="4947" w:type="pct"/>
        <w:tblLayout w:type="fixed"/>
        <w:tblLook w:val="0000" w:firstRow="0" w:lastRow="0" w:firstColumn="0" w:lastColumn="0" w:noHBand="0" w:noVBand="0"/>
      </w:tblPr>
      <w:tblGrid>
        <w:gridCol w:w="468"/>
        <w:gridCol w:w="3752"/>
        <w:gridCol w:w="3682"/>
        <w:gridCol w:w="1289"/>
        <w:gridCol w:w="1178"/>
        <w:gridCol w:w="5048"/>
      </w:tblGrid>
      <w:tr w:rsidR="005637D9" w:rsidRPr="009055E9" w14:paraId="1BB71B95" w14:textId="77777777" w:rsidTr="00400BE9">
        <w:trPr>
          <w:trHeight w:val="20"/>
          <w:tblHeader/>
        </w:trPr>
        <w:tc>
          <w:tcPr>
            <w:tcW w:w="152" w:type="pct"/>
            <w:vMerge w:val="restart"/>
            <w:tcBorders>
              <w:top w:val="single" w:sz="4" w:space="0" w:color="000000"/>
              <w:left w:val="single" w:sz="4" w:space="0" w:color="000000"/>
              <w:bottom w:val="single" w:sz="4" w:space="0" w:color="000000"/>
              <w:right w:val="single" w:sz="4" w:space="0" w:color="000000"/>
            </w:tcBorders>
            <w:vAlign w:val="center"/>
          </w:tcPr>
          <w:p w14:paraId="5B9E073A" w14:textId="77777777" w:rsidR="005637D9" w:rsidRPr="009055E9" w:rsidRDefault="005637D9" w:rsidP="006418BB">
            <w:pPr>
              <w:suppressAutoHyphens/>
              <w:spacing w:line="100" w:lineRule="atLeast"/>
              <w:jc w:val="center"/>
              <w:rPr>
                <w:lang w:val="uk-UA" w:eastAsia="ar-SA"/>
              </w:rPr>
            </w:pPr>
            <w:r w:rsidRPr="009055E9">
              <w:rPr>
                <w:lang w:val="uk-UA" w:eastAsia="ar-SA"/>
              </w:rPr>
              <w:t>№ з/п</w:t>
            </w:r>
          </w:p>
        </w:tc>
        <w:tc>
          <w:tcPr>
            <w:tcW w:w="1217" w:type="pct"/>
            <w:vMerge w:val="restart"/>
            <w:tcBorders>
              <w:top w:val="single" w:sz="4" w:space="0" w:color="000000"/>
              <w:left w:val="single" w:sz="4" w:space="0" w:color="000000"/>
              <w:bottom w:val="single" w:sz="4" w:space="0" w:color="000000"/>
              <w:right w:val="single" w:sz="4" w:space="0" w:color="000000"/>
            </w:tcBorders>
            <w:vAlign w:val="center"/>
          </w:tcPr>
          <w:p w14:paraId="5888348E" w14:textId="77777777" w:rsidR="005637D9" w:rsidRPr="009055E9" w:rsidRDefault="005637D9" w:rsidP="006418BB">
            <w:pPr>
              <w:suppressAutoHyphens/>
              <w:spacing w:line="100" w:lineRule="atLeast"/>
              <w:jc w:val="center"/>
              <w:rPr>
                <w:lang w:val="uk-UA" w:eastAsia="ar-SA"/>
              </w:rPr>
            </w:pPr>
            <w:r w:rsidRPr="009055E9">
              <w:rPr>
                <w:lang w:val="uk-UA" w:eastAsia="ar-SA"/>
              </w:rPr>
              <w:t>Найменування заходів</w:t>
            </w:r>
          </w:p>
        </w:tc>
        <w:tc>
          <w:tcPr>
            <w:tcW w:w="1194" w:type="pct"/>
            <w:vMerge w:val="restart"/>
            <w:tcBorders>
              <w:top w:val="single" w:sz="4" w:space="0" w:color="000000"/>
              <w:left w:val="single" w:sz="4" w:space="0" w:color="000000"/>
              <w:bottom w:val="single" w:sz="4" w:space="0" w:color="000000"/>
              <w:right w:val="single" w:sz="4" w:space="0" w:color="000000"/>
            </w:tcBorders>
            <w:vAlign w:val="center"/>
          </w:tcPr>
          <w:p w14:paraId="7C55086B" w14:textId="77777777" w:rsidR="005637D9" w:rsidRPr="009055E9" w:rsidRDefault="005637D9" w:rsidP="006418BB">
            <w:pPr>
              <w:suppressAutoHyphens/>
              <w:spacing w:line="100" w:lineRule="atLeast"/>
              <w:jc w:val="center"/>
              <w:rPr>
                <w:lang w:val="uk-UA" w:eastAsia="ar-SA"/>
              </w:rPr>
            </w:pPr>
            <w:r w:rsidRPr="009055E9">
              <w:rPr>
                <w:lang w:val="uk-UA" w:eastAsia="ar-SA"/>
              </w:rPr>
              <w:t>Виконавець</w:t>
            </w:r>
          </w:p>
        </w:tc>
        <w:tc>
          <w:tcPr>
            <w:tcW w:w="418" w:type="pct"/>
            <w:vMerge w:val="restart"/>
            <w:tcBorders>
              <w:top w:val="single" w:sz="4" w:space="0" w:color="000000"/>
              <w:left w:val="single" w:sz="4" w:space="0" w:color="000000"/>
              <w:bottom w:val="single" w:sz="4" w:space="0" w:color="000000"/>
              <w:right w:val="single" w:sz="4" w:space="0" w:color="000000"/>
            </w:tcBorders>
            <w:vAlign w:val="center"/>
          </w:tcPr>
          <w:p w14:paraId="6530F318" w14:textId="4F400325" w:rsidR="005637D9" w:rsidRPr="009055E9" w:rsidRDefault="001F15B4" w:rsidP="006418BB">
            <w:pPr>
              <w:suppressAutoHyphens/>
              <w:spacing w:line="100" w:lineRule="atLeast"/>
              <w:jc w:val="center"/>
              <w:rPr>
                <w:lang w:val="uk-UA" w:eastAsia="ar-SA"/>
              </w:rPr>
            </w:pPr>
            <w:r w:rsidRPr="009055E9">
              <w:rPr>
                <w:lang w:val="uk-UA" w:eastAsia="ar-SA"/>
              </w:rPr>
              <w:t xml:space="preserve">Строк </w:t>
            </w:r>
            <w:r w:rsidR="005637D9" w:rsidRPr="009055E9">
              <w:rPr>
                <w:lang w:val="uk-UA" w:eastAsia="ar-SA"/>
              </w:rPr>
              <w:t>виконання</w:t>
            </w:r>
          </w:p>
        </w:tc>
        <w:tc>
          <w:tcPr>
            <w:tcW w:w="382" w:type="pct"/>
            <w:vMerge w:val="restart"/>
            <w:tcBorders>
              <w:top w:val="single" w:sz="4" w:space="0" w:color="000000"/>
              <w:left w:val="single" w:sz="4" w:space="0" w:color="000000"/>
              <w:right w:val="single" w:sz="4" w:space="0" w:color="000000"/>
            </w:tcBorders>
            <w:vAlign w:val="center"/>
          </w:tcPr>
          <w:p w14:paraId="1A98B96E" w14:textId="495634D3" w:rsidR="005637D9" w:rsidRPr="009055E9" w:rsidRDefault="00400BE9" w:rsidP="005637D9">
            <w:pPr>
              <w:suppressAutoHyphens/>
              <w:spacing w:line="100" w:lineRule="atLeast"/>
              <w:jc w:val="center"/>
              <w:rPr>
                <w:lang w:val="uk-UA" w:eastAsia="ar-SA"/>
              </w:rPr>
            </w:pPr>
            <w:r w:rsidRPr="009055E9">
              <w:rPr>
                <w:lang w:val="uk-UA" w:eastAsia="ar-SA"/>
              </w:rPr>
              <w:t>Обсяг</w:t>
            </w:r>
            <w:r w:rsidR="005637D9" w:rsidRPr="009055E9">
              <w:rPr>
                <w:lang w:val="uk-UA" w:eastAsia="ar-SA"/>
              </w:rPr>
              <w:t xml:space="preserve"> фінансування,</w:t>
            </w:r>
          </w:p>
          <w:p w14:paraId="700E6628" w14:textId="44B981C1" w:rsidR="005637D9" w:rsidRPr="009055E9" w:rsidRDefault="001F15B4" w:rsidP="005637D9">
            <w:pPr>
              <w:suppressAutoHyphens/>
              <w:spacing w:line="100" w:lineRule="atLeast"/>
              <w:jc w:val="center"/>
              <w:rPr>
                <w:lang w:val="uk-UA" w:eastAsia="ar-SA"/>
              </w:rPr>
            </w:pPr>
            <w:r w:rsidRPr="009055E9">
              <w:rPr>
                <w:lang w:val="uk-UA" w:eastAsia="ar-SA"/>
              </w:rPr>
              <w:t>(тис. грн</w:t>
            </w:r>
            <w:r w:rsidR="005637D9" w:rsidRPr="009055E9">
              <w:rPr>
                <w:lang w:val="uk-UA" w:eastAsia="ar-SA"/>
              </w:rPr>
              <w:t>)</w:t>
            </w:r>
            <w:r w:rsidR="00400BE9" w:rsidRPr="009055E9">
              <w:rPr>
                <w:lang w:val="uk-UA" w:eastAsia="ar-SA"/>
              </w:rPr>
              <w:t>,</w:t>
            </w:r>
          </w:p>
          <w:p w14:paraId="73720B62" w14:textId="77777777" w:rsidR="005637D9" w:rsidRPr="009055E9" w:rsidRDefault="005637D9" w:rsidP="006418BB">
            <w:pPr>
              <w:suppressAutoHyphens/>
              <w:spacing w:line="100" w:lineRule="atLeast"/>
              <w:jc w:val="center"/>
              <w:rPr>
                <w:lang w:val="uk-UA" w:eastAsia="ar-SA"/>
              </w:rPr>
            </w:pPr>
            <w:r w:rsidRPr="009055E9">
              <w:rPr>
                <w:lang w:val="uk-UA" w:eastAsia="ar-SA"/>
              </w:rPr>
              <w:t>місцевий</w:t>
            </w:r>
          </w:p>
          <w:p w14:paraId="48DCC695" w14:textId="792B9C5E" w:rsidR="005637D9" w:rsidRPr="009055E9" w:rsidRDefault="005637D9" w:rsidP="006418BB">
            <w:pPr>
              <w:suppressAutoHyphens/>
              <w:spacing w:line="100" w:lineRule="atLeast"/>
              <w:jc w:val="center"/>
              <w:rPr>
                <w:lang w:val="uk-UA" w:eastAsia="ar-SA"/>
              </w:rPr>
            </w:pPr>
            <w:r w:rsidRPr="009055E9">
              <w:rPr>
                <w:lang w:val="uk-UA" w:eastAsia="ar-SA"/>
              </w:rPr>
              <w:t>бюджет</w:t>
            </w:r>
          </w:p>
        </w:tc>
        <w:tc>
          <w:tcPr>
            <w:tcW w:w="1637" w:type="pct"/>
            <w:tcBorders>
              <w:top w:val="single" w:sz="4" w:space="0" w:color="000000"/>
              <w:left w:val="single" w:sz="4" w:space="0" w:color="000000"/>
              <w:right w:val="single" w:sz="4" w:space="0" w:color="000000"/>
            </w:tcBorders>
            <w:vAlign w:val="center"/>
          </w:tcPr>
          <w:p w14:paraId="58BB123A" w14:textId="3D6FDD8A" w:rsidR="005637D9" w:rsidRPr="009055E9" w:rsidRDefault="005637D9" w:rsidP="006418BB">
            <w:pPr>
              <w:suppressAutoHyphens/>
              <w:spacing w:line="100" w:lineRule="atLeast"/>
              <w:jc w:val="center"/>
              <w:rPr>
                <w:lang w:val="uk-UA" w:eastAsia="ar-SA"/>
              </w:rPr>
            </w:pPr>
          </w:p>
        </w:tc>
      </w:tr>
      <w:tr w:rsidR="005637D9" w:rsidRPr="009055E9" w14:paraId="0C0F44B7" w14:textId="77777777" w:rsidTr="00400BE9">
        <w:trPr>
          <w:trHeight w:val="884"/>
          <w:tblHeader/>
        </w:trPr>
        <w:tc>
          <w:tcPr>
            <w:tcW w:w="152" w:type="pct"/>
            <w:vMerge/>
            <w:tcBorders>
              <w:top w:val="single" w:sz="4" w:space="0" w:color="000000"/>
              <w:left w:val="single" w:sz="4" w:space="0" w:color="000000"/>
              <w:bottom w:val="single" w:sz="4" w:space="0" w:color="000000"/>
              <w:right w:val="single" w:sz="4" w:space="0" w:color="000000"/>
            </w:tcBorders>
            <w:vAlign w:val="center"/>
          </w:tcPr>
          <w:p w14:paraId="5AA9D4CE" w14:textId="77777777" w:rsidR="005637D9" w:rsidRPr="009055E9" w:rsidRDefault="005637D9" w:rsidP="006418BB">
            <w:pPr>
              <w:suppressAutoHyphens/>
              <w:spacing w:line="100" w:lineRule="atLeast"/>
              <w:jc w:val="center"/>
              <w:rPr>
                <w:lang w:val="uk-UA" w:eastAsia="ar-SA"/>
              </w:rPr>
            </w:pPr>
          </w:p>
        </w:tc>
        <w:tc>
          <w:tcPr>
            <w:tcW w:w="1217" w:type="pct"/>
            <w:vMerge/>
            <w:tcBorders>
              <w:top w:val="single" w:sz="4" w:space="0" w:color="000000"/>
              <w:left w:val="single" w:sz="4" w:space="0" w:color="000000"/>
              <w:bottom w:val="single" w:sz="4" w:space="0" w:color="000000"/>
              <w:right w:val="single" w:sz="4" w:space="0" w:color="000000"/>
            </w:tcBorders>
          </w:tcPr>
          <w:p w14:paraId="4055CD16" w14:textId="77777777" w:rsidR="005637D9" w:rsidRPr="009055E9" w:rsidRDefault="005637D9" w:rsidP="006418BB">
            <w:pPr>
              <w:suppressAutoHyphens/>
              <w:spacing w:line="100" w:lineRule="atLeast"/>
              <w:jc w:val="center"/>
              <w:rPr>
                <w:lang w:val="uk-UA" w:eastAsia="ar-SA"/>
              </w:rPr>
            </w:pPr>
          </w:p>
        </w:tc>
        <w:tc>
          <w:tcPr>
            <w:tcW w:w="1194" w:type="pct"/>
            <w:vMerge/>
            <w:tcBorders>
              <w:top w:val="single" w:sz="4" w:space="0" w:color="000000"/>
              <w:left w:val="single" w:sz="4" w:space="0" w:color="000000"/>
              <w:bottom w:val="single" w:sz="4" w:space="0" w:color="000000"/>
              <w:right w:val="single" w:sz="4" w:space="0" w:color="000000"/>
            </w:tcBorders>
          </w:tcPr>
          <w:p w14:paraId="36A98E33" w14:textId="77777777" w:rsidR="005637D9" w:rsidRPr="009055E9" w:rsidRDefault="005637D9" w:rsidP="006418BB">
            <w:pPr>
              <w:suppressAutoHyphens/>
              <w:spacing w:line="100" w:lineRule="atLeast"/>
              <w:jc w:val="center"/>
              <w:rPr>
                <w:lang w:val="uk-UA" w:eastAsia="ar-SA"/>
              </w:rPr>
            </w:pPr>
          </w:p>
        </w:tc>
        <w:tc>
          <w:tcPr>
            <w:tcW w:w="418" w:type="pct"/>
            <w:vMerge/>
            <w:tcBorders>
              <w:top w:val="single" w:sz="4" w:space="0" w:color="000000"/>
              <w:left w:val="single" w:sz="4" w:space="0" w:color="000000"/>
              <w:bottom w:val="single" w:sz="4" w:space="0" w:color="000000"/>
              <w:right w:val="single" w:sz="4" w:space="0" w:color="000000"/>
            </w:tcBorders>
          </w:tcPr>
          <w:p w14:paraId="21C0FFC3" w14:textId="77777777" w:rsidR="005637D9" w:rsidRPr="009055E9" w:rsidRDefault="005637D9" w:rsidP="006418BB">
            <w:pPr>
              <w:suppressAutoHyphens/>
              <w:spacing w:line="100" w:lineRule="atLeast"/>
              <w:jc w:val="center"/>
              <w:rPr>
                <w:lang w:val="uk-UA" w:eastAsia="ar-SA"/>
              </w:rPr>
            </w:pPr>
          </w:p>
        </w:tc>
        <w:tc>
          <w:tcPr>
            <w:tcW w:w="382" w:type="pct"/>
            <w:vMerge/>
            <w:tcBorders>
              <w:left w:val="single" w:sz="4" w:space="0" w:color="000000"/>
              <w:right w:val="single" w:sz="4" w:space="0" w:color="000000"/>
            </w:tcBorders>
            <w:vAlign w:val="center"/>
          </w:tcPr>
          <w:p w14:paraId="4A20670A" w14:textId="1757B3C8" w:rsidR="005637D9" w:rsidRPr="009055E9" w:rsidRDefault="005637D9" w:rsidP="006418BB">
            <w:pPr>
              <w:suppressAutoHyphens/>
              <w:spacing w:line="100" w:lineRule="atLeast"/>
              <w:jc w:val="center"/>
              <w:rPr>
                <w:lang w:val="uk-UA" w:eastAsia="ar-SA"/>
              </w:rPr>
            </w:pPr>
          </w:p>
        </w:tc>
        <w:tc>
          <w:tcPr>
            <w:tcW w:w="1637" w:type="pct"/>
            <w:tcBorders>
              <w:left w:val="single" w:sz="4" w:space="0" w:color="000000"/>
              <w:bottom w:val="single" w:sz="4" w:space="0" w:color="000000"/>
              <w:right w:val="single" w:sz="4" w:space="0" w:color="000000"/>
            </w:tcBorders>
            <w:vAlign w:val="center"/>
          </w:tcPr>
          <w:p w14:paraId="581DD8B4" w14:textId="0792C164" w:rsidR="005637D9" w:rsidRPr="009055E9" w:rsidRDefault="005637D9" w:rsidP="005637D9">
            <w:pPr>
              <w:suppressAutoHyphens/>
              <w:spacing w:line="100" w:lineRule="atLeast"/>
              <w:jc w:val="center"/>
              <w:rPr>
                <w:lang w:val="uk-UA" w:eastAsia="ar-SA"/>
              </w:rPr>
            </w:pPr>
            <w:r w:rsidRPr="009055E9">
              <w:rPr>
                <w:lang w:val="uk-UA" w:eastAsia="ar-SA"/>
              </w:rPr>
              <w:t>Очікувані результати</w:t>
            </w:r>
          </w:p>
        </w:tc>
      </w:tr>
      <w:tr w:rsidR="005637D9" w:rsidRPr="009055E9" w14:paraId="44A3EB54" w14:textId="77777777" w:rsidTr="00400BE9">
        <w:trPr>
          <w:trHeight w:val="20"/>
          <w:tblHeader/>
        </w:trPr>
        <w:tc>
          <w:tcPr>
            <w:tcW w:w="152" w:type="pct"/>
            <w:tcBorders>
              <w:top w:val="single" w:sz="4" w:space="0" w:color="000000"/>
              <w:left w:val="single" w:sz="4" w:space="0" w:color="000000"/>
              <w:bottom w:val="single" w:sz="4" w:space="0" w:color="000000"/>
              <w:right w:val="single" w:sz="4" w:space="0" w:color="000000"/>
            </w:tcBorders>
            <w:vAlign w:val="center"/>
          </w:tcPr>
          <w:p w14:paraId="40CBD35B" w14:textId="77777777" w:rsidR="005637D9" w:rsidRPr="009055E9" w:rsidRDefault="005637D9" w:rsidP="006418BB">
            <w:pPr>
              <w:suppressAutoHyphens/>
              <w:spacing w:line="100" w:lineRule="atLeast"/>
              <w:jc w:val="center"/>
              <w:rPr>
                <w:lang w:val="uk-UA" w:eastAsia="ar-SA"/>
              </w:rPr>
            </w:pPr>
            <w:r w:rsidRPr="009055E9">
              <w:rPr>
                <w:lang w:val="uk-UA" w:eastAsia="ar-SA"/>
              </w:rPr>
              <w:t>1</w:t>
            </w:r>
          </w:p>
        </w:tc>
        <w:tc>
          <w:tcPr>
            <w:tcW w:w="1217" w:type="pct"/>
            <w:tcBorders>
              <w:top w:val="single" w:sz="4" w:space="0" w:color="000000"/>
              <w:left w:val="single" w:sz="4" w:space="0" w:color="000000"/>
              <w:bottom w:val="single" w:sz="4" w:space="0" w:color="000000"/>
              <w:right w:val="single" w:sz="4" w:space="0" w:color="000000"/>
            </w:tcBorders>
          </w:tcPr>
          <w:p w14:paraId="667830B5" w14:textId="77777777" w:rsidR="005637D9" w:rsidRPr="009055E9" w:rsidRDefault="005637D9" w:rsidP="006418BB">
            <w:pPr>
              <w:suppressAutoHyphens/>
              <w:spacing w:line="100" w:lineRule="atLeast"/>
              <w:jc w:val="center"/>
              <w:rPr>
                <w:lang w:val="uk-UA" w:eastAsia="ar-SA"/>
              </w:rPr>
            </w:pPr>
            <w:r w:rsidRPr="009055E9">
              <w:rPr>
                <w:lang w:val="uk-UA" w:eastAsia="ar-SA"/>
              </w:rPr>
              <w:t>2</w:t>
            </w:r>
          </w:p>
        </w:tc>
        <w:tc>
          <w:tcPr>
            <w:tcW w:w="1194" w:type="pct"/>
            <w:tcBorders>
              <w:top w:val="single" w:sz="4" w:space="0" w:color="000000"/>
              <w:left w:val="single" w:sz="4" w:space="0" w:color="000000"/>
              <w:bottom w:val="single" w:sz="4" w:space="0" w:color="000000"/>
              <w:right w:val="single" w:sz="4" w:space="0" w:color="000000"/>
            </w:tcBorders>
          </w:tcPr>
          <w:p w14:paraId="2BF18A1D" w14:textId="77777777" w:rsidR="005637D9" w:rsidRPr="009055E9" w:rsidRDefault="005637D9" w:rsidP="006418BB">
            <w:pPr>
              <w:suppressAutoHyphens/>
              <w:spacing w:line="100" w:lineRule="atLeast"/>
              <w:jc w:val="center"/>
              <w:rPr>
                <w:lang w:val="uk-UA" w:eastAsia="ar-SA"/>
              </w:rPr>
            </w:pPr>
            <w:r w:rsidRPr="009055E9">
              <w:rPr>
                <w:lang w:val="uk-UA" w:eastAsia="ar-SA"/>
              </w:rPr>
              <w:t>3</w:t>
            </w:r>
          </w:p>
        </w:tc>
        <w:tc>
          <w:tcPr>
            <w:tcW w:w="418" w:type="pct"/>
            <w:tcBorders>
              <w:top w:val="single" w:sz="4" w:space="0" w:color="000000"/>
              <w:left w:val="single" w:sz="4" w:space="0" w:color="000000"/>
              <w:bottom w:val="single" w:sz="4" w:space="0" w:color="000000"/>
              <w:right w:val="single" w:sz="4" w:space="0" w:color="000000"/>
            </w:tcBorders>
          </w:tcPr>
          <w:p w14:paraId="6C4C45C3" w14:textId="77777777" w:rsidR="005637D9" w:rsidRPr="009055E9" w:rsidRDefault="005637D9" w:rsidP="006418BB">
            <w:pPr>
              <w:suppressAutoHyphens/>
              <w:spacing w:line="100" w:lineRule="atLeast"/>
              <w:jc w:val="center"/>
              <w:rPr>
                <w:lang w:val="uk-UA" w:eastAsia="ar-SA"/>
              </w:rPr>
            </w:pPr>
            <w:r w:rsidRPr="009055E9">
              <w:rPr>
                <w:lang w:val="uk-UA" w:eastAsia="ar-SA"/>
              </w:rPr>
              <w:t>4</w:t>
            </w:r>
          </w:p>
        </w:tc>
        <w:tc>
          <w:tcPr>
            <w:tcW w:w="382" w:type="pct"/>
            <w:tcBorders>
              <w:top w:val="single" w:sz="4" w:space="0" w:color="000000"/>
              <w:left w:val="single" w:sz="4" w:space="0" w:color="000000"/>
              <w:bottom w:val="single" w:sz="4" w:space="0" w:color="000000"/>
              <w:right w:val="single" w:sz="4" w:space="0" w:color="000000"/>
            </w:tcBorders>
            <w:vAlign w:val="center"/>
          </w:tcPr>
          <w:p w14:paraId="1D97A9CF" w14:textId="3B6D827A" w:rsidR="005637D9" w:rsidRPr="009055E9" w:rsidRDefault="001F15B4" w:rsidP="006418BB">
            <w:pPr>
              <w:suppressAutoHyphens/>
              <w:spacing w:line="100" w:lineRule="atLeast"/>
              <w:jc w:val="center"/>
              <w:rPr>
                <w:lang w:val="uk-UA" w:eastAsia="ar-SA"/>
              </w:rPr>
            </w:pPr>
            <w:r w:rsidRPr="009055E9">
              <w:rPr>
                <w:lang w:val="uk-UA" w:eastAsia="ar-SA"/>
              </w:rPr>
              <w:t>5</w:t>
            </w:r>
          </w:p>
        </w:tc>
        <w:tc>
          <w:tcPr>
            <w:tcW w:w="1637" w:type="pct"/>
            <w:tcBorders>
              <w:top w:val="single" w:sz="4" w:space="0" w:color="000000"/>
              <w:left w:val="single" w:sz="4" w:space="0" w:color="000000"/>
              <w:bottom w:val="single" w:sz="4" w:space="0" w:color="000000"/>
              <w:right w:val="single" w:sz="4" w:space="0" w:color="000000"/>
            </w:tcBorders>
          </w:tcPr>
          <w:p w14:paraId="5E5A2E02" w14:textId="13FEC719" w:rsidR="005637D9" w:rsidRPr="009055E9" w:rsidRDefault="001F15B4" w:rsidP="006418BB">
            <w:pPr>
              <w:suppressAutoHyphens/>
              <w:spacing w:line="100" w:lineRule="atLeast"/>
              <w:jc w:val="center"/>
              <w:rPr>
                <w:lang w:val="uk-UA" w:eastAsia="ar-SA"/>
              </w:rPr>
            </w:pPr>
            <w:r w:rsidRPr="009055E9">
              <w:rPr>
                <w:lang w:val="uk-UA" w:eastAsia="ar-SA"/>
              </w:rPr>
              <w:t>6</w:t>
            </w:r>
          </w:p>
        </w:tc>
      </w:tr>
      <w:tr w:rsidR="005637D9" w:rsidRPr="009055E9" w14:paraId="125EBCAA" w14:textId="77777777" w:rsidTr="00400BE9">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279B699" w14:textId="394B6C88" w:rsidR="005637D9" w:rsidRPr="009055E9" w:rsidRDefault="005637D9" w:rsidP="005637D9">
            <w:pPr>
              <w:pStyle w:val="af1"/>
              <w:ind w:left="0"/>
              <w:jc w:val="center"/>
              <w:rPr>
                <w:bCs/>
                <w:lang w:val="uk-UA"/>
              </w:rPr>
            </w:pPr>
            <w:r w:rsidRPr="009055E9">
              <w:rPr>
                <w:b/>
                <w:color w:val="000000"/>
                <w:szCs w:val="24"/>
                <w:lang w:val="uk-UA"/>
              </w:rPr>
              <w:t>1. Забезпечення захисту населення в захисних спорудах цивільного захисту та спорудах подвійного призначення (найпростіших укриттях)*</w:t>
            </w:r>
          </w:p>
        </w:tc>
      </w:tr>
      <w:tr w:rsidR="005637D9" w:rsidRPr="009055E9" w14:paraId="5B887A18"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243F73D9" w14:textId="77777777" w:rsidR="005637D9" w:rsidRPr="009055E9" w:rsidRDefault="005637D9" w:rsidP="006418BB">
            <w:pPr>
              <w:suppressAutoHyphens/>
              <w:spacing w:line="100" w:lineRule="atLeast"/>
              <w:jc w:val="center"/>
              <w:rPr>
                <w:lang w:val="uk-UA" w:eastAsia="ar-SA"/>
              </w:rPr>
            </w:pPr>
            <w:r w:rsidRPr="009055E9">
              <w:rPr>
                <w:lang w:val="uk-UA" w:eastAsia="ar-SA"/>
              </w:rPr>
              <w:t>1.</w:t>
            </w:r>
          </w:p>
        </w:tc>
        <w:tc>
          <w:tcPr>
            <w:tcW w:w="1217" w:type="pct"/>
            <w:tcBorders>
              <w:top w:val="single" w:sz="4" w:space="0" w:color="000000"/>
              <w:left w:val="single" w:sz="4" w:space="0" w:color="000000"/>
              <w:bottom w:val="single" w:sz="4" w:space="0" w:color="000000"/>
              <w:right w:val="single" w:sz="4" w:space="0" w:color="000000"/>
            </w:tcBorders>
          </w:tcPr>
          <w:p w14:paraId="314BFFAF" w14:textId="77777777" w:rsidR="005637D9" w:rsidRPr="009055E9" w:rsidRDefault="005637D9" w:rsidP="006418BB">
            <w:pPr>
              <w:widowControl w:val="0"/>
              <w:suppressAutoHyphens/>
              <w:spacing w:line="100" w:lineRule="atLeast"/>
              <w:rPr>
                <w:rFonts w:eastAsia="Courier New" w:cs="Courier New"/>
                <w:color w:val="000000"/>
                <w:lang w:val="uk-UA" w:bidi="ru-RU"/>
              </w:rPr>
            </w:pPr>
            <w:r w:rsidRPr="009055E9">
              <w:rPr>
                <w:bCs/>
                <w:lang w:val="uk-UA"/>
              </w:rPr>
              <w:t>Відповідність захисних споруд цивільного захисту вимогам нормативних документів</w:t>
            </w:r>
          </w:p>
        </w:tc>
        <w:tc>
          <w:tcPr>
            <w:tcW w:w="1194" w:type="pct"/>
            <w:tcBorders>
              <w:top w:val="single" w:sz="4" w:space="0" w:color="000000"/>
              <w:left w:val="single" w:sz="4" w:space="0" w:color="000000"/>
              <w:bottom w:val="single" w:sz="4" w:space="0" w:color="000000"/>
              <w:right w:val="single" w:sz="4" w:space="0" w:color="000000"/>
            </w:tcBorders>
          </w:tcPr>
          <w:p w14:paraId="4B9CAAB9" w14:textId="34D8EE4E" w:rsidR="005637D9" w:rsidRPr="009055E9" w:rsidRDefault="005637D9" w:rsidP="005637D9">
            <w:pPr>
              <w:suppressAutoHyphens/>
              <w:spacing w:line="100" w:lineRule="atLeast"/>
              <w:rPr>
                <w:color w:val="000000"/>
                <w:lang w:val="uk-UA" w:eastAsia="ar-SA"/>
              </w:rPr>
            </w:pPr>
            <w:r w:rsidRPr="009055E9">
              <w:rPr>
                <w:color w:val="000000"/>
                <w:lang w:val="uk-UA" w:eastAsia="ar-SA"/>
              </w:rPr>
              <w:t>Керівники підприємств, установ і організацій на балансі яких перебувають ЗС ЦЗ</w:t>
            </w:r>
          </w:p>
        </w:tc>
        <w:tc>
          <w:tcPr>
            <w:tcW w:w="418" w:type="pct"/>
            <w:tcBorders>
              <w:top w:val="single" w:sz="4" w:space="0" w:color="000000"/>
              <w:left w:val="single" w:sz="4" w:space="0" w:color="000000"/>
              <w:bottom w:val="single" w:sz="4" w:space="0" w:color="000000"/>
              <w:right w:val="single" w:sz="4" w:space="0" w:color="000000"/>
            </w:tcBorders>
          </w:tcPr>
          <w:p w14:paraId="544E665B" w14:textId="77777777" w:rsidR="005637D9" w:rsidRPr="009055E9" w:rsidRDefault="005637D9" w:rsidP="006418BB">
            <w:pPr>
              <w:suppressAutoHyphens/>
              <w:spacing w:line="100" w:lineRule="atLeast"/>
              <w:jc w:val="center"/>
              <w:rPr>
                <w:color w:val="000000"/>
                <w:lang w:val="uk-UA" w:eastAsia="ar-S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3B21E7BC" w14:textId="485961E3"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1EC3E081" w14:textId="1C0E8EA6" w:rsidR="005637D9" w:rsidRPr="009055E9" w:rsidRDefault="005637D9" w:rsidP="006418BB">
            <w:pPr>
              <w:suppressAutoHyphens/>
              <w:spacing w:line="100" w:lineRule="atLeast"/>
              <w:rPr>
                <w:lang w:val="uk-UA" w:eastAsia="ar-SA"/>
              </w:rPr>
            </w:pPr>
            <w:r w:rsidRPr="009055E9">
              <w:rPr>
                <w:bCs/>
                <w:lang w:val="uk-UA"/>
              </w:rPr>
              <w:t>Приведення</w:t>
            </w:r>
            <w:r w:rsidR="001F15B4" w:rsidRPr="009055E9">
              <w:rPr>
                <w:bCs/>
                <w:lang w:val="uk-UA"/>
              </w:rPr>
              <w:t xml:space="preserve"> захисних споруд</w:t>
            </w:r>
            <w:r w:rsidRPr="009055E9">
              <w:rPr>
                <w:bCs/>
                <w:lang w:val="uk-UA"/>
              </w:rPr>
              <w:t xml:space="preserve"> цивільного захисту у відповідність до вимог нормативних документів</w:t>
            </w:r>
          </w:p>
        </w:tc>
      </w:tr>
      <w:tr w:rsidR="005637D9" w:rsidRPr="009055E9" w14:paraId="376716F0"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1DC0E4A1" w14:textId="77777777" w:rsidR="005637D9" w:rsidRPr="009055E9" w:rsidRDefault="005637D9" w:rsidP="006418BB">
            <w:pPr>
              <w:suppressAutoHyphens/>
              <w:spacing w:line="100" w:lineRule="atLeast"/>
              <w:jc w:val="center"/>
              <w:rPr>
                <w:lang w:val="uk-UA" w:eastAsia="ar-SA"/>
              </w:rPr>
            </w:pPr>
            <w:r w:rsidRPr="009055E9">
              <w:rPr>
                <w:lang w:val="uk-UA" w:eastAsia="ar-SA"/>
              </w:rPr>
              <w:t>2.</w:t>
            </w:r>
          </w:p>
        </w:tc>
        <w:tc>
          <w:tcPr>
            <w:tcW w:w="1217" w:type="pct"/>
            <w:tcBorders>
              <w:top w:val="single" w:sz="4" w:space="0" w:color="000000"/>
              <w:left w:val="single" w:sz="4" w:space="0" w:color="000000"/>
              <w:bottom w:val="single" w:sz="4" w:space="0" w:color="000000"/>
              <w:right w:val="single" w:sz="4" w:space="0" w:color="000000"/>
            </w:tcBorders>
          </w:tcPr>
          <w:p w14:paraId="0C0FBC46" w14:textId="3AF0F625" w:rsidR="005637D9" w:rsidRPr="009055E9" w:rsidRDefault="005637D9" w:rsidP="006418BB">
            <w:pPr>
              <w:widowControl w:val="0"/>
              <w:suppressAutoHyphens/>
              <w:spacing w:line="100" w:lineRule="atLeast"/>
              <w:rPr>
                <w:rFonts w:eastAsia="Courier New" w:cs="Courier New"/>
                <w:color w:val="000000"/>
                <w:lang w:val="uk-UA" w:bidi="ru-RU"/>
              </w:rPr>
            </w:pPr>
            <w:r w:rsidRPr="009055E9">
              <w:rPr>
                <w:bCs/>
                <w:lang w:val="uk-UA"/>
              </w:rPr>
              <w:t>Відповідність споруд подвійного призначення (найпростіших укриттів) вимогам нормативних документів</w:t>
            </w:r>
          </w:p>
        </w:tc>
        <w:tc>
          <w:tcPr>
            <w:tcW w:w="1194" w:type="pct"/>
            <w:tcBorders>
              <w:top w:val="single" w:sz="4" w:space="0" w:color="000000"/>
              <w:left w:val="single" w:sz="4" w:space="0" w:color="000000"/>
              <w:bottom w:val="single" w:sz="4" w:space="0" w:color="000000"/>
              <w:right w:val="single" w:sz="4" w:space="0" w:color="000000"/>
            </w:tcBorders>
          </w:tcPr>
          <w:p w14:paraId="3DF3E12D" w14:textId="491FC574" w:rsidR="005637D9" w:rsidRPr="009055E9" w:rsidRDefault="005637D9" w:rsidP="006418BB">
            <w:pPr>
              <w:suppressAutoHyphens/>
              <w:spacing w:line="100" w:lineRule="atLeast"/>
              <w:rPr>
                <w:color w:val="000000"/>
                <w:lang w:val="uk-UA" w:eastAsia="ar-SA"/>
              </w:rPr>
            </w:pPr>
            <w:r w:rsidRPr="009055E9">
              <w:rPr>
                <w:color w:val="000000"/>
                <w:lang w:val="uk-UA" w:eastAsia="ar-SA"/>
              </w:rPr>
              <w:t>Управління ЖКГ, відділ культури,</w:t>
            </w:r>
          </w:p>
          <w:p w14:paraId="6C54CD58" w14:textId="4CE1EE48" w:rsidR="005637D9" w:rsidRPr="009055E9" w:rsidRDefault="005637D9" w:rsidP="005637D9">
            <w:pPr>
              <w:suppressAutoHyphens/>
              <w:spacing w:line="100" w:lineRule="atLeast"/>
              <w:rPr>
                <w:color w:val="000000"/>
                <w:lang w:val="uk-UA" w:eastAsia="ar-SA"/>
              </w:rPr>
            </w:pPr>
            <w:r w:rsidRPr="009055E9">
              <w:rPr>
                <w:color w:val="000000"/>
                <w:lang w:val="uk-UA" w:eastAsia="ar-SA"/>
              </w:rPr>
              <w:t>управління освіти, КНП «Лисичанська багатопрофільна лікарня»</w:t>
            </w:r>
          </w:p>
        </w:tc>
        <w:tc>
          <w:tcPr>
            <w:tcW w:w="418" w:type="pct"/>
            <w:tcBorders>
              <w:top w:val="single" w:sz="4" w:space="0" w:color="000000"/>
              <w:left w:val="single" w:sz="4" w:space="0" w:color="000000"/>
              <w:bottom w:val="single" w:sz="4" w:space="0" w:color="000000"/>
              <w:right w:val="single" w:sz="4" w:space="0" w:color="000000"/>
            </w:tcBorders>
          </w:tcPr>
          <w:p w14:paraId="0C56AC52"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0654C553" w14:textId="16575CD8"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7D22B42D" w14:textId="483C3D68" w:rsidR="005637D9" w:rsidRPr="009055E9" w:rsidRDefault="005637D9" w:rsidP="006418BB">
            <w:pPr>
              <w:suppressAutoHyphens/>
              <w:spacing w:line="100" w:lineRule="atLeast"/>
              <w:rPr>
                <w:lang w:val="uk-UA" w:eastAsia="ar-SA"/>
              </w:rPr>
            </w:pPr>
            <w:r w:rsidRPr="009055E9">
              <w:rPr>
                <w:bCs/>
                <w:lang w:val="uk-UA"/>
              </w:rPr>
              <w:t>Приведення у готовність відповідно до вимо</w:t>
            </w:r>
            <w:r w:rsidR="001F15B4" w:rsidRPr="009055E9">
              <w:rPr>
                <w:bCs/>
                <w:lang w:val="uk-UA"/>
              </w:rPr>
              <w:t>г нормативних документів споруд</w:t>
            </w:r>
            <w:r w:rsidRPr="009055E9">
              <w:rPr>
                <w:bCs/>
                <w:lang w:val="uk-UA"/>
              </w:rPr>
              <w:t xml:space="preserve"> подвійного призначення (найпростіші укриття) та продовжити роботу по збільшенню їх фонду</w:t>
            </w:r>
          </w:p>
        </w:tc>
      </w:tr>
      <w:tr w:rsidR="005637D9" w:rsidRPr="004E6F1C" w14:paraId="0E5D69B8"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08E7C0F2" w14:textId="77777777" w:rsidR="005637D9" w:rsidRPr="009055E9" w:rsidRDefault="005637D9" w:rsidP="006418BB">
            <w:pPr>
              <w:suppressAutoHyphens/>
              <w:spacing w:line="100" w:lineRule="atLeast"/>
              <w:jc w:val="center"/>
              <w:rPr>
                <w:lang w:val="uk-UA" w:eastAsia="ar-SA"/>
              </w:rPr>
            </w:pPr>
            <w:r w:rsidRPr="009055E9">
              <w:rPr>
                <w:lang w:val="uk-UA" w:eastAsia="ar-SA"/>
              </w:rPr>
              <w:t>3.</w:t>
            </w:r>
          </w:p>
        </w:tc>
        <w:tc>
          <w:tcPr>
            <w:tcW w:w="1217" w:type="pct"/>
            <w:tcBorders>
              <w:top w:val="single" w:sz="4" w:space="0" w:color="000000"/>
              <w:left w:val="single" w:sz="4" w:space="0" w:color="000000"/>
              <w:bottom w:val="single" w:sz="4" w:space="0" w:color="000000"/>
              <w:right w:val="single" w:sz="4" w:space="0" w:color="000000"/>
            </w:tcBorders>
          </w:tcPr>
          <w:p w14:paraId="3DE1A987" w14:textId="77777777" w:rsidR="005637D9" w:rsidRPr="009055E9" w:rsidRDefault="005637D9" w:rsidP="006418BB">
            <w:pPr>
              <w:suppressAutoHyphens/>
              <w:spacing w:line="100" w:lineRule="atLeast"/>
              <w:rPr>
                <w:lang w:val="uk-UA" w:eastAsia="ar-SA"/>
              </w:rPr>
            </w:pPr>
            <w:r w:rsidRPr="009055E9">
              <w:rPr>
                <w:bCs/>
                <w:lang w:val="uk-UA"/>
              </w:rPr>
              <w:t>Методична допомога з питань утримання ЗС ЦЗ, проведення технічної інвентаризації ЗС ЦЗ та зняття ЗС ЦЗ з обліку</w:t>
            </w:r>
          </w:p>
        </w:tc>
        <w:tc>
          <w:tcPr>
            <w:tcW w:w="1194" w:type="pct"/>
            <w:tcBorders>
              <w:top w:val="single" w:sz="4" w:space="0" w:color="000000"/>
              <w:left w:val="single" w:sz="4" w:space="0" w:color="000000"/>
              <w:bottom w:val="single" w:sz="4" w:space="0" w:color="000000"/>
              <w:right w:val="single" w:sz="4" w:space="0" w:color="000000"/>
            </w:tcBorders>
          </w:tcPr>
          <w:p w14:paraId="153180EE" w14:textId="127F1ECC" w:rsidR="005637D9" w:rsidRPr="009055E9" w:rsidRDefault="005637D9" w:rsidP="006418BB">
            <w:pPr>
              <w:suppressAutoHyphens/>
              <w:spacing w:line="100" w:lineRule="atLeast"/>
              <w:rPr>
                <w:color w:val="000000"/>
                <w:lang w:val="uk-UA" w:eastAsia="ar-SA"/>
              </w:rPr>
            </w:pPr>
            <w:r w:rsidRPr="009055E9">
              <w:rPr>
                <w:color w:val="000000"/>
                <w:lang w:val="uk-UA" w:eastAsia="ar-SA"/>
              </w:rPr>
              <w:t>ГУ ДСНС України у Луганській області</w:t>
            </w:r>
          </w:p>
        </w:tc>
        <w:tc>
          <w:tcPr>
            <w:tcW w:w="418" w:type="pct"/>
            <w:tcBorders>
              <w:top w:val="single" w:sz="4" w:space="0" w:color="000000"/>
              <w:left w:val="single" w:sz="4" w:space="0" w:color="000000"/>
              <w:bottom w:val="single" w:sz="4" w:space="0" w:color="000000"/>
              <w:right w:val="single" w:sz="4" w:space="0" w:color="000000"/>
            </w:tcBorders>
          </w:tcPr>
          <w:p w14:paraId="272BD89E"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20D45470" w14:textId="6D855AF5" w:rsidR="005637D9" w:rsidRPr="00806106"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vAlign w:val="center"/>
          </w:tcPr>
          <w:p w14:paraId="0CB81DD7" w14:textId="77777777" w:rsidR="005637D9" w:rsidRPr="009055E9" w:rsidRDefault="005637D9" w:rsidP="006418BB">
            <w:pPr>
              <w:suppressAutoHyphens/>
              <w:spacing w:line="100" w:lineRule="atLeast"/>
              <w:rPr>
                <w:lang w:val="uk-UA" w:eastAsia="ar-SA"/>
              </w:rPr>
            </w:pPr>
            <w:r w:rsidRPr="009055E9">
              <w:rPr>
                <w:bCs/>
                <w:lang w:val="uk-UA"/>
              </w:rPr>
              <w:t>Надавати методичну допомогу керівникам підприємств, установ та організацій незалежно від форми власності на балансі яких перебувають ЗС ЦЗ з питань утримання ЗС ЦЗ, проведення технічної інвентаризації ЗС ЦЗ та зняття ЗС ЦЗ з обліку</w:t>
            </w:r>
          </w:p>
        </w:tc>
      </w:tr>
      <w:tr w:rsidR="005637D9" w:rsidRPr="009055E9" w14:paraId="54C10AEC" w14:textId="77777777" w:rsidTr="00400BE9">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919FB0D" w14:textId="4EF69953" w:rsidR="005637D9" w:rsidRPr="009055E9" w:rsidRDefault="005637D9" w:rsidP="005637D9">
            <w:pPr>
              <w:suppressAutoHyphens/>
              <w:spacing w:line="100" w:lineRule="atLeast"/>
              <w:jc w:val="center"/>
              <w:rPr>
                <w:bCs/>
                <w:lang w:val="uk-UA"/>
              </w:rPr>
            </w:pPr>
            <w:r w:rsidRPr="009055E9">
              <w:rPr>
                <w:b/>
                <w:bCs/>
                <w:lang w:val="uk-UA"/>
              </w:rPr>
              <w:t>2. Впровадження інженерно-технічних вимог цивільного захисту*</w:t>
            </w:r>
          </w:p>
        </w:tc>
      </w:tr>
      <w:tr w:rsidR="005637D9" w:rsidRPr="004E6F1C" w14:paraId="0955B78F"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55AA7D1C" w14:textId="77777777" w:rsidR="005637D9" w:rsidRPr="009055E9" w:rsidRDefault="005637D9" w:rsidP="006418BB">
            <w:pPr>
              <w:suppressAutoHyphens/>
              <w:spacing w:line="100" w:lineRule="atLeast"/>
              <w:jc w:val="center"/>
              <w:rPr>
                <w:lang w:val="uk-UA" w:eastAsia="ar-SA"/>
              </w:rPr>
            </w:pPr>
            <w:r w:rsidRPr="009055E9">
              <w:rPr>
                <w:lang w:val="uk-UA" w:eastAsia="ar-SA"/>
              </w:rPr>
              <w:t>1.</w:t>
            </w:r>
          </w:p>
        </w:tc>
        <w:tc>
          <w:tcPr>
            <w:tcW w:w="1217" w:type="pct"/>
            <w:tcBorders>
              <w:top w:val="single" w:sz="4" w:space="0" w:color="000000"/>
              <w:left w:val="single" w:sz="4" w:space="0" w:color="000000"/>
              <w:bottom w:val="single" w:sz="4" w:space="0" w:color="000000"/>
              <w:right w:val="single" w:sz="4" w:space="0" w:color="000000"/>
            </w:tcBorders>
          </w:tcPr>
          <w:p w14:paraId="088E72D7" w14:textId="201F68E3" w:rsidR="005637D9" w:rsidRPr="009055E9" w:rsidRDefault="005637D9" w:rsidP="006418BB">
            <w:pPr>
              <w:suppressAutoHyphens/>
              <w:spacing w:line="100" w:lineRule="atLeast"/>
              <w:rPr>
                <w:bCs/>
                <w:lang w:val="uk-UA"/>
              </w:rPr>
            </w:pPr>
            <w:r w:rsidRPr="009055E9">
              <w:rPr>
                <w:bCs/>
                <w:lang w:val="uk-UA"/>
              </w:rPr>
              <w:t>Проведення обстеження ділянок місцевості на наявність вибухонебезпечних предметів</w:t>
            </w:r>
          </w:p>
        </w:tc>
        <w:tc>
          <w:tcPr>
            <w:tcW w:w="1194" w:type="pct"/>
            <w:tcBorders>
              <w:top w:val="single" w:sz="4" w:space="0" w:color="000000"/>
              <w:left w:val="single" w:sz="4" w:space="0" w:color="000000"/>
              <w:bottom w:val="single" w:sz="4" w:space="0" w:color="000000"/>
              <w:right w:val="single" w:sz="4" w:space="0" w:color="000000"/>
            </w:tcBorders>
          </w:tcPr>
          <w:p w14:paraId="5BD86983"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 управління будівництва та архітектури</w:t>
            </w:r>
          </w:p>
        </w:tc>
        <w:tc>
          <w:tcPr>
            <w:tcW w:w="418" w:type="pct"/>
            <w:tcBorders>
              <w:top w:val="single" w:sz="4" w:space="0" w:color="000000"/>
              <w:left w:val="single" w:sz="4" w:space="0" w:color="000000"/>
              <w:bottom w:val="single" w:sz="4" w:space="0" w:color="000000"/>
              <w:right w:val="single" w:sz="4" w:space="0" w:color="000000"/>
            </w:tcBorders>
          </w:tcPr>
          <w:p w14:paraId="1854A467"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7E04380F" w14:textId="673C50BC" w:rsidR="005637D9" w:rsidRPr="00806106"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vAlign w:val="center"/>
          </w:tcPr>
          <w:p w14:paraId="02E79542" w14:textId="70078BA0" w:rsidR="005637D9" w:rsidRPr="009055E9" w:rsidRDefault="005637D9" w:rsidP="006418BB">
            <w:pPr>
              <w:suppressAutoHyphens/>
              <w:spacing w:line="100" w:lineRule="atLeast"/>
              <w:rPr>
                <w:lang w:val="uk-UA" w:eastAsia="ar-SA"/>
              </w:rPr>
            </w:pPr>
            <w:r w:rsidRPr="009055E9">
              <w:rPr>
                <w:bCs/>
                <w:lang w:val="uk-UA"/>
              </w:rPr>
              <w:t>Інформування забудовника про необхідність подання заявок до піротехнічного підрозділу ГУ ДСНС України у Луганській області на проведення обстеження ділянок місцевості на наявність вибухонебезпечних предметів при видачі</w:t>
            </w:r>
            <w:r w:rsidR="001F15B4" w:rsidRPr="009055E9">
              <w:rPr>
                <w:bCs/>
                <w:lang w:val="uk-UA"/>
              </w:rPr>
              <w:t xml:space="preserve"> містобудівних умов та обмежень</w:t>
            </w:r>
            <w:r w:rsidRPr="009055E9">
              <w:rPr>
                <w:bCs/>
                <w:lang w:val="uk-UA"/>
              </w:rPr>
              <w:t xml:space="preserve"> на будівництво і реконструкцію міських об’єктів</w:t>
            </w:r>
          </w:p>
        </w:tc>
      </w:tr>
      <w:tr w:rsidR="005637D9" w:rsidRPr="004E6F1C" w14:paraId="518FF8C7"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386F8D5E" w14:textId="77777777" w:rsidR="005637D9" w:rsidRPr="009055E9" w:rsidRDefault="005637D9" w:rsidP="006418BB">
            <w:pPr>
              <w:suppressAutoHyphens/>
              <w:spacing w:line="100" w:lineRule="atLeast"/>
              <w:jc w:val="center"/>
              <w:rPr>
                <w:lang w:val="uk-UA" w:eastAsia="ar-SA"/>
              </w:rPr>
            </w:pPr>
            <w:r w:rsidRPr="009055E9">
              <w:rPr>
                <w:lang w:val="uk-UA" w:eastAsia="ar-SA"/>
              </w:rPr>
              <w:t>2.</w:t>
            </w:r>
          </w:p>
        </w:tc>
        <w:tc>
          <w:tcPr>
            <w:tcW w:w="1217" w:type="pct"/>
            <w:tcBorders>
              <w:top w:val="single" w:sz="4" w:space="0" w:color="000000"/>
              <w:left w:val="single" w:sz="4" w:space="0" w:color="000000"/>
              <w:bottom w:val="single" w:sz="4" w:space="0" w:color="000000"/>
              <w:right w:val="single" w:sz="4" w:space="0" w:color="000000"/>
            </w:tcBorders>
          </w:tcPr>
          <w:p w14:paraId="2A8F2442" w14:textId="77777777" w:rsidR="005637D9" w:rsidRPr="009055E9" w:rsidRDefault="005637D9" w:rsidP="006418BB">
            <w:pPr>
              <w:pStyle w:val="11"/>
              <w:spacing w:line="240" w:lineRule="auto"/>
              <w:ind w:left="0" w:right="0"/>
              <w:jc w:val="left"/>
              <w:rPr>
                <w:bCs/>
                <w:sz w:val="20"/>
              </w:rPr>
            </w:pPr>
            <w:r w:rsidRPr="009055E9">
              <w:rPr>
                <w:sz w:val="20"/>
              </w:rPr>
              <w:t>Збір відомостей про наявність забруднених ВНП територій у Лисичанській міській територіальній громаді</w:t>
            </w:r>
          </w:p>
        </w:tc>
        <w:tc>
          <w:tcPr>
            <w:tcW w:w="1194" w:type="pct"/>
            <w:tcBorders>
              <w:top w:val="single" w:sz="4" w:space="0" w:color="000000"/>
              <w:left w:val="single" w:sz="4" w:space="0" w:color="000000"/>
              <w:bottom w:val="single" w:sz="4" w:space="0" w:color="000000"/>
              <w:right w:val="single" w:sz="4" w:space="0" w:color="000000"/>
            </w:tcBorders>
          </w:tcPr>
          <w:p w14:paraId="506ECFB8" w14:textId="31E47531" w:rsidR="005637D9" w:rsidRPr="009055E9" w:rsidRDefault="005637D9" w:rsidP="006418BB">
            <w:pPr>
              <w:suppressAutoHyphens/>
              <w:spacing w:line="100" w:lineRule="atLeast"/>
              <w:rPr>
                <w:color w:val="000000"/>
                <w:lang w:val="uk-UA" w:eastAsia="ar-SA"/>
              </w:rPr>
            </w:pPr>
            <w:r w:rsidRPr="009055E9">
              <w:rPr>
                <w:color w:val="000000"/>
                <w:lang w:val="uk-UA" w:eastAsia="ar-SA"/>
              </w:rPr>
              <w:t>ГУ ДСНС України у Луганській області</w:t>
            </w:r>
          </w:p>
        </w:tc>
        <w:tc>
          <w:tcPr>
            <w:tcW w:w="418" w:type="pct"/>
            <w:tcBorders>
              <w:top w:val="single" w:sz="4" w:space="0" w:color="000000"/>
              <w:left w:val="single" w:sz="4" w:space="0" w:color="000000"/>
              <w:bottom w:val="single" w:sz="4" w:space="0" w:color="000000"/>
              <w:right w:val="single" w:sz="4" w:space="0" w:color="000000"/>
            </w:tcBorders>
          </w:tcPr>
          <w:p w14:paraId="46239438"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77E85E1C" w14:textId="10AD8D6E" w:rsidR="005637D9" w:rsidRPr="00806106"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vAlign w:val="center"/>
          </w:tcPr>
          <w:p w14:paraId="286F5155" w14:textId="7B63492A" w:rsidR="005637D9" w:rsidRPr="009055E9" w:rsidRDefault="005637D9" w:rsidP="00400BE9">
            <w:pPr>
              <w:suppressAutoHyphens/>
              <w:spacing w:line="100" w:lineRule="atLeast"/>
              <w:rPr>
                <w:bCs/>
                <w:lang w:val="uk-UA"/>
              </w:rPr>
            </w:pPr>
            <w:r w:rsidRPr="009055E9">
              <w:rPr>
                <w:bCs/>
                <w:lang w:val="uk-UA"/>
              </w:rPr>
              <w:t>Проведення  збору відомостей про наявність забруднених ВНП територій у Лисичанській міській територіальній громаді та забезпечення</w:t>
            </w:r>
            <w:r w:rsidR="001F15B4" w:rsidRPr="009055E9">
              <w:rPr>
                <w:bCs/>
                <w:lang w:val="uk-UA"/>
              </w:rPr>
              <w:t xml:space="preserve"> їх розмінування</w:t>
            </w:r>
          </w:p>
        </w:tc>
      </w:tr>
      <w:tr w:rsidR="005637D9" w:rsidRPr="009055E9" w14:paraId="69A5F53C"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1B47CE66" w14:textId="77777777" w:rsidR="005637D9" w:rsidRPr="009055E9" w:rsidRDefault="005637D9" w:rsidP="006418BB">
            <w:pPr>
              <w:suppressAutoHyphens/>
              <w:spacing w:line="100" w:lineRule="atLeast"/>
              <w:jc w:val="center"/>
              <w:rPr>
                <w:lang w:val="uk-UA" w:eastAsia="ar-SA"/>
              </w:rPr>
            </w:pPr>
            <w:r w:rsidRPr="009055E9">
              <w:rPr>
                <w:lang w:val="uk-UA" w:eastAsia="ar-SA"/>
              </w:rPr>
              <w:t>3.</w:t>
            </w:r>
          </w:p>
        </w:tc>
        <w:tc>
          <w:tcPr>
            <w:tcW w:w="1217" w:type="pct"/>
            <w:tcBorders>
              <w:top w:val="single" w:sz="4" w:space="0" w:color="000000"/>
              <w:left w:val="single" w:sz="4" w:space="0" w:color="000000"/>
              <w:bottom w:val="single" w:sz="4" w:space="0" w:color="000000"/>
              <w:right w:val="single" w:sz="4" w:space="0" w:color="000000"/>
            </w:tcBorders>
          </w:tcPr>
          <w:p w14:paraId="2CC5EC4F" w14:textId="77777777" w:rsidR="005637D9" w:rsidRPr="009055E9" w:rsidRDefault="005637D9" w:rsidP="006418BB">
            <w:pPr>
              <w:pStyle w:val="11"/>
              <w:spacing w:line="240" w:lineRule="auto"/>
              <w:ind w:left="0" w:right="0"/>
              <w:rPr>
                <w:bCs/>
                <w:sz w:val="20"/>
              </w:rPr>
            </w:pPr>
            <w:r w:rsidRPr="009055E9">
              <w:rPr>
                <w:sz w:val="20"/>
              </w:rPr>
              <w:t>Профілактика розвитку існуючих та виникненню нових зсувів</w:t>
            </w:r>
          </w:p>
        </w:tc>
        <w:tc>
          <w:tcPr>
            <w:tcW w:w="1194" w:type="pct"/>
            <w:tcBorders>
              <w:top w:val="single" w:sz="4" w:space="0" w:color="000000"/>
              <w:left w:val="single" w:sz="4" w:space="0" w:color="000000"/>
              <w:bottom w:val="single" w:sz="4" w:space="0" w:color="000000"/>
              <w:right w:val="single" w:sz="4" w:space="0" w:color="000000"/>
            </w:tcBorders>
          </w:tcPr>
          <w:p w14:paraId="40075097"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Управління будівництва та архітектури</w:t>
            </w:r>
          </w:p>
        </w:tc>
        <w:tc>
          <w:tcPr>
            <w:tcW w:w="418" w:type="pct"/>
            <w:tcBorders>
              <w:top w:val="single" w:sz="4" w:space="0" w:color="000000"/>
              <w:left w:val="single" w:sz="4" w:space="0" w:color="000000"/>
              <w:bottom w:val="single" w:sz="4" w:space="0" w:color="000000"/>
              <w:right w:val="single" w:sz="4" w:space="0" w:color="000000"/>
            </w:tcBorders>
          </w:tcPr>
          <w:p w14:paraId="73AB8C0A"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6ABD4CA9" w14:textId="6C2A7829" w:rsidR="005637D9" w:rsidRPr="00806106"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vAlign w:val="center"/>
          </w:tcPr>
          <w:p w14:paraId="7B32DF1A" w14:textId="37485A16" w:rsidR="005637D9" w:rsidRPr="009055E9" w:rsidRDefault="005637D9" w:rsidP="00417DC2">
            <w:pPr>
              <w:suppressAutoHyphens/>
              <w:spacing w:line="100" w:lineRule="atLeast"/>
              <w:rPr>
                <w:lang w:val="uk-UA" w:eastAsia="ar-SA"/>
              </w:rPr>
            </w:pPr>
            <w:r w:rsidRPr="009055E9">
              <w:rPr>
                <w:bCs/>
                <w:lang w:val="uk-UA"/>
              </w:rPr>
              <w:t>Проведення профілактичної роботи по недопущенню розвитку існуючих та виникненню нових зсувів</w:t>
            </w:r>
          </w:p>
        </w:tc>
      </w:tr>
      <w:tr w:rsidR="005637D9" w:rsidRPr="009055E9" w14:paraId="6E3833FB" w14:textId="77777777" w:rsidTr="00400BE9">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AD08D2" w14:textId="139894CA" w:rsidR="005637D9" w:rsidRPr="009055E9" w:rsidRDefault="005637D9" w:rsidP="005637D9">
            <w:pPr>
              <w:pStyle w:val="11"/>
              <w:spacing w:line="240" w:lineRule="auto"/>
              <w:ind w:left="0" w:right="0"/>
              <w:jc w:val="center"/>
              <w:rPr>
                <w:sz w:val="20"/>
              </w:rPr>
            </w:pPr>
            <w:r w:rsidRPr="009055E9">
              <w:rPr>
                <w:b/>
                <w:sz w:val="20"/>
              </w:rPr>
              <w:lastRenderedPageBreak/>
              <w:t>3. Оповіщення та інформування населення про загрозу виникнення або виникнення надзвичайних ситуацій*</w:t>
            </w:r>
          </w:p>
        </w:tc>
      </w:tr>
      <w:tr w:rsidR="005637D9" w:rsidRPr="009055E9" w14:paraId="6FE53856"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255982CD" w14:textId="77777777" w:rsidR="005637D9" w:rsidRPr="009055E9" w:rsidRDefault="005637D9" w:rsidP="006418BB">
            <w:pPr>
              <w:suppressAutoHyphens/>
              <w:spacing w:line="100" w:lineRule="atLeast"/>
              <w:jc w:val="center"/>
              <w:rPr>
                <w:lang w:val="uk-UA" w:eastAsia="ar-SA"/>
              </w:rPr>
            </w:pPr>
            <w:r w:rsidRPr="009055E9">
              <w:rPr>
                <w:lang w:val="uk-UA" w:eastAsia="ar-SA"/>
              </w:rPr>
              <w:t>1.</w:t>
            </w:r>
          </w:p>
        </w:tc>
        <w:tc>
          <w:tcPr>
            <w:tcW w:w="1217" w:type="pct"/>
            <w:tcBorders>
              <w:top w:val="single" w:sz="4" w:space="0" w:color="000000"/>
              <w:left w:val="single" w:sz="4" w:space="0" w:color="000000"/>
              <w:bottom w:val="single" w:sz="4" w:space="0" w:color="000000"/>
              <w:right w:val="single" w:sz="4" w:space="0" w:color="000000"/>
            </w:tcBorders>
          </w:tcPr>
          <w:p w14:paraId="75FBAE7D" w14:textId="77777777" w:rsidR="005637D9" w:rsidRPr="009055E9" w:rsidRDefault="005637D9" w:rsidP="006418BB">
            <w:pPr>
              <w:pStyle w:val="af4"/>
              <w:rPr>
                <w:bCs/>
                <w:sz w:val="20"/>
                <w:szCs w:val="20"/>
                <w:lang w:val="uk-UA"/>
              </w:rPr>
            </w:pPr>
            <w:r w:rsidRPr="009055E9">
              <w:rPr>
                <w:sz w:val="20"/>
                <w:szCs w:val="20"/>
                <w:lang w:val="uk-UA"/>
              </w:rPr>
              <w:t>Постійна готовність місцевої системи централізованого оповіщення про загрозу або виникнення надзвичайних ситуацій</w:t>
            </w:r>
          </w:p>
        </w:tc>
        <w:tc>
          <w:tcPr>
            <w:tcW w:w="1194" w:type="pct"/>
            <w:tcBorders>
              <w:top w:val="single" w:sz="4" w:space="0" w:color="000000"/>
              <w:left w:val="single" w:sz="4" w:space="0" w:color="000000"/>
              <w:bottom w:val="single" w:sz="4" w:space="0" w:color="000000"/>
              <w:right w:val="single" w:sz="4" w:space="0" w:color="000000"/>
            </w:tcBorders>
          </w:tcPr>
          <w:p w14:paraId="6C966733" w14:textId="6D04B4B4"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w:t>
            </w:r>
            <w:r w:rsidR="001F15B4" w:rsidRPr="009055E9">
              <w:rPr>
                <w:color w:val="000000"/>
                <w:lang w:val="uk-UA" w:eastAsia="ar-SA"/>
              </w:rPr>
              <w:t>ої роботи та цивільного захисту</w:t>
            </w:r>
          </w:p>
        </w:tc>
        <w:tc>
          <w:tcPr>
            <w:tcW w:w="418" w:type="pct"/>
            <w:tcBorders>
              <w:top w:val="single" w:sz="4" w:space="0" w:color="000000"/>
              <w:left w:val="single" w:sz="4" w:space="0" w:color="000000"/>
              <w:bottom w:val="single" w:sz="4" w:space="0" w:color="000000"/>
              <w:right w:val="single" w:sz="4" w:space="0" w:color="000000"/>
            </w:tcBorders>
          </w:tcPr>
          <w:p w14:paraId="61020876"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07DE68FC" w14:textId="746B6558"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7A6E2DF0" w14:textId="68954EAE" w:rsidR="005637D9" w:rsidRPr="009055E9" w:rsidRDefault="005637D9" w:rsidP="006418BB">
            <w:pPr>
              <w:pStyle w:val="11"/>
              <w:spacing w:line="240" w:lineRule="auto"/>
              <w:ind w:left="0" w:right="0"/>
              <w:jc w:val="left"/>
              <w:rPr>
                <w:lang w:eastAsia="ar-SA"/>
              </w:rPr>
            </w:pPr>
            <w:r w:rsidRPr="009055E9">
              <w:rPr>
                <w:sz w:val="20"/>
              </w:rPr>
              <w:t>Забезпечення постійної готовності місцевої системи централізованого оповіщення про загрозу або виникнення надзвичайних ситуацій</w:t>
            </w:r>
          </w:p>
        </w:tc>
      </w:tr>
      <w:tr w:rsidR="005637D9" w:rsidRPr="009055E9" w14:paraId="12F798A8"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47AF27AA" w14:textId="77777777" w:rsidR="005637D9" w:rsidRPr="009055E9" w:rsidRDefault="005637D9" w:rsidP="006418BB">
            <w:pPr>
              <w:suppressAutoHyphens/>
              <w:spacing w:line="100" w:lineRule="atLeast"/>
              <w:jc w:val="center"/>
              <w:rPr>
                <w:lang w:val="uk-UA" w:eastAsia="ar-SA"/>
              </w:rPr>
            </w:pPr>
            <w:r w:rsidRPr="009055E9">
              <w:rPr>
                <w:lang w:val="uk-UA" w:eastAsia="ar-SA"/>
              </w:rPr>
              <w:t>2.</w:t>
            </w:r>
          </w:p>
        </w:tc>
        <w:tc>
          <w:tcPr>
            <w:tcW w:w="1217" w:type="pct"/>
            <w:tcBorders>
              <w:top w:val="single" w:sz="4" w:space="0" w:color="000000"/>
              <w:left w:val="single" w:sz="4" w:space="0" w:color="000000"/>
              <w:bottom w:val="single" w:sz="4" w:space="0" w:color="000000"/>
              <w:right w:val="single" w:sz="4" w:space="0" w:color="000000"/>
            </w:tcBorders>
          </w:tcPr>
          <w:p w14:paraId="2591784E" w14:textId="42F85BA0" w:rsidR="005637D9" w:rsidRPr="009055E9" w:rsidRDefault="005637D9" w:rsidP="006418BB">
            <w:pPr>
              <w:pStyle w:val="af4"/>
              <w:rPr>
                <w:bCs/>
                <w:sz w:val="20"/>
                <w:szCs w:val="20"/>
                <w:lang w:val="uk-UA"/>
              </w:rPr>
            </w:pPr>
            <w:r w:rsidRPr="009055E9">
              <w:rPr>
                <w:sz w:val="20"/>
                <w:szCs w:val="20"/>
                <w:lang w:val="uk-UA"/>
              </w:rPr>
              <w:t xml:space="preserve">Контроль стану </w:t>
            </w:r>
            <w:r w:rsidRPr="009055E9">
              <w:rPr>
                <w:sz w:val="20"/>
                <w:lang w:val="uk-UA"/>
              </w:rPr>
              <w:t>місцевої</w:t>
            </w:r>
            <w:r w:rsidRPr="009055E9">
              <w:rPr>
                <w:sz w:val="20"/>
                <w:szCs w:val="20"/>
                <w:lang w:val="uk-UA"/>
              </w:rPr>
              <w:t xml:space="preserve"> систем</w:t>
            </w:r>
            <w:r w:rsidRPr="009055E9">
              <w:rPr>
                <w:sz w:val="20"/>
                <w:lang w:val="uk-UA"/>
              </w:rPr>
              <w:t>и</w:t>
            </w:r>
            <w:r w:rsidRPr="009055E9">
              <w:rPr>
                <w:sz w:val="20"/>
                <w:szCs w:val="20"/>
                <w:lang w:val="uk-UA"/>
              </w:rPr>
              <w:t xml:space="preserve"> централізованого оповіщення про загрозу або в</w:t>
            </w:r>
            <w:r w:rsidRPr="009055E9">
              <w:rPr>
                <w:sz w:val="20"/>
                <w:lang w:val="uk-UA"/>
              </w:rPr>
              <w:t>иникнення надзвичайних ситуацій</w:t>
            </w:r>
          </w:p>
        </w:tc>
        <w:tc>
          <w:tcPr>
            <w:tcW w:w="1194" w:type="pct"/>
            <w:tcBorders>
              <w:top w:val="single" w:sz="4" w:space="0" w:color="000000"/>
              <w:left w:val="single" w:sz="4" w:space="0" w:color="000000"/>
              <w:bottom w:val="single" w:sz="4" w:space="0" w:color="000000"/>
              <w:right w:val="single" w:sz="4" w:space="0" w:color="000000"/>
            </w:tcBorders>
          </w:tcPr>
          <w:p w14:paraId="01942931" w14:textId="4CDFF0FA"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p>
        </w:tc>
        <w:tc>
          <w:tcPr>
            <w:tcW w:w="418" w:type="pct"/>
            <w:tcBorders>
              <w:top w:val="single" w:sz="4" w:space="0" w:color="000000"/>
              <w:left w:val="single" w:sz="4" w:space="0" w:color="000000"/>
              <w:bottom w:val="single" w:sz="4" w:space="0" w:color="000000"/>
              <w:right w:val="single" w:sz="4" w:space="0" w:color="000000"/>
            </w:tcBorders>
          </w:tcPr>
          <w:p w14:paraId="2BFCEB8F"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208487A3" w14:textId="6F237ED0"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17542AB8" w14:textId="481251B9" w:rsidR="005637D9" w:rsidRPr="009055E9" w:rsidRDefault="005637D9" w:rsidP="001F15B4">
            <w:pPr>
              <w:suppressAutoHyphens/>
              <w:spacing w:line="100" w:lineRule="atLeast"/>
              <w:rPr>
                <w:lang w:val="uk-UA" w:eastAsia="ar-SA"/>
              </w:rPr>
            </w:pPr>
            <w:r w:rsidRPr="009055E9">
              <w:rPr>
                <w:lang w:val="uk-UA"/>
              </w:rPr>
              <w:t>Проведення перевірок автоматизованої системи централізованого оповіщення з запуском електросирен та без запуску електросирен</w:t>
            </w:r>
          </w:p>
        </w:tc>
      </w:tr>
      <w:tr w:rsidR="005637D9" w:rsidRPr="004E6F1C" w14:paraId="0AF9E147"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3FA82745" w14:textId="77777777" w:rsidR="005637D9" w:rsidRPr="009055E9" w:rsidRDefault="005637D9" w:rsidP="006418BB">
            <w:pPr>
              <w:suppressAutoHyphens/>
              <w:spacing w:line="100" w:lineRule="atLeast"/>
              <w:jc w:val="center"/>
              <w:rPr>
                <w:lang w:val="uk-UA" w:eastAsia="ar-SA"/>
              </w:rPr>
            </w:pPr>
            <w:r w:rsidRPr="009055E9">
              <w:rPr>
                <w:lang w:val="uk-UA" w:eastAsia="ar-SA"/>
              </w:rPr>
              <w:t>3.</w:t>
            </w:r>
          </w:p>
        </w:tc>
        <w:tc>
          <w:tcPr>
            <w:tcW w:w="1217" w:type="pct"/>
            <w:tcBorders>
              <w:top w:val="single" w:sz="4" w:space="0" w:color="000000"/>
              <w:left w:val="single" w:sz="4" w:space="0" w:color="000000"/>
              <w:bottom w:val="single" w:sz="4" w:space="0" w:color="000000"/>
              <w:right w:val="single" w:sz="4" w:space="0" w:color="000000"/>
            </w:tcBorders>
          </w:tcPr>
          <w:p w14:paraId="30F74B6C" w14:textId="77777777" w:rsidR="005637D9" w:rsidRPr="009055E9" w:rsidRDefault="005637D9" w:rsidP="006418BB">
            <w:pPr>
              <w:pStyle w:val="af4"/>
              <w:rPr>
                <w:bCs/>
                <w:sz w:val="20"/>
                <w:szCs w:val="20"/>
                <w:lang w:val="uk-UA"/>
              </w:rPr>
            </w:pPr>
            <w:r w:rsidRPr="009055E9">
              <w:rPr>
                <w:sz w:val="20"/>
                <w:szCs w:val="20"/>
                <w:lang w:val="uk-UA"/>
              </w:rPr>
              <w:t>Забезпечення раннього виявлення загрози виникнення надзвичайних ситуацій та оповіщення населення на об’єктах підвищеної небезпеки та потенційно-небезпечних об’єктах</w:t>
            </w:r>
          </w:p>
        </w:tc>
        <w:tc>
          <w:tcPr>
            <w:tcW w:w="1194" w:type="pct"/>
            <w:tcBorders>
              <w:top w:val="single" w:sz="4" w:space="0" w:color="000000"/>
              <w:left w:val="single" w:sz="4" w:space="0" w:color="000000"/>
              <w:bottom w:val="single" w:sz="4" w:space="0" w:color="auto"/>
              <w:right w:val="single" w:sz="4" w:space="0" w:color="000000"/>
            </w:tcBorders>
          </w:tcPr>
          <w:p w14:paraId="1A154168"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Керівники потенційно небезпечних об’єктів та об’єктів підвищеної небезпеки</w:t>
            </w:r>
          </w:p>
        </w:tc>
        <w:tc>
          <w:tcPr>
            <w:tcW w:w="418" w:type="pct"/>
            <w:tcBorders>
              <w:top w:val="single" w:sz="4" w:space="0" w:color="000000"/>
              <w:left w:val="single" w:sz="4" w:space="0" w:color="000000"/>
              <w:bottom w:val="single" w:sz="4" w:space="0" w:color="000000"/>
              <w:right w:val="single" w:sz="4" w:space="0" w:color="000000"/>
            </w:tcBorders>
          </w:tcPr>
          <w:p w14:paraId="3C7AFE16"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auto"/>
              <w:right w:val="single" w:sz="4" w:space="0" w:color="000000"/>
            </w:tcBorders>
          </w:tcPr>
          <w:p w14:paraId="485A5FEC" w14:textId="77C99B40"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vAlign w:val="center"/>
          </w:tcPr>
          <w:p w14:paraId="4E1EB45B" w14:textId="77777777" w:rsidR="005637D9" w:rsidRPr="009055E9" w:rsidRDefault="005637D9" w:rsidP="006418BB">
            <w:pPr>
              <w:suppressAutoHyphens/>
              <w:spacing w:line="100" w:lineRule="atLeast"/>
              <w:rPr>
                <w:lang w:val="uk-UA"/>
              </w:rPr>
            </w:pPr>
            <w:r w:rsidRPr="009055E9">
              <w:rPr>
                <w:lang w:val="uk-UA"/>
              </w:rPr>
              <w:t>Впровадження автоматизованих систем раннього виявлення загрози виникнення надзвичайних ситуацій та оповіщення населення у разі їх виникнення на об’єктах підвищеної небезпеки та потенційно-небезпечних об’єктах</w:t>
            </w:r>
          </w:p>
        </w:tc>
      </w:tr>
      <w:tr w:rsidR="005637D9" w:rsidRPr="009055E9" w14:paraId="577ADD2E" w14:textId="77777777" w:rsidTr="00400BE9">
        <w:trPr>
          <w:trHeight w:val="532"/>
        </w:trPr>
        <w:tc>
          <w:tcPr>
            <w:tcW w:w="152" w:type="pct"/>
            <w:vMerge w:val="restart"/>
            <w:tcBorders>
              <w:top w:val="single" w:sz="4" w:space="0" w:color="000000"/>
              <w:left w:val="single" w:sz="4" w:space="0" w:color="000000"/>
              <w:bottom w:val="single" w:sz="4" w:space="0" w:color="auto"/>
              <w:right w:val="single" w:sz="4" w:space="0" w:color="000000"/>
            </w:tcBorders>
            <w:vAlign w:val="center"/>
          </w:tcPr>
          <w:p w14:paraId="2F440895" w14:textId="77777777" w:rsidR="005637D9" w:rsidRPr="009055E9" w:rsidRDefault="005637D9" w:rsidP="006418BB">
            <w:pPr>
              <w:suppressAutoHyphens/>
              <w:spacing w:line="100" w:lineRule="atLeast"/>
              <w:rPr>
                <w:lang w:val="uk-UA" w:eastAsia="ar-SA"/>
              </w:rPr>
            </w:pPr>
            <w:r w:rsidRPr="009055E9">
              <w:rPr>
                <w:lang w:val="uk-UA" w:eastAsia="ar-SA"/>
              </w:rPr>
              <w:t>4.</w:t>
            </w:r>
          </w:p>
        </w:tc>
        <w:tc>
          <w:tcPr>
            <w:tcW w:w="1217" w:type="pct"/>
            <w:vMerge w:val="restart"/>
            <w:tcBorders>
              <w:top w:val="single" w:sz="4" w:space="0" w:color="000000"/>
              <w:left w:val="single" w:sz="4" w:space="0" w:color="000000"/>
              <w:bottom w:val="single" w:sz="4" w:space="0" w:color="auto"/>
              <w:right w:val="single" w:sz="4" w:space="0" w:color="auto"/>
            </w:tcBorders>
          </w:tcPr>
          <w:p w14:paraId="600A00E9" w14:textId="77777777" w:rsidR="005637D9" w:rsidRPr="009055E9" w:rsidRDefault="005637D9" w:rsidP="006418BB">
            <w:pPr>
              <w:pStyle w:val="af4"/>
              <w:rPr>
                <w:sz w:val="20"/>
                <w:szCs w:val="20"/>
                <w:lang w:val="uk-UA"/>
              </w:rPr>
            </w:pPr>
            <w:r w:rsidRPr="009055E9">
              <w:rPr>
                <w:sz w:val="20"/>
                <w:szCs w:val="20"/>
                <w:lang w:val="uk-UA"/>
              </w:rPr>
              <w:t>Розширення мережі оповіщення населення</w:t>
            </w:r>
          </w:p>
        </w:tc>
        <w:tc>
          <w:tcPr>
            <w:tcW w:w="1194" w:type="pct"/>
            <w:tcBorders>
              <w:top w:val="single" w:sz="4" w:space="0" w:color="auto"/>
              <w:left w:val="single" w:sz="4" w:space="0" w:color="auto"/>
              <w:bottom w:val="single" w:sz="4" w:space="0" w:color="auto"/>
              <w:right w:val="single" w:sz="4" w:space="0" w:color="auto"/>
            </w:tcBorders>
          </w:tcPr>
          <w:p w14:paraId="7AD1E11A"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p>
        </w:tc>
        <w:tc>
          <w:tcPr>
            <w:tcW w:w="418" w:type="pct"/>
            <w:vMerge w:val="restart"/>
            <w:tcBorders>
              <w:top w:val="single" w:sz="4" w:space="0" w:color="000000"/>
              <w:left w:val="single" w:sz="4" w:space="0" w:color="auto"/>
              <w:bottom w:val="single" w:sz="4" w:space="0" w:color="auto"/>
              <w:right w:val="single" w:sz="4" w:space="0" w:color="auto"/>
            </w:tcBorders>
          </w:tcPr>
          <w:p w14:paraId="60B5A951"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auto"/>
              <w:left w:val="single" w:sz="4" w:space="0" w:color="auto"/>
              <w:bottom w:val="single" w:sz="4" w:space="0" w:color="auto"/>
              <w:right w:val="single" w:sz="4" w:space="0" w:color="auto"/>
            </w:tcBorders>
          </w:tcPr>
          <w:p w14:paraId="2EB9C210" w14:textId="6C5BCEAF"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vAlign w:val="center"/>
          </w:tcPr>
          <w:p w14:paraId="442B9834" w14:textId="3DCDD384" w:rsidR="005637D9" w:rsidRPr="009055E9" w:rsidRDefault="005637D9" w:rsidP="005637D9">
            <w:pPr>
              <w:suppressAutoHyphens/>
              <w:spacing w:line="100" w:lineRule="atLeast"/>
              <w:rPr>
                <w:lang w:val="uk-UA"/>
              </w:rPr>
            </w:pPr>
            <w:r w:rsidRPr="009055E9">
              <w:rPr>
                <w:lang w:val="uk-UA"/>
              </w:rPr>
              <w:t>Розширення мережі гучномовців у місцях масового перебування людей</w:t>
            </w:r>
          </w:p>
        </w:tc>
      </w:tr>
      <w:tr w:rsidR="005637D9" w:rsidRPr="004E6F1C" w14:paraId="3E0A5348" w14:textId="77777777" w:rsidTr="00400BE9">
        <w:trPr>
          <w:trHeight w:val="1392"/>
        </w:trPr>
        <w:tc>
          <w:tcPr>
            <w:tcW w:w="152" w:type="pct"/>
            <w:vMerge/>
            <w:tcBorders>
              <w:left w:val="single" w:sz="4" w:space="0" w:color="000000"/>
              <w:bottom w:val="single" w:sz="4" w:space="0" w:color="auto"/>
              <w:right w:val="single" w:sz="4" w:space="0" w:color="000000"/>
            </w:tcBorders>
            <w:vAlign w:val="center"/>
          </w:tcPr>
          <w:p w14:paraId="1F8402D5" w14:textId="77777777" w:rsidR="005637D9" w:rsidRPr="009055E9" w:rsidRDefault="005637D9" w:rsidP="006418BB">
            <w:pPr>
              <w:suppressAutoHyphens/>
              <w:spacing w:line="100" w:lineRule="atLeast"/>
              <w:jc w:val="center"/>
              <w:rPr>
                <w:lang w:val="uk-UA" w:eastAsia="ar-SA"/>
              </w:rPr>
            </w:pPr>
          </w:p>
        </w:tc>
        <w:tc>
          <w:tcPr>
            <w:tcW w:w="1217" w:type="pct"/>
            <w:vMerge/>
            <w:tcBorders>
              <w:left w:val="single" w:sz="4" w:space="0" w:color="000000"/>
              <w:bottom w:val="single" w:sz="4" w:space="0" w:color="auto"/>
              <w:right w:val="single" w:sz="4" w:space="0" w:color="auto"/>
            </w:tcBorders>
          </w:tcPr>
          <w:p w14:paraId="266D660B" w14:textId="77777777" w:rsidR="005637D9" w:rsidRPr="009055E9" w:rsidRDefault="005637D9" w:rsidP="006418BB">
            <w:pPr>
              <w:pStyle w:val="af4"/>
              <w:rPr>
                <w:sz w:val="20"/>
                <w:szCs w:val="20"/>
                <w:lang w:val="uk-UA"/>
              </w:rPr>
            </w:pPr>
          </w:p>
        </w:tc>
        <w:tc>
          <w:tcPr>
            <w:tcW w:w="1194" w:type="pct"/>
            <w:tcBorders>
              <w:top w:val="single" w:sz="4" w:space="0" w:color="auto"/>
              <w:left w:val="single" w:sz="4" w:space="0" w:color="auto"/>
              <w:bottom w:val="single" w:sz="4" w:space="0" w:color="auto"/>
              <w:right w:val="single" w:sz="4" w:space="0" w:color="auto"/>
            </w:tcBorders>
          </w:tcPr>
          <w:p w14:paraId="4DF08478"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p>
          <w:p w14:paraId="1F16CC95" w14:textId="1C3838DF" w:rsidR="005637D9" w:rsidRPr="009055E9" w:rsidRDefault="005637D9" w:rsidP="006418BB">
            <w:pPr>
              <w:suppressAutoHyphens/>
              <w:spacing w:line="100" w:lineRule="atLeast"/>
              <w:rPr>
                <w:color w:val="000000"/>
                <w:highlight w:val="yellow"/>
                <w:lang w:val="uk-UA" w:eastAsia="ar-SA"/>
              </w:rPr>
            </w:pPr>
            <w:r w:rsidRPr="009055E9">
              <w:rPr>
                <w:color w:val="000000"/>
                <w:lang w:val="uk-UA" w:eastAsia="ar-SA"/>
              </w:rPr>
              <w:t>ГУ ДСНС України у Луганській області</w:t>
            </w:r>
          </w:p>
        </w:tc>
        <w:tc>
          <w:tcPr>
            <w:tcW w:w="418" w:type="pct"/>
            <w:vMerge/>
            <w:tcBorders>
              <w:left w:val="single" w:sz="4" w:space="0" w:color="auto"/>
              <w:bottom w:val="single" w:sz="4" w:space="0" w:color="auto"/>
              <w:right w:val="single" w:sz="4" w:space="0" w:color="auto"/>
            </w:tcBorders>
          </w:tcPr>
          <w:p w14:paraId="48B33390" w14:textId="77777777" w:rsidR="005637D9" w:rsidRPr="009055E9" w:rsidRDefault="005637D9" w:rsidP="006418BB">
            <w:pPr>
              <w:suppressAutoHyphens/>
              <w:spacing w:line="100" w:lineRule="atLeast"/>
              <w:jc w:val="center"/>
              <w:rPr>
                <w:color w:val="000000"/>
                <w:highlight w:val="yellow"/>
                <w:lang w:val="uk-UA" w:eastAsia="ar-SA"/>
              </w:rPr>
            </w:pPr>
          </w:p>
        </w:tc>
        <w:tc>
          <w:tcPr>
            <w:tcW w:w="382" w:type="pct"/>
            <w:tcBorders>
              <w:top w:val="single" w:sz="4" w:space="0" w:color="auto"/>
              <w:left w:val="single" w:sz="4" w:space="0" w:color="auto"/>
              <w:bottom w:val="single" w:sz="4" w:space="0" w:color="auto"/>
              <w:right w:val="single" w:sz="4" w:space="0" w:color="auto"/>
            </w:tcBorders>
          </w:tcPr>
          <w:p w14:paraId="5A9AEED6" w14:textId="2CF90684"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vAlign w:val="center"/>
          </w:tcPr>
          <w:p w14:paraId="04C96A94" w14:textId="33EA90F0" w:rsidR="005637D9" w:rsidRPr="009055E9" w:rsidRDefault="005637D9" w:rsidP="006418BB">
            <w:pPr>
              <w:suppressAutoHyphens/>
              <w:spacing w:line="100" w:lineRule="atLeast"/>
              <w:rPr>
                <w:lang w:val="uk-UA"/>
              </w:rPr>
            </w:pPr>
            <w:r w:rsidRPr="009055E9">
              <w:rPr>
                <w:lang w:val="uk-UA"/>
              </w:rPr>
              <w:t>Залучення до оповіщення населення у разі загрози або виникненні надзвичайних ситуацій місцевих студій телерадіомовлення, операторів кабельного телебачення, операторів мобільного зв’язку, потужностей ГУ ДСНС</w:t>
            </w:r>
            <w:r w:rsidR="001F15B4" w:rsidRPr="009055E9">
              <w:rPr>
                <w:lang w:val="uk-UA"/>
              </w:rPr>
              <w:t xml:space="preserve"> України</w:t>
            </w:r>
            <w:r w:rsidRPr="009055E9">
              <w:rPr>
                <w:lang w:val="uk-UA"/>
              </w:rPr>
              <w:t xml:space="preserve"> у Луганській області (радіостанції) інших альтернативних засобів оповіщення</w:t>
            </w:r>
          </w:p>
        </w:tc>
      </w:tr>
      <w:tr w:rsidR="00AB1B22" w:rsidRPr="009055E9" w14:paraId="627C2D8A" w14:textId="77777777" w:rsidTr="00400BE9">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BB3F9A0" w14:textId="02BD28D1" w:rsidR="00AB1B22" w:rsidRPr="009055E9" w:rsidRDefault="00AB1B22" w:rsidP="00AB1B22">
            <w:pPr>
              <w:suppressAutoHyphens/>
              <w:spacing w:line="100" w:lineRule="atLeast"/>
              <w:jc w:val="center"/>
              <w:rPr>
                <w:lang w:val="uk-UA"/>
              </w:rPr>
            </w:pPr>
            <w:r w:rsidRPr="009055E9">
              <w:rPr>
                <w:b/>
                <w:lang w:val="uk-UA"/>
              </w:rPr>
              <w:t>4. Накопичення місцевого матеріального резерву для попередження та ліквідації наслідків надзвичайних ситуацій</w:t>
            </w:r>
          </w:p>
        </w:tc>
      </w:tr>
      <w:tr w:rsidR="005637D9" w:rsidRPr="009055E9" w14:paraId="09359A3E"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1F84E0A0" w14:textId="77777777" w:rsidR="005637D9" w:rsidRPr="009055E9" w:rsidRDefault="005637D9" w:rsidP="006418BB">
            <w:pPr>
              <w:suppressAutoHyphens/>
              <w:spacing w:line="100" w:lineRule="atLeast"/>
              <w:jc w:val="center"/>
              <w:rPr>
                <w:lang w:val="uk-UA" w:eastAsia="ar-SA"/>
              </w:rPr>
            </w:pPr>
            <w:r w:rsidRPr="009055E9">
              <w:rPr>
                <w:lang w:val="uk-UA" w:eastAsia="ar-SA"/>
              </w:rPr>
              <w:t>1.</w:t>
            </w:r>
          </w:p>
        </w:tc>
        <w:tc>
          <w:tcPr>
            <w:tcW w:w="1217" w:type="pct"/>
            <w:tcBorders>
              <w:top w:val="single" w:sz="4" w:space="0" w:color="000000"/>
              <w:left w:val="single" w:sz="4" w:space="0" w:color="000000"/>
              <w:bottom w:val="single" w:sz="4" w:space="0" w:color="000000"/>
              <w:right w:val="single" w:sz="4" w:space="0" w:color="000000"/>
            </w:tcBorders>
          </w:tcPr>
          <w:p w14:paraId="47AA14B8" w14:textId="48C71D6E" w:rsidR="005637D9" w:rsidRPr="009055E9" w:rsidRDefault="005637D9" w:rsidP="006418BB">
            <w:pPr>
              <w:pStyle w:val="af4"/>
              <w:rPr>
                <w:bCs/>
                <w:sz w:val="20"/>
                <w:szCs w:val="20"/>
                <w:lang w:val="uk-UA"/>
              </w:rPr>
            </w:pPr>
            <w:r w:rsidRPr="009055E9">
              <w:rPr>
                <w:sz w:val="20"/>
                <w:szCs w:val="20"/>
                <w:lang w:val="uk-UA"/>
              </w:rPr>
              <w:t>Визначення обсягів місцевого матеріального резерву для здійснення заходів, спрямованих на запобігання і ліквідацію наслідків надзвичайних ситуацій та надання термінової допомоги постраждалому населенню Лисичанської міської територіальної громади</w:t>
            </w:r>
          </w:p>
        </w:tc>
        <w:tc>
          <w:tcPr>
            <w:tcW w:w="1194" w:type="pct"/>
            <w:tcBorders>
              <w:top w:val="single" w:sz="4" w:space="0" w:color="000000"/>
              <w:left w:val="single" w:sz="4" w:space="0" w:color="000000"/>
              <w:bottom w:val="single" w:sz="4" w:space="0" w:color="000000"/>
              <w:right w:val="single" w:sz="4" w:space="0" w:color="000000"/>
            </w:tcBorders>
          </w:tcPr>
          <w:p w14:paraId="62E9B254"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p>
          <w:p w14:paraId="3A6B3867" w14:textId="19C0E16D" w:rsidR="005637D9" w:rsidRPr="009055E9" w:rsidRDefault="005637D9" w:rsidP="006418BB">
            <w:pPr>
              <w:suppressAutoHyphens/>
              <w:spacing w:line="100" w:lineRule="atLeast"/>
              <w:rPr>
                <w:color w:val="000000"/>
                <w:lang w:val="uk-UA" w:eastAsia="ar-SA"/>
              </w:rPr>
            </w:pPr>
            <w:r w:rsidRPr="009055E9">
              <w:rPr>
                <w:color w:val="000000"/>
                <w:lang w:val="uk-UA" w:eastAsia="ar-SA"/>
              </w:rPr>
              <w:t>місцева комісія з питань ТЕБ та НС</w:t>
            </w:r>
          </w:p>
        </w:tc>
        <w:tc>
          <w:tcPr>
            <w:tcW w:w="418" w:type="pct"/>
            <w:tcBorders>
              <w:top w:val="single" w:sz="4" w:space="0" w:color="000000"/>
              <w:left w:val="single" w:sz="4" w:space="0" w:color="000000"/>
              <w:bottom w:val="single" w:sz="4" w:space="0" w:color="000000"/>
              <w:right w:val="single" w:sz="4" w:space="0" w:color="000000"/>
            </w:tcBorders>
          </w:tcPr>
          <w:p w14:paraId="3E5F92DF"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06E9DC9C" w14:textId="757B10E4"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vAlign w:val="center"/>
          </w:tcPr>
          <w:p w14:paraId="54C0F2F6" w14:textId="77777777" w:rsidR="005637D9" w:rsidRPr="009055E9" w:rsidRDefault="005637D9" w:rsidP="006418BB">
            <w:pPr>
              <w:suppressAutoHyphens/>
              <w:spacing w:line="100" w:lineRule="atLeast"/>
              <w:rPr>
                <w:lang w:val="uk-UA"/>
              </w:rPr>
            </w:pPr>
            <w:r w:rsidRPr="009055E9">
              <w:rPr>
                <w:lang w:val="uk-UA"/>
              </w:rPr>
              <w:t>Перегляд номенклатури та затвердження обсягу місцевого матеріального резерву для здійснення заходів, спрямованих на запобігання і ліквідацію наслідків надзвичайних ситуацій та надання термінової допомоги постраждалому населенню Лисичанської міської територіальної громади</w:t>
            </w:r>
          </w:p>
        </w:tc>
      </w:tr>
      <w:tr w:rsidR="005637D9" w:rsidRPr="009055E9" w14:paraId="39CC836B"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686AEBF3" w14:textId="77777777" w:rsidR="005637D9" w:rsidRPr="009055E9" w:rsidRDefault="005637D9" w:rsidP="006418BB">
            <w:pPr>
              <w:suppressAutoHyphens/>
              <w:spacing w:line="100" w:lineRule="atLeast"/>
              <w:jc w:val="center"/>
              <w:rPr>
                <w:lang w:val="uk-UA" w:eastAsia="ar-SA"/>
              </w:rPr>
            </w:pPr>
            <w:r w:rsidRPr="009055E9">
              <w:rPr>
                <w:lang w:val="uk-UA" w:eastAsia="ar-SA"/>
              </w:rPr>
              <w:t>2.</w:t>
            </w:r>
          </w:p>
        </w:tc>
        <w:tc>
          <w:tcPr>
            <w:tcW w:w="1217" w:type="pct"/>
            <w:tcBorders>
              <w:top w:val="single" w:sz="4" w:space="0" w:color="000000"/>
              <w:left w:val="single" w:sz="4" w:space="0" w:color="000000"/>
              <w:bottom w:val="single" w:sz="4" w:space="0" w:color="000000"/>
              <w:right w:val="single" w:sz="4" w:space="0" w:color="000000"/>
            </w:tcBorders>
          </w:tcPr>
          <w:p w14:paraId="68EAC8A7" w14:textId="1794CB9F" w:rsidR="005637D9" w:rsidRPr="009055E9" w:rsidRDefault="005637D9" w:rsidP="006418BB">
            <w:pPr>
              <w:pStyle w:val="af4"/>
              <w:rPr>
                <w:sz w:val="20"/>
                <w:szCs w:val="20"/>
                <w:lang w:val="uk-UA"/>
              </w:rPr>
            </w:pPr>
            <w:r w:rsidRPr="009055E9">
              <w:rPr>
                <w:sz w:val="20"/>
                <w:szCs w:val="20"/>
                <w:lang w:val="uk-UA"/>
              </w:rPr>
              <w:t>Накопичення матеріальних цінностей до місцевого матеріального резерву</w:t>
            </w:r>
          </w:p>
        </w:tc>
        <w:tc>
          <w:tcPr>
            <w:tcW w:w="1194" w:type="pct"/>
            <w:tcBorders>
              <w:top w:val="single" w:sz="4" w:space="0" w:color="000000"/>
              <w:left w:val="single" w:sz="4" w:space="0" w:color="000000"/>
              <w:bottom w:val="single" w:sz="4" w:space="0" w:color="000000"/>
              <w:right w:val="single" w:sz="4" w:space="0" w:color="000000"/>
            </w:tcBorders>
          </w:tcPr>
          <w:p w14:paraId="09AB00A8" w14:textId="131E83E7" w:rsidR="005637D9" w:rsidRPr="009055E9" w:rsidRDefault="005637D9" w:rsidP="00AB1B22">
            <w:pPr>
              <w:suppressAutoHyphens/>
              <w:spacing w:line="100" w:lineRule="atLeast"/>
              <w:rPr>
                <w:color w:val="000000"/>
                <w:lang w:val="uk-UA" w:eastAsia="ar-SA"/>
              </w:rPr>
            </w:pPr>
            <w:r w:rsidRPr="009055E9">
              <w:rPr>
                <w:color w:val="000000"/>
                <w:lang w:val="uk-UA" w:eastAsia="ar-SA"/>
              </w:rPr>
              <w:t xml:space="preserve">Лисичанська міська військова адміністрація, управління власності, </w:t>
            </w:r>
            <w:r w:rsidRPr="009055E9">
              <w:rPr>
                <w:color w:val="000000"/>
                <w:lang w:val="uk-UA" w:eastAsia="ar-SA"/>
              </w:rPr>
              <w:lastRenderedPageBreak/>
              <w:t>управління ЖКГ, відділ охорони здоров’я</w:t>
            </w:r>
            <w:r w:rsidR="00AB1B22" w:rsidRPr="009055E9">
              <w:rPr>
                <w:color w:val="000000"/>
                <w:lang w:val="uk-UA" w:eastAsia="ar-SA"/>
              </w:rPr>
              <w:t xml:space="preserve">, </w:t>
            </w:r>
            <w:r w:rsidRPr="009055E9">
              <w:rPr>
                <w:color w:val="000000"/>
                <w:lang w:val="uk-UA" w:eastAsia="ar-SA"/>
              </w:rPr>
              <w:t>місцева комісія з питань ТЕБ та НС</w:t>
            </w:r>
          </w:p>
        </w:tc>
        <w:tc>
          <w:tcPr>
            <w:tcW w:w="418" w:type="pct"/>
            <w:tcBorders>
              <w:top w:val="single" w:sz="4" w:space="0" w:color="000000"/>
              <w:left w:val="single" w:sz="4" w:space="0" w:color="000000"/>
              <w:bottom w:val="single" w:sz="4" w:space="0" w:color="000000"/>
              <w:right w:val="single" w:sz="4" w:space="0" w:color="000000"/>
            </w:tcBorders>
          </w:tcPr>
          <w:p w14:paraId="0044D0C7" w14:textId="77777777" w:rsidR="005637D9" w:rsidRPr="009055E9" w:rsidRDefault="005637D9" w:rsidP="006418BB">
            <w:pPr>
              <w:jc w:val="center"/>
              <w:rPr>
                <w:lang w:val="uk-UA"/>
              </w:rPr>
            </w:pPr>
            <w:r w:rsidRPr="009055E9">
              <w:rPr>
                <w:color w:val="000000"/>
                <w:lang w:val="uk-UA" w:eastAsia="ar-SA"/>
              </w:rPr>
              <w:lastRenderedPageBreak/>
              <w:t>2026</w:t>
            </w:r>
          </w:p>
        </w:tc>
        <w:tc>
          <w:tcPr>
            <w:tcW w:w="382" w:type="pct"/>
            <w:tcBorders>
              <w:top w:val="single" w:sz="4" w:space="0" w:color="000000"/>
              <w:left w:val="single" w:sz="4" w:space="0" w:color="000000"/>
              <w:bottom w:val="single" w:sz="4" w:space="0" w:color="000000"/>
              <w:right w:val="single" w:sz="4" w:space="0" w:color="000000"/>
            </w:tcBorders>
          </w:tcPr>
          <w:p w14:paraId="21806CF4" w14:textId="0D43EA40" w:rsidR="005637D9" w:rsidRPr="009055E9" w:rsidRDefault="005637D9" w:rsidP="00806106">
            <w:pPr>
              <w:suppressAutoHyphens/>
              <w:spacing w:line="100" w:lineRule="atLeast"/>
              <w:jc w:val="center"/>
              <w:rPr>
                <w:lang w:val="uk-UA" w:eastAsia="ar-SA"/>
              </w:rPr>
            </w:pPr>
            <w:r w:rsidRPr="009055E9">
              <w:rPr>
                <w:lang w:val="uk-UA" w:eastAsia="ar-SA"/>
              </w:rPr>
              <w:t>10 000,0</w:t>
            </w:r>
            <w:r w:rsidR="00400BE9" w:rsidRPr="009055E9">
              <w:rPr>
                <w:lang w:val="uk-UA" w:eastAsia="ar-SA"/>
              </w:rPr>
              <w:t>0</w:t>
            </w:r>
          </w:p>
        </w:tc>
        <w:tc>
          <w:tcPr>
            <w:tcW w:w="1637" w:type="pct"/>
            <w:tcBorders>
              <w:top w:val="single" w:sz="4" w:space="0" w:color="000000"/>
              <w:left w:val="single" w:sz="4" w:space="0" w:color="000000"/>
              <w:bottom w:val="single" w:sz="4" w:space="0" w:color="000000"/>
              <w:right w:val="single" w:sz="4" w:space="0" w:color="000000"/>
            </w:tcBorders>
          </w:tcPr>
          <w:p w14:paraId="7EF5E12D" w14:textId="208C20FA" w:rsidR="005637D9" w:rsidRPr="009055E9" w:rsidRDefault="005637D9" w:rsidP="006418BB">
            <w:pPr>
              <w:suppressAutoHyphens/>
              <w:spacing w:line="100" w:lineRule="atLeast"/>
              <w:rPr>
                <w:lang w:val="uk-UA"/>
              </w:rPr>
            </w:pPr>
            <w:r w:rsidRPr="009055E9">
              <w:rPr>
                <w:lang w:val="uk-UA"/>
              </w:rPr>
              <w:t xml:space="preserve">Придбання матеріальних цінностей до місцевого матеріального резерву відповідно до затвердженої </w:t>
            </w:r>
            <w:r w:rsidRPr="009055E9">
              <w:rPr>
                <w:lang w:val="uk-UA"/>
              </w:rPr>
              <w:lastRenderedPageBreak/>
              <w:t>номенклатури та обсягу місцевого матеріального резерву</w:t>
            </w:r>
          </w:p>
        </w:tc>
      </w:tr>
      <w:tr w:rsidR="00AB1B22" w:rsidRPr="009055E9" w14:paraId="047D839B" w14:textId="77777777" w:rsidTr="00400BE9">
        <w:trPr>
          <w:trHeight w:val="20"/>
        </w:trPr>
        <w:tc>
          <w:tcPr>
            <w:tcW w:w="5000" w:type="pct"/>
            <w:gridSpan w:val="6"/>
            <w:tcBorders>
              <w:top w:val="single" w:sz="4" w:space="0" w:color="auto"/>
              <w:left w:val="single" w:sz="4" w:space="0" w:color="000000"/>
              <w:bottom w:val="single" w:sz="4" w:space="0" w:color="000000"/>
              <w:right w:val="single" w:sz="4" w:space="0" w:color="000000"/>
            </w:tcBorders>
            <w:vAlign w:val="center"/>
          </w:tcPr>
          <w:p w14:paraId="4170190B" w14:textId="3A1610A6" w:rsidR="00AB1B22" w:rsidRPr="009055E9" w:rsidRDefault="00AB1B22" w:rsidP="00AB1B22">
            <w:pPr>
              <w:suppressAutoHyphens/>
              <w:spacing w:line="100" w:lineRule="atLeast"/>
              <w:jc w:val="center"/>
              <w:rPr>
                <w:lang w:val="uk-UA"/>
              </w:rPr>
            </w:pPr>
            <w:r w:rsidRPr="009055E9">
              <w:rPr>
                <w:b/>
                <w:lang w:val="uk-UA"/>
              </w:rPr>
              <w:lastRenderedPageBreak/>
              <w:t>5. Здійснення заходів щодо забезпечення захисту життя та здоров’я громадян під час користування водними об’єктами громади*</w:t>
            </w:r>
          </w:p>
        </w:tc>
      </w:tr>
      <w:tr w:rsidR="005637D9" w:rsidRPr="009055E9" w14:paraId="7F50B654" w14:textId="77777777" w:rsidTr="00400BE9">
        <w:trPr>
          <w:trHeight w:val="20"/>
        </w:trPr>
        <w:tc>
          <w:tcPr>
            <w:tcW w:w="152" w:type="pct"/>
            <w:tcBorders>
              <w:top w:val="single" w:sz="4" w:space="0" w:color="auto"/>
              <w:left w:val="single" w:sz="4" w:space="0" w:color="000000"/>
              <w:bottom w:val="single" w:sz="4" w:space="0" w:color="000000"/>
              <w:right w:val="single" w:sz="4" w:space="0" w:color="000000"/>
            </w:tcBorders>
            <w:vAlign w:val="center"/>
          </w:tcPr>
          <w:p w14:paraId="0335B2CC" w14:textId="77777777" w:rsidR="005637D9" w:rsidRPr="009055E9" w:rsidRDefault="005637D9" w:rsidP="006418BB">
            <w:pPr>
              <w:suppressAutoHyphens/>
              <w:spacing w:line="100" w:lineRule="atLeast"/>
              <w:jc w:val="center"/>
              <w:rPr>
                <w:lang w:val="uk-UA" w:eastAsia="ar-SA"/>
              </w:rPr>
            </w:pPr>
            <w:r w:rsidRPr="009055E9">
              <w:rPr>
                <w:lang w:val="uk-UA" w:eastAsia="ar-SA"/>
              </w:rPr>
              <w:t>1.</w:t>
            </w:r>
          </w:p>
        </w:tc>
        <w:tc>
          <w:tcPr>
            <w:tcW w:w="1217" w:type="pct"/>
            <w:tcBorders>
              <w:top w:val="single" w:sz="4" w:space="0" w:color="auto"/>
              <w:left w:val="single" w:sz="4" w:space="0" w:color="000000"/>
              <w:bottom w:val="single" w:sz="4" w:space="0" w:color="000000"/>
              <w:right w:val="single" w:sz="4" w:space="0" w:color="000000"/>
            </w:tcBorders>
          </w:tcPr>
          <w:p w14:paraId="3E18FD4C" w14:textId="77777777" w:rsidR="005637D9" w:rsidRPr="009055E9" w:rsidRDefault="005637D9" w:rsidP="006418BB">
            <w:pPr>
              <w:pStyle w:val="af2"/>
              <w:rPr>
                <w:lang w:val="uk-UA"/>
              </w:rPr>
            </w:pPr>
            <w:r w:rsidRPr="009055E9">
              <w:rPr>
                <w:lang w:val="uk-UA"/>
              </w:rPr>
              <w:t>Інформування населення у місцях біля водних об’єктів, де купання або відпочинок заборонені</w:t>
            </w:r>
          </w:p>
        </w:tc>
        <w:tc>
          <w:tcPr>
            <w:tcW w:w="1194" w:type="pct"/>
            <w:tcBorders>
              <w:top w:val="single" w:sz="4" w:space="0" w:color="auto"/>
              <w:left w:val="single" w:sz="4" w:space="0" w:color="000000"/>
              <w:bottom w:val="single" w:sz="4" w:space="0" w:color="000000"/>
              <w:right w:val="single" w:sz="4" w:space="0" w:color="000000"/>
            </w:tcBorders>
          </w:tcPr>
          <w:p w14:paraId="5FBA2780"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Управління ЖКГ</w:t>
            </w:r>
          </w:p>
        </w:tc>
        <w:tc>
          <w:tcPr>
            <w:tcW w:w="418" w:type="pct"/>
            <w:tcBorders>
              <w:top w:val="single" w:sz="4" w:space="0" w:color="auto"/>
              <w:left w:val="single" w:sz="4" w:space="0" w:color="000000"/>
              <w:bottom w:val="single" w:sz="4" w:space="0" w:color="000000"/>
              <w:right w:val="single" w:sz="4" w:space="0" w:color="000000"/>
            </w:tcBorders>
          </w:tcPr>
          <w:p w14:paraId="038A30A5" w14:textId="77777777" w:rsidR="005637D9" w:rsidRPr="009055E9" w:rsidRDefault="005637D9" w:rsidP="006418BB">
            <w:pPr>
              <w:suppressAutoHyphens/>
              <w:spacing w:line="100" w:lineRule="atLeast"/>
              <w:jc w:val="center"/>
              <w:rPr>
                <w:color w:val="000000"/>
                <w:lang w:val="uk-UA" w:eastAsia="ar-SA"/>
              </w:rPr>
            </w:pPr>
            <w:r w:rsidRPr="009055E9">
              <w:rPr>
                <w:color w:val="000000"/>
                <w:lang w:val="uk-UA" w:eastAsia="ar-SA"/>
              </w:rPr>
              <w:t>2026</w:t>
            </w:r>
          </w:p>
        </w:tc>
        <w:tc>
          <w:tcPr>
            <w:tcW w:w="382" w:type="pct"/>
            <w:tcBorders>
              <w:top w:val="single" w:sz="4" w:space="0" w:color="auto"/>
              <w:left w:val="single" w:sz="4" w:space="0" w:color="000000"/>
              <w:bottom w:val="single" w:sz="4" w:space="0" w:color="000000"/>
              <w:right w:val="single" w:sz="4" w:space="0" w:color="000000"/>
            </w:tcBorders>
          </w:tcPr>
          <w:p w14:paraId="6E91F070" w14:textId="4F49B645"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auto"/>
              <w:left w:val="single" w:sz="4" w:space="0" w:color="000000"/>
              <w:bottom w:val="single" w:sz="4" w:space="0" w:color="000000"/>
              <w:right w:val="single" w:sz="4" w:space="0" w:color="000000"/>
            </w:tcBorders>
            <w:vAlign w:val="center"/>
          </w:tcPr>
          <w:p w14:paraId="6FC1F7EA" w14:textId="77777777" w:rsidR="005637D9" w:rsidRPr="009055E9" w:rsidRDefault="005637D9" w:rsidP="006418BB">
            <w:pPr>
              <w:suppressAutoHyphens/>
              <w:spacing w:line="100" w:lineRule="atLeast"/>
              <w:rPr>
                <w:lang w:val="uk-UA" w:eastAsia="ar-SA"/>
              </w:rPr>
            </w:pPr>
            <w:r w:rsidRPr="009055E9">
              <w:rPr>
                <w:lang w:val="uk-UA"/>
              </w:rPr>
              <w:t>Встановлення попереджувальних знаків, надписів у місцях біля водних об’єктів, де купання або відпочинок заборонені</w:t>
            </w:r>
          </w:p>
        </w:tc>
      </w:tr>
      <w:tr w:rsidR="00AB1B22" w:rsidRPr="009055E9" w14:paraId="2986F421" w14:textId="77777777" w:rsidTr="00400BE9">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3A484CA" w14:textId="4EF32DE6" w:rsidR="00AB1B22" w:rsidRPr="009055E9" w:rsidRDefault="00AB1B22" w:rsidP="00AB1B22">
            <w:pPr>
              <w:suppressAutoHyphens/>
              <w:spacing w:line="100" w:lineRule="atLeast"/>
              <w:jc w:val="center"/>
              <w:rPr>
                <w:lang w:val="uk-UA"/>
              </w:rPr>
            </w:pPr>
            <w:r w:rsidRPr="009055E9">
              <w:rPr>
                <w:b/>
                <w:lang w:val="uk-UA"/>
              </w:rPr>
              <w:t>6. Реагування на надзвичайні ситуації та ліквідація їх наслідків*</w:t>
            </w:r>
          </w:p>
        </w:tc>
      </w:tr>
      <w:tr w:rsidR="005637D9" w:rsidRPr="004E6F1C" w14:paraId="48287757"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760B3735" w14:textId="77777777" w:rsidR="005637D9" w:rsidRPr="009055E9" w:rsidRDefault="005637D9" w:rsidP="006418BB">
            <w:pPr>
              <w:suppressAutoHyphens/>
              <w:spacing w:line="100" w:lineRule="atLeast"/>
              <w:jc w:val="center"/>
              <w:rPr>
                <w:lang w:val="uk-UA" w:eastAsia="ar-SA"/>
              </w:rPr>
            </w:pPr>
            <w:r w:rsidRPr="009055E9">
              <w:rPr>
                <w:lang w:val="uk-UA" w:eastAsia="ar-SA"/>
              </w:rPr>
              <w:t>1.</w:t>
            </w:r>
          </w:p>
        </w:tc>
        <w:tc>
          <w:tcPr>
            <w:tcW w:w="1217" w:type="pct"/>
            <w:tcBorders>
              <w:top w:val="single" w:sz="4" w:space="0" w:color="000000"/>
              <w:left w:val="single" w:sz="4" w:space="0" w:color="000000"/>
              <w:bottom w:val="single" w:sz="4" w:space="0" w:color="000000"/>
              <w:right w:val="single" w:sz="4" w:space="0" w:color="000000"/>
            </w:tcBorders>
          </w:tcPr>
          <w:p w14:paraId="2751D322" w14:textId="3A93F975" w:rsidR="005637D9" w:rsidRPr="009055E9" w:rsidRDefault="005637D9" w:rsidP="006418BB">
            <w:pPr>
              <w:pStyle w:val="af2"/>
              <w:rPr>
                <w:lang w:val="uk-UA"/>
              </w:rPr>
            </w:pPr>
            <w:r w:rsidRPr="009055E9">
              <w:rPr>
                <w:lang w:val="uk-UA"/>
              </w:rPr>
              <w:t>Утилізація та ліквідація небезпечних відходів</w:t>
            </w:r>
          </w:p>
        </w:tc>
        <w:tc>
          <w:tcPr>
            <w:tcW w:w="1194" w:type="pct"/>
            <w:tcBorders>
              <w:top w:val="single" w:sz="4" w:space="0" w:color="000000"/>
              <w:left w:val="single" w:sz="4" w:space="0" w:color="000000"/>
              <w:bottom w:val="single" w:sz="4" w:space="0" w:color="000000"/>
              <w:right w:val="single" w:sz="4" w:space="0" w:color="000000"/>
            </w:tcBorders>
          </w:tcPr>
          <w:p w14:paraId="091D81F7"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p>
        </w:tc>
        <w:tc>
          <w:tcPr>
            <w:tcW w:w="418" w:type="pct"/>
            <w:tcBorders>
              <w:top w:val="single" w:sz="4" w:space="0" w:color="000000"/>
              <w:left w:val="single" w:sz="4" w:space="0" w:color="000000"/>
              <w:bottom w:val="single" w:sz="4" w:space="0" w:color="000000"/>
              <w:right w:val="single" w:sz="4" w:space="0" w:color="000000"/>
            </w:tcBorders>
          </w:tcPr>
          <w:p w14:paraId="4C0FA690" w14:textId="77777777" w:rsidR="005637D9" w:rsidRPr="009055E9" w:rsidRDefault="005637D9" w:rsidP="006418BB">
            <w:pPr>
              <w:suppressAutoHyphens/>
              <w:spacing w:line="100" w:lineRule="atLeast"/>
              <w:jc w:val="center"/>
              <w:rPr>
                <w:color w:val="000000"/>
                <w:lang w:val="uk-UA" w:eastAsia="ar-S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6EBBBE5E" w14:textId="2860C8FA"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vAlign w:val="center"/>
          </w:tcPr>
          <w:p w14:paraId="33831E26" w14:textId="77777777" w:rsidR="005637D9" w:rsidRPr="009055E9" w:rsidRDefault="005637D9" w:rsidP="006418BB">
            <w:pPr>
              <w:suppressAutoHyphens/>
              <w:spacing w:line="100" w:lineRule="atLeast"/>
              <w:rPr>
                <w:lang w:val="uk-UA"/>
              </w:rPr>
            </w:pPr>
            <w:r w:rsidRPr="009055E9">
              <w:rPr>
                <w:lang w:val="uk-UA"/>
              </w:rPr>
              <w:t>Здійснення заходів щодо обстежень, проведення експертизи, охорони, перевезення, тимчасового зберігання, утилізації та ліквідації небезпечних відходів</w:t>
            </w:r>
          </w:p>
        </w:tc>
      </w:tr>
      <w:tr w:rsidR="00AB1B22" w:rsidRPr="009055E9" w14:paraId="60134183" w14:textId="77777777" w:rsidTr="00400BE9">
        <w:trPr>
          <w:trHeight w:val="270"/>
        </w:trPr>
        <w:tc>
          <w:tcPr>
            <w:tcW w:w="5000" w:type="pct"/>
            <w:gridSpan w:val="6"/>
            <w:tcBorders>
              <w:top w:val="single" w:sz="4" w:space="0" w:color="auto"/>
              <w:left w:val="single" w:sz="4" w:space="0" w:color="auto"/>
              <w:bottom w:val="single" w:sz="4" w:space="0" w:color="auto"/>
              <w:right w:val="single" w:sz="4" w:space="0" w:color="000000"/>
            </w:tcBorders>
            <w:vAlign w:val="center"/>
          </w:tcPr>
          <w:p w14:paraId="2F4E0B46" w14:textId="5919DB77" w:rsidR="00AB1B22" w:rsidRPr="009055E9" w:rsidRDefault="00AB1B22" w:rsidP="00AB1B22">
            <w:pPr>
              <w:pStyle w:val="af2"/>
              <w:jc w:val="center"/>
              <w:rPr>
                <w:lang w:val="uk-UA"/>
              </w:rPr>
            </w:pPr>
            <w:r w:rsidRPr="009055E9">
              <w:rPr>
                <w:b/>
                <w:lang w:val="uk-UA"/>
              </w:rPr>
              <w:t>7. Заходи з пожежної та техногенної безпеки*</w:t>
            </w:r>
          </w:p>
        </w:tc>
      </w:tr>
      <w:tr w:rsidR="005637D9" w:rsidRPr="009055E9" w14:paraId="6764DF78" w14:textId="77777777" w:rsidTr="00400BE9">
        <w:trPr>
          <w:trHeight w:val="397"/>
        </w:trPr>
        <w:tc>
          <w:tcPr>
            <w:tcW w:w="152" w:type="pct"/>
            <w:vMerge w:val="restart"/>
            <w:tcBorders>
              <w:top w:val="single" w:sz="4" w:space="0" w:color="auto"/>
              <w:left w:val="single" w:sz="4" w:space="0" w:color="auto"/>
              <w:bottom w:val="single" w:sz="4" w:space="0" w:color="auto"/>
              <w:right w:val="single" w:sz="4" w:space="0" w:color="auto"/>
            </w:tcBorders>
            <w:vAlign w:val="center"/>
          </w:tcPr>
          <w:p w14:paraId="39672B3C" w14:textId="77777777" w:rsidR="005637D9" w:rsidRPr="009055E9" w:rsidRDefault="005637D9" w:rsidP="006418BB">
            <w:pPr>
              <w:suppressAutoHyphens/>
              <w:spacing w:line="100" w:lineRule="atLeast"/>
              <w:jc w:val="center"/>
              <w:rPr>
                <w:lang w:val="uk-UA" w:eastAsia="ar-SA"/>
              </w:rPr>
            </w:pPr>
            <w:r w:rsidRPr="009055E9">
              <w:rPr>
                <w:lang w:val="uk-UA" w:eastAsia="ar-SA"/>
              </w:rPr>
              <w:t>1.</w:t>
            </w:r>
          </w:p>
        </w:tc>
        <w:tc>
          <w:tcPr>
            <w:tcW w:w="1217" w:type="pct"/>
            <w:vMerge w:val="restart"/>
            <w:tcBorders>
              <w:top w:val="single" w:sz="4" w:space="0" w:color="auto"/>
              <w:left w:val="single" w:sz="4" w:space="0" w:color="auto"/>
              <w:bottom w:val="single" w:sz="4" w:space="0" w:color="auto"/>
              <w:right w:val="single" w:sz="4" w:space="0" w:color="auto"/>
            </w:tcBorders>
          </w:tcPr>
          <w:p w14:paraId="24FE3D19" w14:textId="75E168A8" w:rsidR="005637D9" w:rsidRPr="009055E9" w:rsidRDefault="005637D9" w:rsidP="006418BB">
            <w:pPr>
              <w:pStyle w:val="af2"/>
              <w:rPr>
                <w:lang w:val="uk-UA"/>
              </w:rPr>
            </w:pPr>
            <w:r w:rsidRPr="009055E9">
              <w:rPr>
                <w:lang w:val="uk-UA"/>
              </w:rPr>
              <w:t xml:space="preserve">Виконання правил та норм пожежної безпеки в будівлях загальноосвітніх, дошкільних та </w:t>
            </w:r>
            <w:r w:rsidR="001F15B4" w:rsidRPr="009055E9">
              <w:rPr>
                <w:lang w:val="uk-UA"/>
              </w:rPr>
              <w:t>позашкільних навчальних закладів</w:t>
            </w:r>
            <w:r w:rsidRPr="009055E9">
              <w:rPr>
                <w:lang w:val="uk-UA"/>
              </w:rPr>
              <w:t>, закладах охорони здоров</w:t>
            </w:r>
            <w:r w:rsidR="005176ED">
              <w:rPr>
                <w:lang w:val="uk-UA"/>
              </w:rPr>
              <w:t>’</w:t>
            </w:r>
            <w:r w:rsidRPr="009055E9">
              <w:rPr>
                <w:lang w:val="uk-UA"/>
              </w:rPr>
              <w:t>я, культури та спорту комунальної форми власності</w:t>
            </w:r>
          </w:p>
        </w:tc>
        <w:tc>
          <w:tcPr>
            <w:tcW w:w="1194" w:type="pct"/>
            <w:vMerge w:val="restart"/>
            <w:tcBorders>
              <w:top w:val="single" w:sz="4" w:space="0" w:color="auto"/>
              <w:left w:val="single" w:sz="4" w:space="0" w:color="auto"/>
              <w:bottom w:val="single" w:sz="4" w:space="0" w:color="auto"/>
              <w:right w:val="single" w:sz="4" w:space="0" w:color="auto"/>
            </w:tcBorders>
          </w:tcPr>
          <w:p w14:paraId="5BB5E843" w14:textId="4C03699E" w:rsidR="005637D9" w:rsidRPr="009055E9" w:rsidRDefault="005637D9" w:rsidP="006418BB">
            <w:pPr>
              <w:suppressAutoHyphens/>
              <w:spacing w:line="100" w:lineRule="atLeast"/>
              <w:rPr>
                <w:color w:val="000000"/>
                <w:lang w:val="uk-UA" w:eastAsia="ar-SA"/>
              </w:rPr>
            </w:pPr>
            <w:r w:rsidRPr="009055E9">
              <w:rPr>
                <w:color w:val="000000"/>
                <w:lang w:val="uk-UA" w:eastAsia="ar-SA"/>
              </w:rPr>
              <w:t>Управління освіти,</w:t>
            </w:r>
            <w:r w:rsidR="005176ED">
              <w:rPr>
                <w:color w:val="000000"/>
                <w:lang w:val="uk-UA" w:eastAsia="ar-SA"/>
              </w:rPr>
              <w:t xml:space="preserve"> </w:t>
            </w:r>
            <w:r w:rsidRPr="009055E9">
              <w:rPr>
                <w:color w:val="000000"/>
                <w:lang w:val="uk-UA" w:eastAsia="ar-SA"/>
              </w:rPr>
              <w:t>відділ культури, відділу молоді та спорту, служба у справах дітей, відділ охорони здоров’я</w:t>
            </w:r>
          </w:p>
        </w:tc>
        <w:tc>
          <w:tcPr>
            <w:tcW w:w="418" w:type="pct"/>
            <w:vMerge w:val="restart"/>
            <w:tcBorders>
              <w:top w:val="single" w:sz="4" w:space="0" w:color="auto"/>
              <w:left w:val="single" w:sz="4" w:space="0" w:color="auto"/>
              <w:bottom w:val="single" w:sz="4" w:space="0" w:color="auto"/>
              <w:right w:val="single" w:sz="4" w:space="0" w:color="auto"/>
            </w:tcBorders>
          </w:tcPr>
          <w:p w14:paraId="6C9C432E"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auto"/>
              <w:left w:val="single" w:sz="4" w:space="0" w:color="auto"/>
              <w:bottom w:val="single" w:sz="4" w:space="0" w:color="auto"/>
              <w:right w:val="single" w:sz="4" w:space="0" w:color="auto"/>
            </w:tcBorders>
          </w:tcPr>
          <w:p w14:paraId="6F83926C" w14:textId="0762E135"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tcPr>
          <w:p w14:paraId="25953026" w14:textId="39F7A81E" w:rsidR="005637D9" w:rsidRPr="009055E9" w:rsidRDefault="005637D9" w:rsidP="006418BB">
            <w:pPr>
              <w:pStyle w:val="af2"/>
              <w:rPr>
                <w:lang w:val="uk-UA" w:eastAsia="ar-SA"/>
              </w:rPr>
            </w:pPr>
            <w:r w:rsidRPr="009055E9">
              <w:rPr>
                <w:lang w:val="uk-UA"/>
              </w:rPr>
              <w:t>Обладнання сучасними системами протипожежного захисту</w:t>
            </w:r>
          </w:p>
        </w:tc>
      </w:tr>
      <w:tr w:rsidR="005637D9" w:rsidRPr="009055E9" w14:paraId="697C4612" w14:textId="77777777" w:rsidTr="00400BE9">
        <w:trPr>
          <w:trHeight w:val="238"/>
        </w:trPr>
        <w:tc>
          <w:tcPr>
            <w:tcW w:w="152" w:type="pct"/>
            <w:vMerge/>
            <w:tcBorders>
              <w:top w:val="single" w:sz="4" w:space="0" w:color="auto"/>
              <w:left w:val="single" w:sz="4" w:space="0" w:color="auto"/>
              <w:bottom w:val="single" w:sz="4" w:space="0" w:color="auto"/>
              <w:right w:val="single" w:sz="4" w:space="0" w:color="auto"/>
            </w:tcBorders>
            <w:vAlign w:val="center"/>
          </w:tcPr>
          <w:p w14:paraId="23DDEB3E" w14:textId="77777777" w:rsidR="005637D9" w:rsidRPr="009055E9" w:rsidRDefault="005637D9" w:rsidP="006418BB">
            <w:pPr>
              <w:suppressAutoHyphens/>
              <w:spacing w:line="100" w:lineRule="atLeast"/>
              <w:jc w:val="center"/>
              <w:rPr>
                <w:lang w:val="uk-UA" w:eastAsia="ar-SA"/>
              </w:rPr>
            </w:pPr>
          </w:p>
        </w:tc>
        <w:tc>
          <w:tcPr>
            <w:tcW w:w="1217" w:type="pct"/>
            <w:vMerge/>
            <w:tcBorders>
              <w:top w:val="single" w:sz="4" w:space="0" w:color="auto"/>
              <w:left w:val="single" w:sz="4" w:space="0" w:color="auto"/>
              <w:bottom w:val="single" w:sz="4" w:space="0" w:color="auto"/>
              <w:right w:val="single" w:sz="4" w:space="0" w:color="auto"/>
            </w:tcBorders>
          </w:tcPr>
          <w:p w14:paraId="13966B8A" w14:textId="77777777" w:rsidR="005637D9" w:rsidRPr="009055E9" w:rsidRDefault="005637D9" w:rsidP="006418BB">
            <w:pPr>
              <w:pStyle w:val="af2"/>
              <w:rPr>
                <w:lang w:val="uk-UA"/>
              </w:rPr>
            </w:pPr>
          </w:p>
        </w:tc>
        <w:tc>
          <w:tcPr>
            <w:tcW w:w="1194" w:type="pct"/>
            <w:vMerge/>
            <w:tcBorders>
              <w:top w:val="single" w:sz="4" w:space="0" w:color="auto"/>
              <w:left w:val="single" w:sz="4" w:space="0" w:color="auto"/>
              <w:bottom w:val="single" w:sz="4" w:space="0" w:color="auto"/>
              <w:right w:val="single" w:sz="4" w:space="0" w:color="auto"/>
            </w:tcBorders>
          </w:tcPr>
          <w:p w14:paraId="0CA84196" w14:textId="77777777" w:rsidR="005637D9" w:rsidRPr="009055E9" w:rsidRDefault="005637D9" w:rsidP="006418BB">
            <w:pPr>
              <w:suppressAutoHyphens/>
              <w:spacing w:line="100" w:lineRule="atLeast"/>
              <w:jc w:val="center"/>
              <w:rPr>
                <w:color w:val="000000"/>
                <w:lang w:val="uk-UA" w:eastAsia="ar-SA"/>
              </w:rPr>
            </w:pPr>
          </w:p>
        </w:tc>
        <w:tc>
          <w:tcPr>
            <w:tcW w:w="418" w:type="pct"/>
            <w:vMerge/>
            <w:tcBorders>
              <w:top w:val="single" w:sz="4" w:space="0" w:color="auto"/>
              <w:left w:val="single" w:sz="4" w:space="0" w:color="auto"/>
              <w:bottom w:val="single" w:sz="4" w:space="0" w:color="auto"/>
              <w:right w:val="single" w:sz="4" w:space="0" w:color="auto"/>
            </w:tcBorders>
          </w:tcPr>
          <w:p w14:paraId="2DE8D0AA" w14:textId="77777777" w:rsidR="005637D9" w:rsidRPr="009055E9" w:rsidRDefault="005637D9" w:rsidP="006418BB">
            <w:pPr>
              <w:suppressAutoHyphens/>
              <w:spacing w:line="100" w:lineRule="atLeast"/>
              <w:jc w:val="center"/>
              <w:rPr>
                <w:color w:val="000000"/>
                <w:lang w:val="uk-UA" w:eastAsia="ar-SA"/>
              </w:rPr>
            </w:pPr>
          </w:p>
        </w:tc>
        <w:tc>
          <w:tcPr>
            <w:tcW w:w="382" w:type="pct"/>
            <w:tcBorders>
              <w:top w:val="single" w:sz="4" w:space="0" w:color="auto"/>
              <w:left w:val="single" w:sz="4" w:space="0" w:color="auto"/>
              <w:bottom w:val="single" w:sz="4" w:space="0" w:color="auto"/>
              <w:right w:val="single" w:sz="4" w:space="0" w:color="auto"/>
            </w:tcBorders>
          </w:tcPr>
          <w:p w14:paraId="57CBBB36" w14:textId="2D52D985" w:rsidR="005637D9" w:rsidRPr="009055E9" w:rsidRDefault="00806106" w:rsidP="00AB1B22">
            <w:pPr>
              <w:suppressAutoHyphens/>
              <w:spacing w:line="100" w:lineRule="atLeast"/>
              <w:jc w:val="center"/>
              <w:rPr>
                <w:lang w:val="uk-U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tcPr>
          <w:p w14:paraId="3DD9D990" w14:textId="77777777" w:rsidR="005637D9" w:rsidRPr="009055E9" w:rsidRDefault="005637D9" w:rsidP="006418BB">
            <w:pPr>
              <w:pStyle w:val="af2"/>
              <w:rPr>
                <w:lang w:val="uk-UA"/>
              </w:rPr>
            </w:pPr>
            <w:r w:rsidRPr="009055E9">
              <w:rPr>
                <w:lang w:val="uk-UA"/>
              </w:rPr>
              <w:t>Заміна застарілої електричної мережі</w:t>
            </w:r>
          </w:p>
        </w:tc>
      </w:tr>
      <w:tr w:rsidR="005637D9" w:rsidRPr="009055E9" w14:paraId="4D536A12" w14:textId="77777777" w:rsidTr="00400BE9">
        <w:trPr>
          <w:trHeight w:val="395"/>
        </w:trPr>
        <w:tc>
          <w:tcPr>
            <w:tcW w:w="152" w:type="pct"/>
            <w:vMerge/>
            <w:tcBorders>
              <w:top w:val="single" w:sz="4" w:space="0" w:color="auto"/>
              <w:left w:val="single" w:sz="4" w:space="0" w:color="auto"/>
              <w:bottom w:val="single" w:sz="4" w:space="0" w:color="auto"/>
              <w:right w:val="single" w:sz="4" w:space="0" w:color="auto"/>
            </w:tcBorders>
            <w:vAlign w:val="center"/>
          </w:tcPr>
          <w:p w14:paraId="5F991BCB" w14:textId="77777777" w:rsidR="005637D9" w:rsidRPr="009055E9" w:rsidRDefault="005637D9" w:rsidP="006418BB">
            <w:pPr>
              <w:suppressAutoHyphens/>
              <w:spacing w:line="100" w:lineRule="atLeast"/>
              <w:jc w:val="center"/>
              <w:rPr>
                <w:lang w:val="uk-UA" w:eastAsia="ar-SA"/>
              </w:rPr>
            </w:pPr>
          </w:p>
        </w:tc>
        <w:tc>
          <w:tcPr>
            <w:tcW w:w="1217" w:type="pct"/>
            <w:vMerge/>
            <w:tcBorders>
              <w:top w:val="single" w:sz="4" w:space="0" w:color="auto"/>
              <w:left w:val="single" w:sz="4" w:space="0" w:color="auto"/>
              <w:bottom w:val="single" w:sz="4" w:space="0" w:color="auto"/>
              <w:right w:val="single" w:sz="4" w:space="0" w:color="auto"/>
            </w:tcBorders>
          </w:tcPr>
          <w:p w14:paraId="0FCC333C" w14:textId="77777777" w:rsidR="005637D9" w:rsidRPr="009055E9" w:rsidRDefault="005637D9" w:rsidP="006418BB">
            <w:pPr>
              <w:pStyle w:val="af2"/>
              <w:rPr>
                <w:lang w:val="uk-UA"/>
              </w:rPr>
            </w:pPr>
          </w:p>
        </w:tc>
        <w:tc>
          <w:tcPr>
            <w:tcW w:w="1194" w:type="pct"/>
            <w:vMerge/>
            <w:tcBorders>
              <w:top w:val="single" w:sz="4" w:space="0" w:color="auto"/>
              <w:left w:val="single" w:sz="4" w:space="0" w:color="auto"/>
              <w:bottom w:val="single" w:sz="4" w:space="0" w:color="auto"/>
              <w:right w:val="single" w:sz="4" w:space="0" w:color="auto"/>
            </w:tcBorders>
          </w:tcPr>
          <w:p w14:paraId="27D63B46" w14:textId="77777777" w:rsidR="005637D9" w:rsidRPr="009055E9" w:rsidRDefault="005637D9" w:rsidP="006418BB">
            <w:pPr>
              <w:suppressAutoHyphens/>
              <w:spacing w:line="100" w:lineRule="atLeast"/>
              <w:jc w:val="center"/>
              <w:rPr>
                <w:color w:val="000000"/>
                <w:lang w:val="uk-UA" w:eastAsia="ar-SA"/>
              </w:rPr>
            </w:pPr>
          </w:p>
        </w:tc>
        <w:tc>
          <w:tcPr>
            <w:tcW w:w="418" w:type="pct"/>
            <w:vMerge/>
            <w:tcBorders>
              <w:top w:val="single" w:sz="4" w:space="0" w:color="auto"/>
              <w:left w:val="single" w:sz="4" w:space="0" w:color="auto"/>
              <w:bottom w:val="single" w:sz="4" w:space="0" w:color="auto"/>
              <w:right w:val="single" w:sz="4" w:space="0" w:color="auto"/>
            </w:tcBorders>
          </w:tcPr>
          <w:p w14:paraId="60ACA1ED" w14:textId="77777777" w:rsidR="005637D9" w:rsidRPr="009055E9" w:rsidRDefault="005637D9" w:rsidP="006418BB">
            <w:pPr>
              <w:suppressAutoHyphens/>
              <w:spacing w:line="100" w:lineRule="atLeast"/>
              <w:jc w:val="center"/>
              <w:rPr>
                <w:color w:val="000000"/>
                <w:lang w:val="uk-UA" w:eastAsia="ar-SA"/>
              </w:rPr>
            </w:pPr>
          </w:p>
        </w:tc>
        <w:tc>
          <w:tcPr>
            <w:tcW w:w="382" w:type="pct"/>
            <w:tcBorders>
              <w:top w:val="single" w:sz="4" w:space="0" w:color="auto"/>
              <w:left w:val="single" w:sz="4" w:space="0" w:color="auto"/>
              <w:bottom w:val="single" w:sz="4" w:space="0" w:color="auto"/>
              <w:right w:val="single" w:sz="4" w:space="0" w:color="auto"/>
            </w:tcBorders>
          </w:tcPr>
          <w:p w14:paraId="658FEA11" w14:textId="6D3C5D57"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tcPr>
          <w:p w14:paraId="5D136D42" w14:textId="6CF958F1" w:rsidR="005637D9" w:rsidRPr="009055E9" w:rsidRDefault="005637D9" w:rsidP="006418BB">
            <w:pPr>
              <w:pStyle w:val="af2"/>
              <w:rPr>
                <w:lang w:val="uk-UA"/>
              </w:rPr>
            </w:pPr>
            <w:r w:rsidRPr="009055E9">
              <w:rPr>
                <w:lang w:val="uk-UA"/>
              </w:rPr>
              <w:t>Обробка вогнезахисною сумішшю дерев’яних конструкцій горищних приміщень будівель та споруд</w:t>
            </w:r>
          </w:p>
        </w:tc>
      </w:tr>
      <w:tr w:rsidR="005637D9" w:rsidRPr="009055E9" w14:paraId="7CDEA422" w14:textId="77777777" w:rsidTr="00400BE9">
        <w:trPr>
          <w:trHeight w:val="395"/>
        </w:trPr>
        <w:tc>
          <w:tcPr>
            <w:tcW w:w="152" w:type="pct"/>
            <w:vMerge/>
            <w:tcBorders>
              <w:top w:val="single" w:sz="4" w:space="0" w:color="auto"/>
              <w:left w:val="single" w:sz="4" w:space="0" w:color="auto"/>
              <w:bottom w:val="single" w:sz="4" w:space="0" w:color="auto"/>
              <w:right w:val="single" w:sz="4" w:space="0" w:color="auto"/>
            </w:tcBorders>
            <w:vAlign w:val="center"/>
          </w:tcPr>
          <w:p w14:paraId="1419205D" w14:textId="77777777" w:rsidR="005637D9" w:rsidRPr="009055E9" w:rsidRDefault="005637D9" w:rsidP="006418BB">
            <w:pPr>
              <w:suppressAutoHyphens/>
              <w:spacing w:line="100" w:lineRule="atLeast"/>
              <w:jc w:val="center"/>
              <w:rPr>
                <w:lang w:val="uk-UA" w:eastAsia="ar-SA"/>
              </w:rPr>
            </w:pPr>
          </w:p>
        </w:tc>
        <w:tc>
          <w:tcPr>
            <w:tcW w:w="1217" w:type="pct"/>
            <w:vMerge/>
            <w:tcBorders>
              <w:top w:val="single" w:sz="4" w:space="0" w:color="auto"/>
              <w:left w:val="single" w:sz="4" w:space="0" w:color="auto"/>
              <w:bottom w:val="single" w:sz="4" w:space="0" w:color="auto"/>
              <w:right w:val="single" w:sz="4" w:space="0" w:color="auto"/>
            </w:tcBorders>
          </w:tcPr>
          <w:p w14:paraId="22FB51E0" w14:textId="77777777" w:rsidR="005637D9" w:rsidRPr="009055E9" w:rsidRDefault="005637D9" w:rsidP="006418BB">
            <w:pPr>
              <w:pStyle w:val="af2"/>
              <w:rPr>
                <w:lang w:val="uk-UA"/>
              </w:rPr>
            </w:pPr>
          </w:p>
        </w:tc>
        <w:tc>
          <w:tcPr>
            <w:tcW w:w="1194" w:type="pct"/>
            <w:vMerge/>
            <w:tcBorders>
              <w:top w:val="single" w:sz="4" w:space="0" w:color="auto"/>
              <w:left w:val="single" w:sz="4" w:space="0" w:color="auto"/>
              <w:bottom w:val="single" w:sz="4" w:space="0" w:color="auto"/>
              <w:right w:val="single" w:sz="4" w:space="0" w:color="auto"/>
            </w:tcBorders>
          </w:tcPr>
          <w:p w14:paraId="1E80B9CC" w14:textId="77777777" w:rsidR="005637D9" w:rsidRPr="009055E9" w:rsidRDefault="005637D9" w:rsidP="006418BB">
            <w:pPr>
              <w:suppressAutoHyphens/>
              <w:spacing w:line="100" w:lineRule="atLeast"/>
              <w:jc w:val="center"/>
              <w:rPr>
                <w:color w:val="000000"/>
                <w:lang w:val="uk-UA" w:eastAsia="ar-SA"/>
              </w:rPr>
            </w:pPr>
          </w:p>
        </w:tc>
        <w:tc>
          <w:tcPr>
            <w:tcW w:w="418" w:type="pct"/>
            <w:vMerge/>
            <w:tcBorders>
              <w:top w:val="single" w:sz="4" w:space="0" w:color="auto"/>
              <w:left w:val="single" w:sz="4" w:space="0" w:color="auto"/>
              <w:bottom w:val="single" w:sz="4" w:space="0" w:color="auto"/>
              <w:right w:val="single" w:sz="4" w:space="0" w:color="auto"/>
            </w:tcBorders>
          </w:tcPr>
          <w:p w14:paraId="4B647C29" w14:textId="77777777" w:rsidR="005637D9" w:rsidRPr="009055E9" w:rsidRDefault="005637D9" w:rsidP="006418BB">
            <w:pPr>
              <w:suppressAutoHyphens/>
              <w:spacing w:line="100" w:lineRule="atLeast"/>
              <w:jc w:val="center"/>
              <w:rPr>
                <w:color w:val="000000"/>
                <w:lang w:val="uk-UA" w:eastAsia="ar-SA"/>
              </w:rPr>
            </w:pPr>
          </w:p>
        </w:tc>
        <w:tc>
          <w:tcPr>
            <w:tcW w:w="382" w:type="pct"/>
            <w:tcBorders>
              <w:top w:val="single" w:sz="4" w:space="0" w:color="auto"/>
              <w:left w:val="single" w:sz="4" w:space="0" w:color="auto"/>
              <w:bottom w:val="single" w:sz="4" w:space="0" w:color="auto"/>
              <w:right w:val="single" w:sz="4" w:space="0" w:color="auto"/>
            </w:tcBorders>
          </w:tcPr>
          <w:p w14:paraId="53A067E8" w14:textId="57F4856E"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tcPr>
          <w:p w14:paraId="4BBF16E8" w14:textId="77777777" w:rsidR="005637D9" w:rsidRPr="009055E9" w:rsidRDefault="005637D9" w:rsidP="006418BB">
            <w:pPr>
              <w:pStyle w:val="af2"/>
              <w:rPr>
                <w:lang w:val="uk-UA"/>
              </w:rPr>
            </w:pPr>
            <w:r w:rsidRPr="009055E9">
              <w:rPr>
                <w:lang w:val="uk-UA"/>
              </w:rPr>
              <w:t>Придбання та перезарядка первинних засобів пожежогасіння (вогнегасників)</w:t>
            </w:r>
          </w:p>
        </w:tc>
      </w:tr>
      <w:tr w:rsidR="005637D9" w:rsidRPr="009055E9" w14:paraId="3860B9F4" w14:textId="77777777" w:rsidTr="00400BE9">
        <w:trPr>
          <w:trHeight w:val="184"/>
        </w:trPr>
        <w:tc>
          <w:tcPr>
            <w:tcW w:w="152" w:type="pct"/>
            <w:vMerge/>
            <w:tcBorders>
              <w:top w:val="single" w:sz="4" w:space="0" w:color="auto"/>
              <w:left w:val="single" w:sz="4" w:space="0" w:color="auto"/>
              <w:bottom w:val="single" w:sz="4" w:space="0" w:color="auto"/>
              <w:right w:val="single" w:sz="4" w:space="0" w:color="auto"/>
            </w:tcBorders>
            <w:vAlign w:val="center"/>
          </w:tcPr>
          <w:p w14:paraId="044BB51A" w14:textId="77777777" w:rsidR="005637D9" w:rsidRPr="009055E9" w:rsidRDefault="005637D9" w:rsidP="006418BB">
            <w:pPr>
              <w:suppressAutoHyphens/>
              <w:spacing w:line="100" w:lineRule="atLeast"/>
              <w:jc w:val="center"/>
              <w:rPr>
                <w:lang w:val="uk-UA" w:eastAsia="ar-SA"/>
              </w:rPr>
            </w:pPr>
          </w:p>
        </w:tc>
        <w:tc>
          <w:tcPr>
            <w:tcW w:w="1217" w:type="pct"/>
            <w:vMerge/>
            <w:tcBorders>
              <w:top w:val="single" w:sz="4" w:space="0" w:color="auto"/>
              <w:left w:val="single" w:sz="4" w:space="0" w:color="auto"/>
              <w:bottom w:val="single" w:sz="4" w:space="0" w:color="auto"/>
              <w:right w:val="single" w:sz="4" w:space="0" w:color="auto"/>
            </w:tcBorders>
          </w:tcPr>
          <w:p w14:paraId="676F4696" w14:textId="77777777" w:rsidR="005637D9" w:rsidRPr="009055E9" w:rsidRDefault="005637D9" w:rsidP="006418BB">
            <w:pPr>
              <w:pStyle w:val="af2"/>
              <w:rPr>
                <w:lang w:val="uk-UA"/>
              </w:rPr>
            </w:pPr>
          </w:p>
        </w:tc>
        <w:tc>
          <w:tcPr>
            <w:tcW w:w="1194" w:type="pct"/>
            <w:vMerge/>
            <w:tcBorders>
              <w:top w:val="single" w:sz="4" w:space="0" w:color="auto"/>
              <w:left w:val="single" w:sz="4" w:space="0" w:color="auto"/>
              <w:bottom w:val="single" w:sz="4" w:space="0" w:color="auto"/>
              <w:right w:val="single" w:sz="4" w:space="0" w:color="auto"/>
            </w:tcBorders>
          </w:tcPr>
          <w:p w14:paraId="32F3E5C6" w14:textId="77777777" w:rsidR="005637D9" w:rsidRPr="009055E9" w:rsidRDefault="005637D9" w:rsidP="006418BB">
            <w:pPr>
              <w:suppressAutoHyphens/>
              <w:spacing w:line="100" w:lineRule="atLeast"/>
              <w:jc w:val="center"/>
              <w:rPr>
                <w:color w:val="000000"/>
                <w:lang w:val="uk-UA" w:eastAsia="ar-SA"/>
              </w:rPr>
            </w:pPr>
          </w:p>
        </w:tc>
        <w:tc>
          <w:tcPr>
            <w:tcW w:w="418" w:type="pct"/>
            <w:vMerge/>
            <w:tcBorders>
              <w:top w:val="single" w:sz="4" w:space="0" w:color="auto"/>
              <w:left w:val="single" w:sz="4" w:space="0" w:color="auto"/>
              <w:bottom w:val="single" w:sz="4" w:space="0" w:color="auto"/>
              <w:right w:val="single" w:sz="4" w:space="0" w:color="auto"/>
            </w:tcBorders>
          </w:tcPr>
          <w:p w14:paraId="51C2AB61" w14:textId="77777777" w:rsidR="005637D9" w:rsidRPr="009055E9" w:rsidRDefault="005637D9" w:rsidP="006418BB">
            <w:pPr>
              <w:suppressAutoHyphens/>
              <w:spacing w:line="100" w:lineRule="atLeast"/>
              <w:jc w:val="center"/>
              <w:rPr>
                <w:color w:val="000000"/>
                <w:lang w:val="uk-UA" w:eastAsia="ar-SA"/>
              </w:rPr>
            </w:pPr>
          </w:p>
        </w:tc>
        <w:tc>
          <w:tcPr>
            <w:tcW w:w="382" w:type="pct"/>
            <w:tcBorders>
              <w:top w:val="single" w:sz="4" w:space="0" w:color="auto"/>
              <w:left w:val="single" w:sz="4" w:space="0" w:color="auto"/>
              <w:bottom w:val="single" w:sz="4" w:space="0" w:color="auto"/>
              <w:right w:val="single" w:sz="4" w:space="0" w:color="auto"/>
            </w:tcBorders>
          </w:tcPr>
          <w:p w14:paraId="7B74E870" w14:textId="1EB8E27E" w:rsidR="005637D9" w:rsidRPr="009055E9" w:rsidRDefault="00806106" w:rsidP="00AB1B22">
            <w:pPr>
              <w:suppressAutoHyphens/>
              <w:spacing w:line="100" w:lineRule="atLeast"/>
              <w:jc w:val="center"/>
              <w:rPr>
                <w:lang w:val="uk-U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tcPr>
          <w:p w14:paraId="4F061BAE" w14:textId="77777777" w:rsidR="005637D9" w:rsidRPr="009055E9" w:rsidRDefault="005637D9" w:rsidP="006418BB">
            <w:pPr>
              <w:pStyle w:val="af2"/>
              <w:rPr>
                <w:lang w:val="uk-UA"/>
              </w:rPr>
            </w:pPr>
            <w:r w:rsidRPr="009055E9">
              <w:rPr>
                <w:lang w:val="uk-UA"/>
              </w:rPr>
              <w:t>Обладнання системами блискавкозахисту будівель</w:t>
            </w:r>
          </w:p>
        </w:tc>
      </w:tr>
      <w:tr w:rsidR="005637D9" w:rsidRPr="009055E9" w14:paraId="1E77E891" w14:textId="77777777" w:rsidTr="00400BE9">
        <w:trPr>
          <w:trHeight w:val="370"/>
        </w:trPr>
        <w:tc>
          <w:tcPr>
            <w:tcW w:w="152" w:type="pct"/>
            <w:vMerge w:val="restart"/>
            <w:tcBorders>
              <w:top w:val="single" w:sz="4" w:space="0" w:color="auto"/>
              <w:left w:val="single" w:sz="4" w:space="0" w:color="000000"/>
              <w:bottom w:val="single" w:sz="4" w:space="0" w:color="auto"/>
              <w:right w:val="single" w:sz="4" w:space="0" w:color="000000"/>
            </w:tcBorders>
            <w:vAlign w:val="center"/>
          </w:tcPr>
          <w:p w14:paraId="71CA9403" w14:textId="77777777" w:rsidR="005637D9" w:rsidRPr="009055E9" w:rsidRDefault="005637D9" w:rsidP="006418BB">
            <w:pPr>
              <w:suppressAutoHyphens/>
              <w:spacing w:line="100" w:lineRule="atLeast"/>
              <w:jc w:val="center"/>
              <w:rPr>
                <w:lang w:val="uk-UA" w:eastAsia="ar-SA"/>
              </w:rPr>
            </w:pPr>
            <w:r w:rsidRPr="009055E9">
              <w:rPr>
                <w:lang w:val="uk-UA" w:eastAsia="ar-SA"/>
              </w:rPr>
              <w:t>2.</w:t>
            </w:r>
          </w:p>
        </w:tc>
        <w:tc>
          <w:tcPr>
            <w:tcW w:w="1217" w:type="pct"/>
            <w:vMerge w:val="restart"/>
            <w:tcBorders>
              <w:top w:val="single" w:sz="4" w:space="0" w:color="auto"/>
              <w:left w:val="single" w:sz="4" w:space="0" w:color="000000"/>
              <w:bottom w:val="single" w:sz="4" w:space="0" w:color="auto"/>
              <w:right w:val="single" w:sz="4" w:space="0" w:color="000000"/>
            </w:tcBorders>
          </w:tcPr>
          <w:p w14:paraId="039D3725" w14:textId="34D611C8" w:rsidR="005637D9" w:rsidRPr="009055E9" w:rsidRDefault="005637D9" w:rsidP="006418BB">
            <w:pPr>
              <w:pStyle w:val="af2"/>
              <w:rPr>
                <w:lang w:val="uk-UA"/>
              </w:rPr>
            </w:pPr>
            <w:r w:rsidRPr="009055E9">
              <w:rPr>
                <w:lang w:val="uk-UA"/>
              </w:rPr>
              <w:t>Ремонт вуличної мережі протипожежного водопостачання</w:t>
            </w:r>
          </w:p>
        </w:tc>
        <w:tc>
          <w:tcPr>
            <w:tcW w:w="1194" w:type="pct"/>
            <w:vMerge w:val="restart"/>
            <w:tcBorders>
              <w:top w:val="single" w:sz="4" w:space="0" w:color="auto"/>
              <w:left w:val="single" w:sz="4" w:space="0" w:color="000000"/>
              <w:bottom w:val="single" w:sz="4" w:space="0" w:color="auto"/>
              <w:right w:val="single" w:sz="4" w:space="0" w:color="000000"/>
            </w:tcBorders>
          </w:tcPr>
          <w:p w14:paraId="41594A40" w14:textId="0B6BF1F3" w:rsidR="005637D9" w:rsidRPr="009055E9" w:rsidRDefault="005176ED" w:rsidP="006418BB">
            <w:pPr>
              <w:suppressAutoHyphens/>
              <w:spacing w:line="100" w:lineRule="atLeast"/>
              <w:rPr>
                <w:color w:val="000000"/>
                <w:lang w:val="uk-UA" w:eastAsia="ar-SA"/>
              </w:rPr>
            </w:pPr>
            <w:r>
              <w:rPr>
                <w:color w:val="000000"/>
                <w:lang w:val="uk-UA" w:eastAsia="ar-SA"/>
              </w:rPr>
              <w:t>3</w:t>
            </w:r>
            <w:r w:rsidR="005637D9" w:rsidRPr="009055E9">
              <w:rPr>
                <w:color w:val="000000"/>
                <w:lang w:val="uk-UA" w:eastAsia="ar-SA"/>
              </w:rPr>
              <w:t xml:space="preserve"> ДПРЗ СРУ ДСНС</w:t>
            </w:r>
            <w:r w:rsidR="001535B2" w:rsidRPr="009055E9">
              <w:rPr>
                <w:color w:val="000000"/>
                <w:lang w:val="uk-UA" w:eastAsia="ar-SA"/>
              </w:rPr>
              <w:t xml:space="preserve"> України</w:t>
            </w:r>
            <w:r w:rsidR="005637D9" w:rsidRPr="009055E9">
              <w:rPr>
                <w:color w:val="000000"/>
                <w:lang w:val="uk-UA" w:eastAsia="ar-SA"/>
              </w:rPr>
              <w:t xml:space="preserve"> у Луганській області,</w:t>
            </w:r>
          </w:p>
          <w:p w14:paraId="198261DA"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управління ЖКГ,</w:t>
            </w:r>
          </w:p>
          <w:p w14:paraId="39F0B18D"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ЛКСП «Лисичанськводоканал»</w:t>
            </w:r>
          </w:p>
        </w:tc>
        <w:tc>
          <w:tcPr>
            <w:tcW w:w="418" w:type="pct"/>
            <w:vMerge w:val="restart"/>
            <w:tcBorders>
              <w:top w:val="single" w:sz="4" w:space="0" w:color="auto"/>
              <w:left w:val="single" w:sz="4" w:space="0" w:color="000000"/>
              <w:bottom w:val="single" w:sz="4" w:space="0" w:color="auto"/>
              <w:right w:val="single" w:sz="4" w:space="0" w:color="auto"/>
            </w:tcBorders>
          </w:tcPr>
          <w:p w14:paraId="61D84164"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auto"/>
              <w:left w:val="single" w:sz="4" w:space="0" w:color="auto"/>
              <w:bottom w:val="single" w:sz="4" w:space="0" w:color="auto"/>
              <w:right w:val="single" w:sz="4" w:space="0" w:color="auto"/>
            </w:tcBorders>
          </w:tcPr>
          <w:p w14:paraId="42FAB3EB" w14:textId="3BB4A98B"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tcPr>
          <w:p w14:paraId="26D52925" w14:textId="77777777" w:rsidR="005637D9" w:rsidRPr="009055E9" w:rsidRDefault="005637D9" w:rsidP="006418BB">
            <w:pPr>
              <w:pStyle w:val="af2"/>
              <w:rPr>
                <w:lang w:val="uk-UA"/>
              </w:rPr>
            </w:pPr>
            <w:r w:rsidRPr="009055E9">
              <w:rPr>
                <w:lang w:val="uk-UA"/>
              </w:rPr>
              <w:t xml:space="preserve">Проведення інвентаризації наявності </w:t>
            </w:r>
          </w:p>
          <w:p w14:paraId="5A98440F" w14:textId="77777777" w:rsidR="005637D9" w:rsidRPr="009055E9" w:rsidRDefault="005637D9" w:rsidP="006418BB">
            <w:pPr>
              <w:pStyle w:val="af2"/>
              <w:rPr>
                <w:lang w:val="uk-UA"/>
              </w:rPr>
            </w:pPr>
            <w:r w:rsidRPr="009055E9">
              <w:rPr>
                <w:lang w:val="uk-UA"/>
              </w:rPr>
              <w:t>вуличних пожежних гідрантів</w:t>
            </w:r>
          </w:p>
        </w:tc>
      </w:tr>
      <w:tr w:rsidR="005637D9" w:rsidRPr="009055E9" w14:paraId="6BCAFF03" w14:textId="77777777" w:rsidTr="00400BE9">
        <w:trPr>
          <w:trHeight w:val="450"/>
        </w:trPr>
        <w:tc>
          <w:tcPr>
            <w:tcW w:w="152" w:type="pct"/>
            <w:vMerge/>
            <w:tcBorders>
              <w:top w:val="single" w:sz="4" w:space="0" w:color="000000"/>
              <w:left w:val="single" w:sz="4" w:space="0" w:color="000000"/>
              <w:bottom w:val="single" w:sz="4" w:space="0" w:color="auto"/>
              <w:right w:val="single" w:sz="4" w:space="0" w:color="000000"/>
            </w:tcBorders>
            <w:vAlign w:val="center"/>
          </w:tcPr>
          <w:p w14:paraId="7921B27A" w14:textId="77777777" w:rsidR="005637D9" w:rsidRPr="009055E9" w:rsidRDefault="005637D9" w:rsidP="006418BB">
            <w:pPr>
              <w:suppressAutoHyphens/>
              <w:spacing w:line="100" w:lineRule="atLeast"/>
              <w:jc w:val="center"/>
              <w:rPr>
                <w:lang w:val="uk-UA" w:eastAsia="ar-SA"/>
              </w:rPr>
            </w:pPr>
          </w:p>
        </w:tc>
        <w:tc>
          <w:tcPr>
            <w:tcW w:w="1217" w:type="pct"/>
            <w:vMerge/>
            <w:tcBorders>
              <w:top w:val="single" w:sz="4" w:space="0" w:color="000000"/>
              <w:left w:val="single" w:sz="4" w:space="0" w:color="000000"/>
              <w:bottom w:val="single" w:sz="4" w:space="0" w:color="auto"/>
              <w:right w:val="single" w:sz="4" w:space="0" w:color="000000"/>
            </w:tcBorders>
          </w:tcPr>
          <w:p w14:paraId="1CC8EE2E" w14:textId="77777777" w:rsidR="005637D9" w:rsidRPr="009055E9" w:rsidRDefault="005637D9" w:rsidP="006418BB">
            <w:pPr>
              <w:pStyle w:val="af2"/>
              <w:rPr>
                <w:lang w:val="uk-UA"/>
              </w:rPr>
            </w:pPr>
          </w:p>
        </w:tc>
        <w:tc>
          <w:tcPr>
            <w:tcW w:w="1194" w:type="pct"/>
            <w:vMerge/>
            <w:tcBorders>
              <w:top w:val="single" w:sz="4" w:space="0" w:color="000000"/>
              <w:left w:val="single" w:sz="4" w:space="0" w:color="000000"/>
              <w:bottom w:val="single" w:sz="4" w:space="0" w:color="auto"/>
              <w:right w:val="single" w:sz="4" w:space="0" w:color="000000"/>
            </w:tcBorders>
          </w:tcPr>
          <w:p w14:paraId="636617ED" w14:textId="77777777" w:rsidR="005637D9" w:rsidRPr="009055E9" w:rsidRDefault="005637D9" w:rsidP="006418BB">
            <w:pPr>
              <w:suppressAutoHyphens/>
              <w:spacing w:line="100" w:lineRule="atLeast"/>
              <w:jc w:val="center"/>
              <w:rPr>
                <w:color w:val="000000"/>
                <w:lang w:val="uk-UA" w:eastAsia="ar-SA"/>
              </w:rPr>
            </w:pPr>
          </w:p>
        </w:tc>
        <w:tc>
          <w:tcPr>
            <w:tcW w:w="418" w:type="pct"/>
            <w:vMerge/>
            <w:tcBorders>
              <w:top w:val="single" w:sz="4" w:space="0" w:color="000000"/>
              <w:left w:val="single" w:sz="4" w:space="0" w:color="000000"/>
              <w:bottom w:val="single" w:sz="4" w:space="0" w:color="auto"/>
              <w:right w:val="single" w:sz="4" w:space="0" w:color="auto"/>
            </w:tcBorders>
          </w:tcPr>
          <w:p w14:paraId="5EB0C84C" w14:textId="77777777" w:rsidR="005637D9" w:rsidRPr="009055E9" w:rsidRDefault="005637D9" w:rsidP="006418BB">
            <w:pPr>
              <w:suppressAutoHyphens/>
              <w:spacing w:line="100" w:lineRule="atLeast"/>
              <w:jc w:val="center"/>
              <w:rPr>
                <w:color w:val="000000"/>
                <w:lang w:val="uk-UA" w:eastAsia="ar-SA"/>
              </w:rPr>
            </w:pPr>
          </w:p>
        </w:tc>
        <w:tc>
          <w:tcPr>
            <w:tcW w:w="382" w:type="pct"/>
            <w:tcBorders>
              <w:top w:val="single" w:sz="4" w:space="0" w:color="auto"/>
              <w:left w:val="single" w:sz="4" w:space="0" w:color="auto"/>
              <w:bottom w:val="single" w:sz="4" w:space="0" w:color="auto"/>
              <w:right w:val="single" w:sz="4" w:space="0" w:color="auto"/>
            </w:tcBorders>
          </w:tcPr>
          <w:p w14:paraId="120891DC" w14:textId="4C85D5E8" w:rsidR="005637D9" w:rsidRPr="009055E9" w:rsidRDefault="00806106" w:rsidP="006418BB">
            <w:pPr>
              <w:suppressAutoHyphens/>
              <w:spacing w:line="100" w:lineRule="atLeast"/>
              <w:jc w:val="center"/>
              <w:rPr>
                <w:lang w:val="uk-U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tcPr>
          <w:p w14:paraId="6DD05147" w14:textId="77777777" w:rsidR="005637D9" w:rsidRPr="009055E9" w:rsidRDefault="005637D9" w:rsidP="006418BB">
            <w:pPr>
              <w:pStyle w:val="af2"/>
              <w:rPr>
                <w:lang w:val="uk-UA"/>
              </w:rPr>
            </w:pPr>
            <w:r w:rsidRPr="009055E9">
              <w:rPr>
                <w:lang w:val="uk-UA"/>
              </w:rPr>
              <w:t>Визначення балансоутримувачів для безхазяйних пожежних гідрантів</w:t>
            </w:r>
          </w:p>
        </w:tc>
      </w:tr>
      <w:tr w:rsidR="005637D9" w:rsidRPr="009055E9" w14:paraId="308C913A" w14:textId="77777777" w:rsidTr="00400BE9">
        <w:trPr>
          <w:trHeight w:val="367"/>
        </w:trPr>
        <w:tc>
          <w:tcPr>
            <w:tcW w:w="152" w:type="pct"/>
            <w:vMerge/>
            <w:tcBorders>
              <w:top w:val="single" w:sz="4" w:space="0" w:color="000000"/>
              <w:left w:val="single" w:sz="4" w:space="0" w:color="000000"/>
              <w:bottom w:val="single" w:sz="4" w:space="0" w:color="auto"/>
              <w:right w:val="single" w:sz="4" w:space="0" w:color="000000"/>
            </w:tcBorders>
            <w:vAlign w:val="center"/>
          </w:tcPr>
          <w:p w14:paraId="65A5F76B" w14:textId="77777777" w:rsidR="005637D9" w:rsidRPr="009055E9" w:rsidRDefault="005637D9" w:rsidP="006418BB">
            <w:pPr>
              <w:suppressAutoHyphens/>
              <w:spacing w:line="100" w:lineRule="atLeast"/>
              <w:jc w:val="center"/>
              <w:rPr>
                <w:lang w:val="uk-UA" w:eastAsia="ar-SA"/>
              </w:rPr>
            </w:pPr>
          </w:p>
        </w:tc>
        <w:tc>
          <w:tcPr>
            <w:tcW w:w="1217" w:type="pct"/>
            <w:vMerge/>
            <w:tcBorders>
              <w:top w:val="single" w:sz="4" w:space="0" w:color="000000"/>
              <w:left w:val="single" w:sz="4" w:space="0" w:color="000000"/>
              <w:bottom w:val="single" w:sz="4" w:space="0" w:color="auto"/>
              <w:right w:val="single" w:sz="4" w:space="0" w:color="000000"/>
            </w:tcBorders>
          </w:tcPr>
          <w:p w14:paraId="2B11C247" w14:textId="77777777" w:rsidR="005637D9" w:rsidRPr="009055E9" w:rsidRDefault="005637D9" w:rsidP="006418BB">
            <w:pPr>
              <w:pStyle w:val="af2"/>
              <w:rPr>
                <w:lang w:val="uk-UA"/>
              </w:rPr>
            </w:pPr>
          </w:p>
        </w:tc>
        <w:tc>
          <w:tcPr>
            <w:tcW w:w="1194" w:type="pct"/>
            <w:vMerge/>
            <w:tcBorders>
              <w:top w:val="single" w:sz="4" w:space="0" w:color="000000"/>
              <w:left w:val="single" w:sz="4" w:space="0" w:color="000000"/>
              <w:bottom w:val="single" w:sz="4" w:space="0" w:color="auto"/>
              <w:right w:val="single" w:sz="4" w:space="0" w:color="000000"/>
            </w:tcBorders>
          </w:tcPr>
          <w:p w14:paraId="6356E1AD" w14:textId="77777777" w:rsidR="005637D9" w:rsidRPr="009055E9" w:rsidRDefault="005637D9" w:rsidP="006418BB">
            <w:pPr>
              <w:suppressAutoHyphens/>
              <w:spacing w:line="100" w:lineRule="atLeast"/>
              <w:jc w:val="center"/>
              <w:rPr>
                <w:color w:val="000000"/>
                <w:lang w:val="uk-UA" w:eastAsia="ar-SA"/>
              </w:rPr>
            </w:pPr>
          </w:p>
        </w:tc>
        <w:tc>
          <w:tcPr>
            <w:tcW w:w="418" w:type="pct"/>
            <w:vMerge/>
            <w:tcBorders>
              <w:top w:val="single" w:sz="4" w:space="0" w:color="000000"/>
              <w:left w:val="single" w:sz="4" w:space="0" w:color="000000"/>
              <w:bottom w:val="single" w:sz="4" w:space="0" w:color="auto"/>
              <w:right w:val="single" w:sz="4" w:space="0" w:color="auto"/>
            </w:tcBorders>
          </w:tcPr>
          <w:p w14:paraId="171C996B" w14:textId="77777777" w:rsidR="005637D9" w:rsidRPr="009055E9" w:rsidRDefault="005637D9" w:rsidP="006418BB">
            <w:pPr>
              <w:suppressAutoHyphens/>
              <w:spacing w:line="100" w:lineRule="atLeast"/>
              <w:jc w:val="center"/>
              <w:rPr>
                <w:color w:val="000000"/>
                <w:lang w:val="uk-UA" w:eastAsia="ar-SA"/>
              </w:rPr>
            </w:pPr>
          </w:p>
        </w:tc>
        <w:tc>
          <w:tcPr>
            <w:tcW w:w="382" w:type="pct"/>
            <w:tcBorders>
              <w:top w:val="single" w:sz="4" w:space="0" w:color="auto"/>
              <w:left w:val="single" w:sz="4" w:space="0" w:color="auto"/>
              <w:bottom w:val="single" w:sz="4" w:space="0" w:color="auto"/>
              <w:right w:val="single" w:sz="4" w:space="0" w:color="auto"/>
            </w:tcBorders>
          </w:tcPr>
          <w:p w14:paraId="47CB9A65" w14:textId="75CB98BD"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tcPr>
          <w:p w14:paraId="68EEE9CF" w14:textId="77777777" w:rsidR="005637D9" w:rsidRPr="009055E9" w:rsidRDefault="005637D9" w:rsidP="006418BB">
            <w:pPr>
              <w:pStyle w:val="af2"/>
              <w:rPr>
                <w:lang w:val="uk-UA"/>
              </w:rPr>
            </w:pPr>
            <w:r w:rsidRPr="009055E9">
              <w:rPr>
                <w:lang w:val="uk-UA"/>
              </w:rPr>
              <w:t>Проведення поетапного ремонту вуличних пожежних гідрантів</w:t>
            </w:r>
          </w:p>
        </w:tc>
      </w:tr>
      <w:tr w:rsidR="005637D9" w:rsidRPr="009055E9" w14:paraId="26DB01E4" w14:textId="77777777" w:rsidTr="00400BE9">
        <w:trPr>
          <w:trHeight w:val="367"/>
        </w:trPr>
        <w:tc>
          <w:tcPr>
            <w:tcW w:w="152" w:type="pct"/>
            <w:vMerge/>
            <w:tcBorders>
              <w:top w:val="single" w:sz="4" w:space="0" w:color="000000"/>
              <w:left w:val="single" w:sz="4" w:space="0" w:color="000000"/>
              <w:bottom w:val="single" w:sz="4" w:space="0" w:color="auto"/>
              <w:right w:val="single" w:sz="4" w:space="0" w:color="000000"/>
            </w:tcBorders>
            <w:vAlign w:val="center"/>
          </w:tcPr>
          <w:p w14:paraId="1BAC2E8C" w14:textId="77777777" w:rsidR="005637D9" w:rsidRPr="009055E9" w:rsidRDefault="005637D9" w:rsidP="006418BB">
            <w:pPr>
              <w:suppressAutoHyphens/>
              <w:spacing w:line="100" w:lineRule="atLeast"/>
              <w:jc w:val="center"/>
              <w:rPr>
                <w:lang w:val="uk-UA" w:eastAsia="ar-SA"/>
              </w:rPr>
            </w:pPr>
          </w:p>
        </w:tc>
        <w:tc>
          <w:tcPr>
            <w:tcW w:w="1217" w:type="pct"/>
            <w:vMerge/>
            <w:tcBorders>
              <w:top w:val="single" w:sz="4" w:space="0" w:color="000000"/>
              <w:left w:val="single" w:sz="4" w:space="0" w:color="000000"/>
              <w:bottom w:val="single" w:sz="4" w:space="0" w:color="auto"/>
              <w:right w:val="single" w:sz="4" w:space="0" w:color="000000"/>
            </w:tcBorders>
          </w:tcPr>
          <w:p w14:paraId="3782677C" w14:textId="77777777" w:rsidR="005637D9" w:rsidRPr="009055E9" w:rsidRDefault="005637D9" w:rsidP="006418BB">
            <w:pPr>
              <w:pStyle w:val="af2"/>
              <w:rPr>
                <w:lang w:val="uk-UA"/>
              </w:rPr>
            </w:pPr>
          </w:p>
        </w:tc>
        <w:tc>
          <w:tcPr>
            <w:tcW w:w="1194" w:type="pct"/>
            <w:vMerge/>
            <w:tcBorders>
              <w:top w:val="single" w:sz="4" w:space="0" w:color="000000"/>
              <w:left w:val="single" w:sz="4" w:space="0" w:color="000000"/>
              <w:bottom w:val="single" w:sz="4" w:space="0" w:color="auto"/>
              <w:right w:val="single" w:sz="4" w:space="0" w:color="000000"/>
            </w:tcBorders>
          </w:tcPr>
          <w:p w14:paraId="20C8C37C" w14:textId="77777777" w:rsidR="005637D9" w:rsidRPr="009055E9" w:rsidRDefault="005637D9" w:rsidP="006418BB">
            <w:pPr>
              <w:suppressAutoHyphens/>
              <w:spacing w:line="100" w:lineRule="atLeast"/>
              <w:jc w:val="center"/>
              <w:rPr>
                <w:color w:val="000000"/>
                <w:lang w:val="uk-UA" w:eastAsia="ar-SA"/>
              </w:rPr>
            </w:pPr>
          </w:p>
        </w:tc>
        <w:tc>
          <w:tcPr>
            <w:tcW w:w="418" w:type="pct"/>
            <w:vMerge/>
            <w:tcBorders>
              <w:top w:val="single" w:sz="4" w:space="0" w:color="000000"/>
              <w:left w:val="single" w:sz="4" w:space="0" w:color="000000"/>
              <w:bottom w:val="single" w:sz="4" w:space="0" w:color="auto"/>
              <w:right w:val="single" w:sz="4" w:space="0" w:color="auto"/>
            </w:tcBorders>
          </w:tcPr>
          <w:p w14:paraId="510031CE" w14:textId="77777777" w:rsidR="005637D9" w:rsidRPr="009055E9" w:rsidRDefault="005637D9" w:rsidP="006418BB">
            <w:pPr>
              <w:suppressAutoHyphens/>
              <w:spacing w:line="100" w:lineRule="atLeast"/>
              <w:jc w:val="center"/>
              <w:rPr>
                <w:color w:val="000000"/>
                <w:lang w:val="uk-UA" w:eastAsia="ar-SA"/>
              </w:rPr>
            </w:pPr>
          </w:p>
        </w:tc>
        <w:tc>
          <w:tcPr>
            <w:tcW w:w="382" w:type="pct"/>
            <w:tcBorders>
              <w:top w:val="single" w:sz="4" w:space="0" w:color="auto"/>
              <w:left w:val="single" w:sz="4" w:space="0" w:color="auto"/>
              <w:bottom w:val="single" w:sz="4" w:space="0" w:color="auto"/>
              <w:right w:val="single" w:sz="4" w:space="0" w:color="auto"/>
            </w:tcBorders>
          </w:tcPr>
          <w:p w14:paraId="632A3B21" w14:textId="366A67CA"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tcPr>
          <w:p w14:paraId="662B514E" w14:textId="77777777" w:rsidR="005637D9" w:rsidRPr="009055E9" w:rsidRDefault="005637D9" w:rsidP="006418BB">
            <w:pPr>
              <w:pStyle w:val="af2"/>
              <w:rPr>
                <w:lang w:val="uk-UA"/>
              </w:rPr>
            </w:pPr>
            <w:r w:rsidRPr="009055E9">
              <w:rPr>
                <w:lang w:val="uk-UA"/>
              </w:rPr>
              <w:t>Обладнання кришками люків колодязів пожежних гідрантів</w:t>
            </w:r>
          </w:p>
        </w:tc>
      </w:tr>
      <w:tr w:rsidR="005637D9" w:rsidRPr="009055E9" w14:paraId="36EA179B" w14:textId="77777777" w:rsidTr="00400BE9">
        <w:trPr>
          <w:trHeight w:val="167"/>
        </w:trPr>
        <w:tc>
          <w:tcPr>
            <w:tcW w:w="152" w:type="pct"/>
            <w:vMerge/>
            <w:tcBorders>
              <w:top w:val="single" w:sz="4" w:space="0" w:color="000000"/>
              <w:left w:val="single" w:sz="4" w:space="0" w:color="000000"/>
              <w:bottom w:val="single" w:sz="4" w:space="0" w:color="auto"/>
              <w:right w:val="single" w:sz="4" w:space="0" w:color="000000"/>
            </w:tcBorders>
            <w:vAlign w:val="center"/>
          </w:tcPr>
          <w:p w14:paraId="3AE45887" w14:textId="77777777" w:rsidR="005637D9" w:rsidRPr="009055E9" w:rsidRDefault="005637D9" w:rsidP="006418BB">
            <w:pPr>
              <w:suppressAutoHyphens/>
              <w:spacing w:line="100" w:lineRule="atLeast"/>
              <w:jc w:val="center"/>
              <w:rPr>
                <w:lang w:val="uk-UA" w:eastAsia="ar-SA"/>
              </w:rPr>
            </w:pPr>
          </w:p>
        </w:tc>
        <w:tc>
          <w:tcPr>
            <w:tcW w:w="1217" w:type="pct"/>
            <w:vMerge/>
            <w:tcBorders>
              <w:top w:val="single" w:sz="4" w:space="0" w:color="000000"/>
              <w:left w:val="single" w:sz="4" w:space="0" w:color="000000"/>
              <w:bottom w:val="single" w:sz="4" w:space="0" w:color="auto"/>
              <w:right w:val="single" w:sz="4" w:space="0" w:color="000000"/>
            </w:tcBorders>
          </w:tcPr>
          <w:p w14:paraId="6524FE92" w14:textId="77777777" w:rsidR="005637D9" w:rsidRPr="009055E9" w:rsidRDefault="005637D9" w:rsidP="006418BB">
            <w:pPr>
              <w:pStyle w:val="af2"/>
              <w:rPr>
                <w:lang w:val="uk-UA"/>
              </w:rPr>
            </w:pPr>
          </w:p>
        </w:tc>
        <w:tc>
          <w:tcPr>
            <w:tcW w:w="1194" w:type="pct"/>
            <w:vMerge/>
            <w:tcBorders>
              <w:top w:val="single" w:sz="4" w:space="0" w:color="000000"/>
              <w:left w:val="single" w:sz="4" w:space="0" w:color="000000"/>
              <w:bottom w:val="single" w:sz="4" w:space="0" w:color="auto"/>
              <w:right w:val="single" w:sz="4" w:space="0" w:color="000000"/>
            </w:tcBorders>
          </w:tcPr>
          <w:p w14:paraId="57470479" w14:textId="77777777" w:rsidR="005637D9" w:rsidRPr="009055E9" w:rsidRDefault="005637D9" w:rsidP="006418BB">
            <w:pPr>
              <w:suppressAutoHyphens/>
              <w:spacing w:line="100" w:lineRule="atLeast"/>
              <w:jc w:val="center"/>
              <w:rPr>
                <w:color w:val="000000"/>
                <w:lang w:val="uk-UA" w:eastAsia="ar-SA"/>
              </w:rPr>
            </w:pPr>
          </w:p>
        </w:tc>
        <w:tc>
          <w:tcPr>
            <w:tcW w:w="418" w:type="pct"/>
            <w:vMerge/>
            <w:tcBorders>
              <w:top w:val="single" w:sz="4" w:space="0" w:color="000000"/>
              <w:left w:val="single" w:sz="4" w:space="0" w:color="000000"/>
              <w:bottom w:val="single" w:sz="4" w:space="0" w:color="auto"/>
              <w:right w:val="single" w:sz="4" w:space="0" w:color="auto"/>
            </w:tcBorders>
          </w:tcPr>
          <w:p w14:paraId="5A838334" w14:textId="77777777" w:rsidR="005637D9" w:rsidRPr="009055E9" w:rsidRDefault="005637D9" w:rsidP="006418BB">
            <w:pPr>
              <w:suppressAutoHyphens/>
              <w:spacing w:line="100" w:lineRule="atLeast"/>
              <w:jc w:val="center"/>
              <w:rPr>
                <w:color w:val="000000"/>
                <w:lang w:val="uk-UA" w:eastAsia="ar-SA"/>
              </w:rPr>
            </w:pPr>
          </w:p>
        </w:tc>
        <w:tc>
          <w:tcPr>
            <w:tcW w:w="382" w:type="pct"/>
            <w:tcBorders>
              <w:top w:val="single" w:sz="4" w:space="0" w:color="auto"/>
              <w:left w:val="single" w:sz="4" w:space="0" w:color="auto"/>
              <w:bottom w:val="single" w:sz="4" w:space="0" w:color="auto"/>
              <w:right w:val="single" w:sz="4" w:space="0" w:color="auto"/>
            </w:tcBorders>
          </w:tcPr>
          <w:p w14:paraId="1BD7A3D2" w14:textId="7366D03E"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tcPr>
          <w:p w14:paraId="3AB46DEE" w14:textId="77777777" w:rsidR="005637D9" w:rsidRPr="009055E9" w:rsidRDefault="005637D9" w:rsidP="006418BB">
            <w:pPr>
              <w:pStyle w:val="af2"/>
              <w:rPr>
                <w:lang w:val="uk-UA"/>
              </w:rPr>
            </w:pPr>
            <w:r w:rsidRPr="009055E9">
              <w:rPr>
                <w:lang w:val="uk-UA"/>
              </w:rPr>
              <w:t>Обладнання місць розташування пожежних гідрантів покажчиками</w:t>
            </w:r>
          </w:p>
        </w:tc>
      </w:tr>
      <w:tr w:rsidR="005637D9" w:rsidRPr="009055E9" w14:paraId="69F2F9F3" w14:textId="77777777" w:rsidTr="00400BE9">
        <w:trPr>
          <w:trHeight w:val="166"/>
        </w:trPr>
        <w:tc>
          <w:tcPr>
            <w:tcW w:w="152" w:type="pct"/>
            <w:vMerge/>
            <w:tcBorders>
              <w:top w:val="single" w:sz="4" w:space="0" w:color="000000"/>
              <w:left w:val="single" w:sz="4" w:space="0" w:color="000000"/>
              <w:bottom w:val="single" w:sz="4" w:space="0" w:color="auto"/>
              <w:right w:val="single" w:sz="4" w:space="0" w:color="000000"/>
            </w:tcBorders>
            <w:vAlign w:val="center"/>
          </w:tcPr>
          <w:p w14:paraId="4D986E79" w14:textId="77777777" w:rsidR="005637D9" w:rsidRPr="009055E9" w:rsidRDefault="005637D9" w:rsidP="006418BB">
            <w:pPr>
              <w:suppressAutoHyphens/>
              <w:spacing w:line="100" w:lineRule="atLeast"/>
              <w:jc w:val="center"/>
              <w:rPr>
                <w:lang w:val="uk-UA" w:eastAsia="ar-SA"/>
              </w:rPr>
            </w:pPr>
          </w:p>
        </w:tc>
        <w:tc>
          <w:tcPr>
            <w:tcW w:w="1217" w:type="pct"/>
            <w:vMerge/>
            <w:tcBorders>
              <w:top w:val="single" w:sz="4" w:space="0" w:color="000000"/>
              <w:left w:val="single" w:sz="4" w:space="0" w:color="000000"/>
              <w:bottom w:val="single" w:sz="4" w:space="0" w:color="auto"/>
              <w:right w:val="single" w:sz="4" w:space="0" w:color="000000"/>
            </w:tcBorders>
          </w:tcPr>
          <w:p w14:paraId="6BD2F7A3" w14:textId="77777777" w:rsidR="005637D9" w:rsidRPr="009055E9" w:rsidRDefault="005637D9" w:rsidP="006418BB">
            <w:pPr>
              <w:pStyle w:val="af2"/>
              <w:rPr>
                <w:lang w:val="uk-UA"/>
              </w:rPr>
            </w:pPr>
          </w:p>
        </w:tc>
        <w:tc>
          <w:tcPr>
            <w:tcW w:w="1194" w:type="pct"/>
            <w:vMerge/>
            <w:tcBorders>
              <w:top w:val="single" w:sz="4" w:space="0" w:color="000000"/>
              <w:left w:val="single" w:sz="4" w:space="0" w:color="000000"/>
              <w:bottom w:val="single" w:sz="4" w:space="0" w:color="auto"/>
              <w:right w:val="single" w:sz="4" w:space="0" w:color="000000"/>
            </w:tcBorders>
          </w:tcPr>
          <w:p w14:paraId="177326B2" w14:textId="77777777" w:rsidR="005637D9" w:rsidRPr="009055E9" w:rsidRDefault="005637D9" w:rsidP="006418BB">
            <w:pPr>
              <w:suppressAutoHyphens/>
              <w:spacing w:line="100" w:lineRule="atLeast"/>
              <w:jc w:val="center"/>
              <w:rPr>
                <w:color w:val="000000"/>
                <w:lang w:val="uk-UA" w:eastAsia="ar-SA"/>
              </w:rPr>
            </w:pPr>
          </w:p>
        </w:tc>
        <w:tc>
          <w:tcPr>
            <w:tcW w:w="418" w:type="pct"/>
            <w:vMerge/>
            <w:tcBorders>
              <w:top w:val="single" w:sz="4" w:space="0" w:color="000000"/>
              <w:left w:val="single" w:sz="4" w:space="0" w:color="000000"/>
              <w:bottom w:val="single" w:sz="4" w:space="0" w:color="auto"/>
              <w:right w:val="single" w:sz="4" w:space="0" w:color="auto"/>
            </w:tcBorders>
          </w:tcPr>
          <w:p w14:paraId="37A04585" w14:textId="77777777" w:rsidR="005637D9" w:rsidRPr="009055E9" w:rsidRDefault="005637D9" w:rsidP="006418BB">
            <w:pPr>
              <w:suppressAutoHyphens/>
              <w:spacing w:line="100" w:lineRule="atLeast"/>
              <w:jc w:val="center"/>
              <w:rPr>
                <w:color w:val="000000"/>
                <w:lang w:val="uk-UA" w:eastAsia="ar-SA"/>
              </w:rPr>
            </w:pPr>
          </w:p>
        </w:tc>
        <w:tc>
          <w:tcPr>
            <w:tcW w:w="382" w:type="pct"/>
            <w:tcBorders>
              <w:top w:val="single" w:sz="4" w:space="0" w:color="auto"/>
              <w:left w:val="single" w:sz="4" w:space="0" w:color="auto"/>
              <w:bottom w:val="single" w:sz="4" w:space="0" w:color="auto"/>
              <w:right w:val="single" w:sz="4" w:space="0" w:color="auto"/>
            </w:tcBorders>
          </w:tcPr>
          <w:p w14:paraId="4730F137" w14:textId="00089DC0"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tcPr>
          <w:p w14:paraId="3BA2A725" w14:textId="77777777" w:rsidR="005637D9" w:rsidRPr="009055E9" w:rsidRDefault="005637D9" w:rsidP="006418BB">
            <w:pPr>
              <w:pStyle w:val="af2"/>
              <w:rPr>
                <w:lang w:val="uk-UA"/>
              </w:rPr>
            </w:pPr>
            <w:r w:rsidRPr="009055E9">
              <w:rPr>
                <w:lang w:val="uk-UA"/>
              </w:rPr>
              <w:t>Придбання пожежних гідрантів для заміни непридатних до використання пожежних гідрантів</w:t>
            </w:r>
          </w:p>
        </w:tc>
      </w:tr>
      <w:tr w:rsidR="005637D9" w:rsidRPr="009055E9" w14:paraId="29C31A7A" w14:textId="77777777" w:rsidTr="00400BE9">
        <w:trPr>
          <w:trHeight w:val="431"/>
        </w:trPr>
        <w:tc>
          <w:tcPr>
            <w:tcW w:w="152" w:type="pct"/>
            <w:vMerge w:val="restart"/>
            <w:tcBorders>
              <w:top w:val="single" w:sz="4" w:space="0" w:color="auto"/>
              <w:left w:val="single" w:sz="4" w:space="0" w:color="auto"/>
              <w:bottom w:val="single" w:sz="4" w:space="0" w:color="auto"/>
              <w:right w:val="single" w:sz="4" w:space="0" w:color="auto"/>
            </w:tcBorders>
            <w:vAlign w:val="center"/>
          </w:tcPr>
          <w:p w14:paraId="296BD25E" w14:textId="77777777" w:rsidR="005637D9" w:rsidRPr="009055E9" w:rsidRDefault="005637D9" w:rsidP="006418BB">
            <w:pPr>
              <w:suppressAutoHyphens/>
              <w:spacing w:line="100" w:lineRule="atLeast"/>
              <w:jc w:val="center"/>
              <w:rPr>
                <w:lang w:val="uk-UA" w:eastAsia="ar-SA"/>
              </w:rPr>
            </w:pPr>
            <w:r w:rsidRPr="009055E9">
              <w:rPr>
                <w:lang w:val="uk-UA" w:eastAsia="ar-SA"/>
              </w:rPr>
              <w:lastRenderedPageBreak/>
              <w:t>3.</w:t>
            </w:r>
          </w:p>
        </w:tc>
        <w:tc>
          <w:tcPr>
            <w:tcW w:w="1217" w:type="pct"/>
            <w:vMerge w:val="restart"/>
            <w:tcBorders>
              <w:top w:val="single" w:sz="4" w:space="0" w:color="auto"/>
              <w:left w:val="single" w:sz="4" w:space="0" w:color="auto"/>
              <w:bottom w:val="single" w:sz="4" w:space="0" w:color="auto"/>
              <w:right w:val="single" w:sz="4" w:space="0" w:color="auto"/>
            </w:tcBorders>
          </w:tcPr>
          <w:p w14:paraId="287239FD" w14:textId="77777777" w:rsidR="005637D9" w:rsidRPr="009055E9" w:rsidRDefault="005637D9" w:rsidP="006418BB">
            <w:pPr>
              <w:pStyle w:val="af2"/>
              <w:rPr>
                <w:lang w:val="uk-UA"/>
              </w:rPr>
            </w:pPr>
            <w:r w:rsidRPr="009055E9">
              <w:rPr>
                <w:lang w:val="uk-UA"/>
              </w:rPr>
              <w:t>Облаштування водоймищ водозабірними пірсами відповідно до норм чинного законодавства</w:t>
            </w:r>
          </w:p>
        </w:tc>
        <w:tc>
          <w:tcPr>
            <w:tcW w:w="1194" w:type="pct"/>
            <w:vMerge w:val="restart"/>
            <w:tcBorders>
              <w:top w:val="single" w:sz="4" w:space="0" w:color="auto"/>
              <w:left w:val="single" w:sz="4" w:space="0" w:color="auto"/>
              <w:bottom w:val="single" w:sz="4" w:space="0" w:color="auto"/>
              <w:right w:val="single" w:sz="4" w:space="0" w:color="auto"/>
            </w:tcBorders>
          </w:tcPr>
          <w:p w14:paraId="41277095" w14:textId="0CD7BCBA" w:rsidR="005637D9" w:rsidRPr="009055E9" w:rsidRDefault="00C36DD1" w:rsidP="006418BB">
            <w:pPr>
              <w:suppressAutoHyphens/>
              <w:spacing w:line="100" w:lineRule="atLeast"/>
              <w:rPr>
                <w:color w:val="000000"/>
                <w:lang w:val="uk-UA" w:eastAsia="ar-SA"/>
              </w:rPr>
            </w:pPr>
            <w:r>
              <w:rPr>
                <w:color w:val="000000"/>
                <w:lang w:val="uk-UA" w:eastAsia="ar-SA"/>
              </w:rPr>
              <w:t>3</w:t>
            </w:r>
            <w:r w:rsidR="005637D9" w:rsidRPr="009055E9">
              <w:rPr>
                <w:color w:val="000000"/>
                <w:lang w:val="uk-UA" w:eastAsia="ar-SA"/>
              </w:rPr>
              <w:t xml:space="preserve"> ДПРЗ СРУ ГУ ДСНС </w:t>
            </w:r>
            <w:r w:rsidR="001535B2" w:rsidRPr="009055E9">
              <w:rPr>
                <w:color w:val="000000"/>
                <w:lang w:val="uk-UA" w:eastAsia="ar-SA"/>
              </w:rPr>
              <w:t xml:space="preserve">України </w:t>
            </w:r>
            <w:r w:rsidR="005637D9" w:rsidRPr="009055E9">
              <w:rPr>
                <w:color w:val="000000"/>
                <w:lang w:val="uk-UA" w:eastAsia="ar-SA"/>
              </w:rPr>
              <w:t>у Луганській області,</w:t>
            </w:r>
          </w:p>
          <w:p w14:paraId="2116DD85"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управління будівництва та архітектури,</w:t>
            </w:r>
          </w:p>
          <w:p w14:paraId="053D058C"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управління ЖКГ</w:t>
            </w:r>
          </w:p>
        </w:tc>
        <w:tc>
          <w:tcPr>
            <w:tcW w:w="418" w:type="pct"/>
            <w:vMerge w:val="restart"/>
            <w:tcBorders>
              <w:top w:val="single" w:sz="4" w:space="0" w:color="auto"/>
              <w:left w:val="single" w:sz="4" w:space="0" w:color="auto"/>
              <w:bottom w:val="single" w:sz="4" w:space="0" w:color="auto"/>
              <w:right w:val="single" w:sz="4" w:space="0" w:color="auto"/>
            </w:tcBorders>
          </w:tcPr>
          <w:p w14:paraId="110A7140"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auto"/>
              <w:left w:val="single" w:sz="4" w:space="0" w:color="auto"/>
              <w:bottom w:val="single" w:sz="4" w:space="0" w:color="auto"/>
              <w:right w:val="single" w:sz="4" w:space="0" w:color="auto"/>
            </w:tcBorders>
          </w:tcPr>
          <w:p w14:paraId="0AC3B48B" w14:textId="55140DDA"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vAlign w:val="center"/>
          </w:tcPr>
          <w:p w14:paraId="10F1DD4A" w14:textId="77777777" w:rsidR="005637D9" w:rsidRPr="009055E9" w:rsidRDefault="005637D9" w:rsidP="006418BB">
            <w:pPr>
              <w:pStyle w:val="af2"/>
              <w:rPr>
                <w:lang w:val="uk-UA" w:eastAsia="ar-SA"/>
              </w:rPr>
            </w:pPr>
            <w:r w:rsidRPr="009055E9">
              <w:rPr>
                <w:lang w:val="uk-UA"/>
              </w:rPr>
              <w:t>Визначення водоймищ, які необхідно облаштувати водозабірними пірсами</w:t>
            </w:r>
          </w:p>
        </w:tc>
      </w:tr>
      <w:tr w:rsidR="005637D9" w:rsidRPr="009055E9" w14:paraId="77B49727" w14:textId="77777777" w:rsidTr="00400BE9">
        <w:trPr>
          <w:trHeight w:val="723"/>
        </w:trPr>
        <w:tc>
          <w:tcPr>
            <w:tcW w:w="152" w:type="pct"/>
            <w:vMerge/>
            <w:tcBorders>
              <w:top w:val="single" w:sz="4" w:space="0" w:color="auto"/>
              <w:left w:val="single" w:sz="4" w:space="0" w:color="auto"/>
              <w:bottom w:val="single" w:sz="4" w:space="0" w:color="auto"/>
              <w:right w:val="single" w:sz="4" w:space="0" w:color="auto"/>
            </w:tcBorders>
            <w:vAlign w:val="center"/>
          </w:tcPr>
          <w:p w14:paraId="3CDB95CF" w14:textId="77777777" w:rsidR="005637D9" w:rsidRPr="009055E9" w:rsidRDefault="005637D9" w:rsidP="006418BB">
            <w:pPr>
              <w:suppressAutoHyphens/>
              <w:spacing w:line="100" w:lineRule="atLeast"/>
              <w:jc w:val="center"/>
              <w:rPr>
                <w:lang w:val="uk-UA" w:eastAsia="ar-SA"/>
              </w:rPr>
            </w:pPr>
          </w:p>
        </w:tc>
        <w:tc>
          <w:tcPr>
            <w:tcW w:w="1217" w:type="pct"/>
            <w:vMerge/>
            <w:tcBorders>
              <w:top w:val="single" w:sz="4" w:space="0" w:color="auto"/>
              <w:left w:val="single" w:sz="4" w:space="0" w:color="auto"/>
              <w:bottom w:val="single" w:sz="4" w:space="0" w:color="auto"/>
              <w:right w:val="single" w:sz="4" w:space="0" w:color="auto"/>
            </w:tcBorders>
          </w:tcPr>
          <w:p w14:paraId="4F0EF7B8" w14:textId="77777777" w:rsidR="005637D9" w:rsidRPr="009055E9" w:rsidRDefault="005637D9" w:rsidP="006418BB">
            <w:pPr>
              <w:pStyle w:val="af2"/>
              <w:rPr>
                <w:lang w:val="uk-UA"/>
              </w:rPr>
            </w:pPr>
          </w:p>
        </w:tc>
        <w:tc>
          <w:tcPr>
            <w:tcW w:w="1194" w:type="pct"/>
            <w:vMerge/>
            <w:tcBorders>
              <w:top w:val="single" w:sz="4" w:space="0" w:color="auto"/>
              <w:left w:val="single" w:sz="4" w:space="0" w:color="auto"/>
              <w:bottom w:val="single" w:sz="4" w:space="0" w:color="auto"/>
              <w:right w:val="single" w:sz="4" w:space="0" w:color="auto"/>
            </w:tcBorders>
          </w:tcPr>
          <w:p w14:paraId="0C423FAA" w14:textId="77777777" w:rsidR="005637D9" w:rsidRPr="009055E9" w:rsidRDefault="005637D9" w:rsidP="006418BB">
            <w:pPr>
              <w:suppressAutoHyphens/>
              <w:spacing w:line="100" w:lineRule="atLeast"/>
              <w:jc w:val="center"/>
              <w:rPr>
                <w:color w:val="000000"/>
                <w:lang w:val="uk-UA" w:eastAsia="ar-SA"/>
              </w:rPr>
            </w:pPr>
          </w:p>
        </w:tc>
        <w:tc>
          <w:tcPr>
            <w:tcW w:w="418" w:type="pct"/>
            <w:vMerge/>
            <w:tcBorders>
              <w:top w:val="single" w:sz="4" w:space="0" w:color="auto"/>
              <w:left w:val="single" w:sz="4" w:space="0" w:color="auto"/>
              <w:bottom w:val="single" w:sz="4" w:space="0" w:color="auto"/>
              <w:right w:val="single" w:sz="4" w:space="0" w:color="auto"/>
            </w:tcBorders>
          </w:tcPr>
          <w:p w14:paraId="64910CDC" w14:textId="77777777" w:rsidR="005637D9" w:rsidRPr="009055E9" w:rsidRDefault="005637D9" w:rsidP="006418BB">
            <w:pPr>
              <w:suppressAutoHyphens/>
              <w:spacing w:line="100" w:lineRule="atLeast"/>
              <w:jc w:val="center"/>
              <w:rPr>
                <w:color w:val="000000"/>
                <w:lang w:val="uk-UA" w:eastAsia="ar-SA"/>
              </w:rPr>
            </w:pPr>
          </w:p>
        </w:tc>
        <w:tc>
          <w:tcPr>
            <w:tcW w:w="382" w:type="pct"/>
            <w:tcBorders>
              <w:top w:val="single" w:sz="4" w:space="0" w:color="auto"/>
              <w:left w:val="single" w:sz="4" w:space="0" w:color="auto"/>
              <w:bottom w:val="single" w:sz="4" w:space="0" w:color="auto"/>
              <w:right w:val="single" w:sz="4" w:space="0" w:color="auto"/>
            </w:tcBorders>
          </w:tcPr>
          <w:p w14:paraId="3384D814" w14:textId="429673C2"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vAlign w:val="center"/>
          </w:tcPr>
          <w:p w14:paraId="0A6249C4" w14:textId="4B6FF034" w:rsidR="005637D9" w:rsidRPr="009055E9" w:rsidRDefault="005637D9" w:rsidP="006418BB">
            <w:pPr>
              <w:pStyle w:val="af2"/>
              <w:rPr>
                <w:lang w:val="uk-UA"/>
              </w:rPr>
            </w:pPr>
            <w:r w:rsidRPr="009055E9">
              <w:rPr>
                <w:lang w:val="uk-UA"/>
              </w:rPr>
              <w:t>Розробка проєктно-кошторисної документації необхідної для облаштування водоймищ водозабірними пірсами</w:t>
            </w:r>
          </w:p>
        </w:tc>
      </w:tr>
      <w:tr w:rsidR="005637D9" w:rsidRPr="009055E9" w14:paraId="58F521F5" w14:textId="77777777" w:rsidTr="00400BE9">
        <w:trPr>
          <w:trHeight w:val="506"/>
        </w:trPr>
        <w:tc>
          <w:tcPr>
            <w:tcW w:w="152" w:type="pct"/>
            <w:vMerge/>
            <w:tcBorders>
              <w:top w:val="single" w:sz="4" w:space="0" w:color="auto"/>
              <w:left w:val="single" w:sz="4" w:space="0" w:color="auto"/>
              <w:bottom w:val="single" w:sz="4" w:space="0" w:color="auto"/>
              <w:right w:val="single" w:sz="4" w:space="0" w:color="auto"/>
            </w:tcBorders>
            <w:vAlign w:val="center"/>
          </w:tcPr>
          <w:p w14:paraId="6617A0C9" w14:textId="77777777" w:rsidR="005637D9" w:rsidRPr="009055E9" w:rsidRDefault="005637D9" w:rsidP="006418BB">
            <w:pPr>
              <w:suppressAutoHyphens/>
              <w:spacing w:line="100" w:lineRule="atLeast"/>
              <w:jc w:val="center"/>
              <w:rPr>
                <w:lang w:val="uk-UA" w:eastAsia="ar-SA"/>
              </w:rPr>
            </w:pPr>
          </w:p>
        </w:tc>
        <w:tc>
          <w:tcPr>
            <w:tcW w:w="1217" w:type="pct"/>
            <w:vMerge/>
            <w:tcBorders>
              <w:top w:val="single" w:sz="4" w:space="0" w:color="auto"/>
              <w:left w:val="single" w:sz="4" w:space="0" w:color="auto"/>
              <w:bottom w:val="single" w:sz="4" w:space="0" w:color="auto"/>
              <w:right w:val="single" w:sz="4" w:space="0" w:color="auto"/>
            </w:tcBorders>
          </w:tcPr>
          <w:p w14:paraId="33803555" w14:textId="77777777" w:rsidR="005637D9" w:rsidRPr="009055E9" w:rsidRDefault="005637D9" w:rsidP="006418BB">
            <w:pPr>
              <w:pStyle w:val="af2"/>
              <w:rPr>
                <w:lang w:val="uk-UA"/>
              </w:rPr>
            </w:pPr>
          </w:p>
        </w:tc>
        <w:tc>
          <w:tcPr>
            <w:tcW w:w="1194" w:type="pct"/>
            <w:vMerge/>
            <w:tcBorders>
              <w:top w:val="single" w:sz="4" w:space="0" w:color="auto"/>
              <w:left w:val="single" w:sz="4" w:space="0" w:color="auto"/>
              <w:bottom w:val="single" w:sz="4" w:space="0" w:color="auto"/>
              <w:right w:val="single" w:sz="4" w:space="0" w:color="auto"/>
            </w:tcBorders>
          </w:tcPr>
          <w:p w14:paraId="588AD073" w14:textId="77777777" w:rsidR="005637D9" w:rsidRPr="009055E9" w:rsidRDefault="005637D9" w:rsidP="006418BB">
            <w:pPr>
              <w:suppressAutoHyphens/>
              <w:spacing w:line="100" w:lineRule="atLeast"/>
              <w:jc w:val="center"/>
              <w:rPr>
                <w:color w:val="000000"/>
                <w:lang w:val="uk-UA" w:eastAsia="ar-SA"/>
              </w:rPr>
            </w:pPr>
          </w:p>
        </w:tc>
        <w:tc>
          <w:tcPr>
            <w:tcW w:w="418" w:type="pct"/>
            <w:vMerge/>
            <w:tcBorders>
              <w:top w:val="single" w:sz="4" w:space="0" w:color="auto"/>
              <w:left w:val="single" w:sz="4" w:space="0" w:color="auto"/>
              <w:bottom w:val="single" w:sz="4" w:space="0" w:color="auto"/>
              <w:right w:val="single" w:sz="4" w:space="0" w:color="auto"/>
            </w:tcBorders>
          </w:tcPr>
          <w:p w14:paraId="606BAC0F" w14:textId="77777777" w:rsidR="005637D9" w:rsidRPr="009055E9" w:rsidRDefault="005637D9" w:rsidP="006418BB">
            <w:pPr>
              <w:suppressAutoHyphens/>
              <w:spacing w:line="100" w:lineRule="atLeast"/>
              <w:jc w:val="center"/>
              <w:rPr>
                <w:color w:val="000000"/>
                <w:lang w:val="uk-UA" w:eastAsia="ar-SA"/>
              </w:rPr>
            </w:pPr>
          </w:p>
        </w:tc>
        <w:tc>
          <w:tcPr>
            <w:tcW w:w="382" w:type="pct"/>
            <w:tcBorders>
              <w:top w:val="single" w:sz="4" w:space="0" w:color="auto"/>
              <w:left w:val="single" w:sz="4" w:space="0" w:color="auto"/>
              <w:bottom w:val="single" w:sz="4" w:space="0" w:color="auto"/>
              <w:right w:val="single" w:sz="4" w:space="0" w:color="auto"/>
            </w:tcBorders>
          </w:tcPr>
          <w:p w14:paraId="34A1706D" w14:textId="5B68AEED"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auto"/>
              <w:bottom w:val="single" w:sz="4" w:space="0" w:color="000000"/>
              <w:right w:val="single" w:sz="4" w:space="0" w:color="000000"/>
            </w:tcBorders>
            <w:vAlign w:val="center"/>
          </w:tcPr>
          <w:p w14:paraId="3062CA3C" w14:textId="77777777" w:rsidR="005637D9" w:rsidRPr="009055E9" w:rsidRDefault="005637D9" w:rsidP="006418BB">
            <w:pPr>
              <w:pStyle w:val="af2"/>
              <w:rPr>
                <w:lang w:val="uk-UA"/>
              </w:rPr>
            </w:pPr>
            <w:r w:rsidRPr="009055E9">
              <w:rPr>
                <w:lang w:val="uk-UA"/>
              </w:rPr>
              <w:t>Монтаж та облаштування водозабірних пірсів та визначення балансоутримувача для їх обслуговування</w:t>
            </w:r>
          </w:p>
        </w:tc>
      </w:tr>
      <w:tr w:rsidR="005637D9" w:rsidRPr="009055E9" w14:paraId="5399A8CE" w14:textId="77777777" w:rsidTr="00400BE9">
        <w:trPr>
          <w:trHeight w:val="20"/>
        </w:trPr>
        <w:tc>
          <w:tcPr>
            <w:tcW w:w="152" w:type="pct"/>
            <w:tcBorders>
              <w:top w:val="single" w:sz="4" w:space="0" w:color="auto"/>
              <w:left w:val="single" w:sz="4" w:space="0" w:color="000000"/>
              <w:bottom w:val="single" w:sz="4" w:space="0" w:color="000000"/>
              <w:right w:val="single" w:sz="4" w:space="0" w:color="000000"/>
            </w:tcBorders>
            <w:vAlign w:val="center"/>
          </w:tcPr>
          <w:p w14:paraId="4F249CC1" w14:textId="77777777" w:rsidR="005637D9" w:rsidRPr="009055E9" w:rsidRDefault="005637D9" w:rsidP="006418BB">
            <w:pPr>
              <w:suppressAutoHyphens/>
              <w:spacing w:line="100" w:lineRule="atLeast"/>
              <w:jc w:val="center"/>
              <w:rPr>
                <w:lang w:val="uk-UA" w:eastAsia="ar-SA"/>
              </w:rPr>
            </w:pPr>
            <w:r w:rsidRPr="009055E9">
              <w:rPr>
                <w:lang w:val="uk-UA" w:eastAsia="ar-SA"/>
              </w:rPr>
              <w:t>4.</w:t>
            </w:r>
          </w:p>
        </w:tc>
        <w:tc>
          <w:tcPr>
            <w:tcW w:w="1217" w:type="pct"/>
            <w:tcBorders>
              <w:top w:val="single" w:sz="4" w:space="0" w:color="auto"/>
              <w:left w:val="single" w:sz="4" w:space="0" w:color="000000"/>
              <w:bottom w:val="single" w:sz="4" w:space="0" w:color="000000"/>
              <w:right w:val="single" w:sz="4" w:space="0" w:color="000000"/>
            </w:tcBorders>
          </w:tcPr>
          <w:p w14:paraId="4A9E6F68" w14:textId="147E920C" w:rsidR="005637D9" w:rsidRPr="009055E9" w:rsidRDefault="005637D9" w:rsidP="006418BB">
            <w:pPr>
              <w:pStyle w:val="af2"/>
              <w:rPr>
                <w:lang w:val="uk-UA"/>
              </w:rPr>
            </w:pPr>
            <w:r w:rsidRPr="009055E9">
              <w:rPr>
                <w:lang w:val="uk-UA"/>
              </w:rPr>
              <w:t>Забезпечення</w:t>
            </w:r>
            <w:r w:rsidR="00C36DD1">
              <w:rPr>
                <w:lang w:val="uk-UA"/>
              </w:rPr>
              <w:t xml:space="preserve"> </w:t>
            </w:r>
            <w:r w:rsidRPr="009055E9">
              <w:rPr>
                <w:lang w:val="uk-UA"/>
              </w:rPr>
              <w:t>резервними джерелами енергозабезпечення об’єктів соціальної сфери та житлово-комунального господарства</w:t>
            </w:r>
          </w:p>
        </w:tc>
        <w:tc>
          <w:tcPr>
            <w:tcW w:w="1194" w:type="pct"/>
            <w:tcBorders>
              <w:top w:val="single" w:sz="4" w:space="0" w:color="auto"/>
              <w:left w:val="single" w:sz="4" w:space="0" w:color="000000"/>
              <w:bottom w:val="single" w:sz="4" w:space="0" w:color="000000"/>
              <w:right w:val="single" w:sz="4" w:space="0" w:color="000000"/>
            </w:tcBorders>
          </w:tcPr>
          <w:p w14:paraId="17FDC115" w14:textId="56B5894F" w:rsidR="005637D9" w:rsidRPr="009055E9" w:rsidRDefault="005637D9" w:rsidP="00AB1B22">
            <w:pPr>
              <w:suppressAutoHyphens/>
              <w:spacing w:line="100" w:lineRule="atLeast"/>
              <w:rPr>
                <w:color w:val="000000"/>
                <w:lang w:val="uk-UA" w:eastAsia="ar-SA"/>
              </w:rPr>
            </w:pPr>
            <w:r w:rsidRPr="009055E9">
              <w:rPr>
                <w:color w:val="000000"/>
                <w:lang w:val="uk-UA" w:eastAsia="ar-SA"/>
              </w:rPr>
              <w:t>Управління ЖКГ, відділ охорони здоров’я, відділ культури, управління освіти, служба у справах дітей, відділ молоді та спорту,</w:t>
            </w:r>
            <w:r w:rsidR="00C36DD1">
              <w:rPr>
                <w:color w:val="000000"/>
                <w:lang w:val="uk-UA" w:eastAsia="ar-SA"/>
              </w:rPr>
              <w:t xml:space="preserve"> </w:t>
            </w:r>
            <w:r w:rsidRPr="009055E9">
              <w:rPr>
                <w:color w:val="000000"/>
                <w:lang w:val="uk-UA" w:eastAsia="ar-SA"/>
              </w:rPr>
              <w:t>УСЗН</w:t>
            </w:r>
          </w:p>
        </w:tc>
        <w:tc>
          <w:tcPr>
            <w:tcW w:w="418" w:type="pct"/>
            <w:tcBorders>
              <w:top w:val="single" w:sz="4" w:space="0" w:color="auto"/>
              <w:left w:val="single" w:sz="4" w:space="0" w:color="000000"/>
              <w:bottom w:val="single" w:sz="4" w:space="0" w:color="000000"/>
              <w:right w:val="single" w:sz="4" w:space="0" w:color="000000"/>
            </w:tcBorders>
          </w:tcPr>
          <w:p w14:paraId="7CE4F231"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auto"/>
              <w:left w:val="single" w:sz="4" w:space="0" w:color="000000"/>
              <w:bottom w:val="single" w:sz="4" w:space="0" w:color="000000"/>
              <w:right w:val="single" w:sz="4" w:space="0" w:color="000000"/>
            </w:tcBorders>
          </w:tcPr>
          <w:p w14:paraId="68B1AE39" w14:textId="7D767B89"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0375A723" w14:textId="71DDDEA9" w:rsidR="005637D9" w:rsidRPr="009055E9" w:rsidRDefault="005637D9" w:rsidP="006418BB">
            <w:pPr>
              <w:suppressAutoHyphens/>
              <w:spacing w:line="100" w:lineRule="atLeast"/>
              <w:rPr>
                <w:lang w:val="uk-UA" w:eastAsia="ar-SA"/>
              </w:rPr>
            </w:pPr>
            <w:r w:rsidRPr="009055E9">
              <w:rPr>
                <w:lang w:val="uk-UA"/>
              </w:rPr>
              <w:t>Придбання резервних джерел енергозабезпечення для об’єктів соціальної сфери та житлово-комунального господарства</w:t>
            </w:r>
          </w:p>
        </w:tc>
      </w:tr>
      <w:tr w:rsidR="00AB1B22" w:rsidRPr="009055E9" w14:paraId="6BA55D0D" w14:textId="77777777" w:rsidTr="00400BE9">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EB04720" w14:textId="18A432E4" w:rsidR="00AB1B22" w:rsidRPr="009055E9" w:rsidRDefault="00AB1B22" w:rsidP="00AB1B22">
            <w:pPr>
              <w:suppressAutoHyphens/>
              <w:spacing w:line="100" w:lineRule="atLeast"/>
              <w:jc w:val="center"/>
              <w:rPr>
                <w:lang w:val="uk-UA"/>
              </w:rPr>
            </w:pPr>
            <w:r w:rsidRPr="009055E9">
              <w:rPr>
                <w:b/>
                <w:lang w:val="uk-UA"/>
              </w:rPr>
              <w:t>8. Заходи з евакуації населення та майна*</w:t>
            </w:r>
          </w:p>
        </w:tc>
      </w:tr>
      <w:tr w:rsidR="005637D9" w:rsidRPr="009055E9" w14:paraId="6C8409E4"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559324FC" w14:textId="77777777" w:rsidR="005637D9" w:rsidRPr="009055E9" w:rsidRDefault="005637D9" w:rsidP="006418BB">
            <w:pPr>
              <w:suppressAutoHyphens/>
              <w:spacing w:line="100" w:lineRule="atLeast"/>
              <w:jc w:val="center"/>
              <w:rPr>
                <w:lang w:val="uk-UA" w:eastAsia="ar-SA"/>
              </w:rPr>
            </w:pPr>
            <w:r w:rsidRPr="009055E9">
              <w:rPr>
                <w:lang w:val="uk-UA" w:eastAsia="ar-SA"/>
              </w:rPr>
              <w:t>1.</w:t>
            </w:r>
          </w:p>
        </w:tc>
        <w:tc>
          <w:tcPr>
            <w:tcW w:w="1217" w:type="pct"/>
            <w:tcBorders>
              <w:top w:val="single" w:sz="4" w:space="0" w:color="000000"/>
              <w:left w:val="single" w:sz="4" w:space="0" w:color="000000"/>
              <w:bottom w:val="single" w:sz="4" w:space="0" w:color="000000"/>
              <w:right w:val="single" w:sz="4" w:space="0" w:color="000000"/>
            </w:tcBorders>
          </w:tcPr>
          <w:p w14:paraId="08FEC0E6" w14:textId="516536FB" w:rsidR="005637D9" w:rsidRPr="009055E9" w:rsidRDefault="005637D9" w:rsidP="006418BB">
            <w:pPr>
              <w:pStyle w:val="af2"/>
              <w:rPr>
                <w:lang w:val="uk-UA"/>
              </w:rPr>
            </w:pPr>
            <w:r w:rsidRPr="009055E9">
              <w:rPr>
                <w:lang w:val="uk-UA"/>
              </w:rPr>
              <w:t>Організація роботи збірних пунктів евакуації</w:t>
            </w:r>
          </w:p>
        </w:tc>
        <w:tc>
          <w:tcPr>
            <w:tcW w:w="1194" w:type="pct"/>
            <w:tcBorders>
              <w:top w:val="single" w:sz="4" w:space="0" w:color="000000"/>
              <w:left w:val="single" w:sz="4" w:space="0" w:color="000000"/>
              <w:bottom w:val="single" w:sz="4" w:space="0" w:color="000000"/>
              <w:right w:val="single" w:sz="4" w:space="0" w:color="000000"/>
            </w:tcBorders>
          </w:tcPr>
          <w:p w14:paraId="303AF9DE" w14:textId="651A7C15"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r w:rsidR="007C5D5F">
              <w:rPr>
                <w:color w:val="000000"/>
                <w:lang w:val="uk-UA" w:eastAsia="ar-SA"/>
              </w:rPr>
              <w:t xml:space="preserve"> </w:t>
            </w:r>
          </w:p>
          <w:p w14:paraId="619089F8"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місцеві та об’єктові органи з евакуації</w:t>
            </w:r>
          </w:p>
        </w:tc>
        <w:tc>
          <w:tcPr>
            <w:tcW w:w="418" w:type="pct"/>
            <w:tcBorders>
              <w:top w:val="single" w:sz="4" w:space="0" w:color="000000"/>
              <w:left w:val="single" w:sz="4" w:space="0" w:color="000000"/>
              <w:bottom w:val="single" w:sz="4" w:space="0" w:color="000000"/>
              <w:right w:val="single" w:sz="4" w:space="0" w:color="000000"/>
            </w:tcBorders>
          </w:tcPr>
          <w:p w14:paraId="0109E483"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6F7CA6A3" w14:textId="73C557F6"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1C11A8C3" w14:textId="77777777" w:rsidR="005637D9" w:rsidRPr="009055E9" w:rsidRDefault="005637D9" w:rsidP="006418BB">
            <w:pPr>
              <w:suppressAutoHyphens/>
              <w:spacing w:line="100" w:lineRule="atLeast"/>
              <w:rPr>
                <w:lang w:val="uk-UA" w:eastAsia="ar-SA"/>
              </w:rPr>
            </w:pPr>
            <w:r w:rsidRPr="009055E9">
              <w:rPr>
                <w:lang w:val="uk-UA"/>
              </w:rPr>
              <w:t>Забезпечення (оснащення) матеріальними засобами збірних пунктів евакуації для створення умов роботи їх особового складу</w:t>
            </w:r>
          </w:p>
        </w:tc>
      </w:tr>
      <w:tr w:rsidR="005637D9" w:rsidRPr="009055E9" w14:paraId="65322D71"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207C73DB" w14:textId="77777777" w:rsidR="005637D9" w:rsidRPr="009055E9" w:rsidRDefault="005637D9" w:rsidP="006418BB">
            <w:pPr>
              <w:suppressAutoHyphens/>
              <w:spacing w:line="100" w:lineRule="atLeast"/>
              <w:jc w:val="center"/>
              <w:rPr>
                <w:lang w:val="uk-UA" w:eastAsia="ar-SA"/>
              </w:rPr>
            </w:pPr>
            <w:r w:rsidRPr="009055E9">
              <w:rPr>
                <w:lang w:val="uk-UA" w:eastAsia="ar-SA"/>
              </w:rPr>
              <w:t>2.</w:t>
            </w:r>
          </w:p>
        </w:tc>
        <w:tc>
          <w:tcPr>
            <w:tcW w:w="1217" w:type="pct"/>
            <w:tcBorders>
              <w:top w:val="single" w:sz="4" w:space="0" w:color="000000"/>
              <w:left w:val="single" w:sz="4" w:space="0" w:color="000000"/>
              <w:bottom w:val="single" w:sz="4" w:space="0" w:color="000000"/>
              <w:right w:val="single" w:sz="4" w:space="0" w:color="000000"/>
            </w:tcBorders>
          </w:tcPr>
          <w:p w14:paraId="61754E21" w14:textId="77777777" w:rsidR="005637D9" w:rsidRPr="009055E9" w:rsidRDefault="005637D9" w:rsidP="006418BB">
            <w:pPr>
              <w:pStyle w:val="af2"/>
              <w:rPr>
                <w:lang w:val="uk-UA"/>
              </w:rPr>
            </w:pPr>
            <w:r w:rsidRPr="009055E9">
              <w:rPr>
                <w:lang w:val="uk-UA"/>
              </w:rPr>
              <w:t>Розміщення евакуйованого населення та майна</w:t>
            </w:r>
          </w:p>
        </w:tc>
        <w:tc>
          <w:tcPr>
            <w:tcW w:w="1194" w:type="pct"/>
            <w:tcBorders>
              <w:top w:val="single" w:sz="4" w:space="0" w:color="000000"/>
              <w:left w:val="single" w:sz="4" w:space="0" w:color="000000"/>
              <w:bottom w:val="single" w:sz="4" w:space="0" w:color="000000"/>
              <w:right w:val="single" w:sz="4" w:space="0" w:color="000000"/>
            </w:tcBorders>
          </w:tcPr>
          <w:p w14:paraId="6C434351"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 xml:space="preserve">Відділ взаємодії з правоохоронними органами, мобілізаційної роботи та цивільного захисту, </w:t>
            </w:r>
          </w:p>
          <w:p w14:paraId="6B7A79E0"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місцеві та об’єктові органи з евакуації</w:t>
            </w:r>
          </w:p>
        </w:tc>
        <w:tc>
          <w:tcPr>
            <w:tcW w:w="418" w:type="pct"/>
            <w:tcBorders>
              <w:top w:val="single" w:sz="4" w:space="0" w:color="000000"/>
              <w:left w:val="single" w:sz="4" w:space="0" w:color="000000"/>
              <w:bottom w:val="single" w:sz="4" w:space="0" w:color="000000"/>
              <w:right w:val="single" w:sz="4" w:space="0" w:color="000000"/>
            </w:tcBorders>
          </w:tcPr>
          <w:p w14:paraId="54A28587"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402A4290" w14:textId="40E1A807"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30486AB3" w14:textId="6E0853D7" w:rsidR="005637D9" w:rsidRPr="009055E9" w:rsidRDefault="005637D9" w:rsidP="006418BB">
            <w:pPr>
              <w:suppressAutoHyphens/>
              <w:spacing w:line="100" w:lineRule="atLeast"/>
              <w:rPr>
                <w:lang w:val="uk-UA" w:eastAsia="ar-SA"/>
              </w:rPr>
            </w:pPr>
            <w:r w:rsidRPr="009055E9">
              <w:rPr>
                <w:lang w:val="uk-UA"/>
              </w:rPr>
              <w:t>Проведення роботи по визначенню безпечних місць розміщення евакуйованого населення та майна</w:t>
            </w:r>
          </w:p>
        </w:tc>
      </w:tr>
      <w:tr w:rsidR="005637D9" w:rsidRPr="004E6F1C" w14:paraId="27421755"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51062EC7" w14:textId="77777777" w:rsidR="005637D9" w:rsidRPr="009055E9" w:rsidRDefault="005637D9" w:rsidP="006418BB">
            <w:pPr>
              <w:pStyle w:val="af2"/>
              <w:rPr>
                <w:lang w:val="uk-UA"/>
              </w:rPr>
            </w:pPr>
            <w:r w:rsidRPr="009055E9">
              <w:rPr>
                <w:lang w:val="uk-UA"/>
              </w:rPr>
              <w:t>3.</w:t>
            </w:r>
          </w:p>
        </w:tc>
        <w:tc>
          <w:tcPr>
            <w:tcW w:w="1217" w:type="pct"/>
            <w:tcBorders>
              <w:top w:val="single" w:sz="4" w:space="0" w:color="000000"/>
              <w:left w:val="single" w:sz="4" w:space="0" w:color="000000"/>
              <w:bottom w:val="single" w:sz="4" w:space="0" w:color="000000"/>
              <w:right w:val="single" w:sz="4" w:space="0" w:color="000000"/>
            </w:tcBorders>
          </w:tcPr>
          <w:p w14:paraId="753D6341" w14:textId="77777777" w:rsidR="005637D9" w:rsidRPr="009055E9" w:rsidRDefault="005637D9" w:rsidP="006418BB">
            <w:pPr>
              <w:pStyle w:val="af2"/>
              <w:rPr>
                <w:lang w:val="uk-UA"/>
              </w:rPr>
            </w:pPr>
            <w:r w:rsidRPr="009055E9">
              <w:rPr>
                <w:lang w:val="uk-UA"/>
              </w:rPr>
              <w:t>Організація евакуації осіб з інвалідністю та інших маломобільних груп населення</w:t>
            </w:r>
          </w:p>
        </w:tc>
        <w:tc>
          <w:tcPr>
            <w:tcW w:w="1194" w:type="pct"/>
            <w:tcBorders>
              <w:top w:val="single" w:sz="4" w:space="0" w:color="000000"/>
              <w:left w:val="single" w:sz="4" w:space="0" w:color="000000"/>
              <w:bottom w:val="single" w:sz="4" w:space="0" w:color="000000"/>
              <w:right w:val="single" w:sz="4" w:space="0" w:color="000000"/>
            </w:tcBorders>
          </w:tcPr>
          <w:p w14:paraId="4F15A215"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 xml:space="preserve">Відділ взаємодії з правоохоронними органами, мобілізаційної роботи та цивільного захисту, </w:t>
            </w:r>
          </w:p>
          <w:p w14:paraId="0BF7E802"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місцеві та об’єктові органи з евакуації</w:t>
            </w:r>
          </w:p>
        </w:tc>
        <w:tc>
          <w:tcPr>
            <w:tcW w:w="418" w:type="pct"/>
            <w:tcBorders>
              <w:top w:val="single" w:sz="4" w:space="0" w:color="000000"/>
              <w:left w:val="single" w:sz="4" w:space="0" w:color="000000"/>
              <w:bottom w:val="single" w:sz="4" w:space="0" w:color="000000"/>
              <w:right w:val="single" w:sz="4" w:space="0" w:color="000000"/>
            </w:tcBorders>
          </w:tcPr>
          <w:p w14:paraId="408C492D"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1A931CF3" w14:textId="4D083CDE"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18CA62EF" w14:textId="77777777" w:rsidR="005637D9" w:rsidRPr="009055E9" w:rsidRDefault="005637D9" w:rsidP="006418BB">
            <w:pPr>
              <w:suppressAutoHyphens/>
              <w:spacing w:line="100" w:lineRule="atLeast"/>
              <w:rPr>
                <w:lang w:val="uk-UA" w:eastAsia="ar-SA"/>
              </w:rPr>
            </w:pPr>
            <w:r w:rsidRPr="009055E9">
              <w:rPr>
                <w:lang w:val="uk-UA"/>
              </w:rPr>
              <w:t>Створення умов для організації евакуації осіб з інвалідністю та інших маломобільних груп населення</w:t>
            </w:r>
          </w:p>
        </w:tc>
      </w:tr>
      <w:tr w:rsidR="00AB1B22" w:rsidRPr="009055E9" w14:paraId="4C3D497D" w14:textId="77777777" w:rsidTr="00400BE9">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27ACDFD" w14:textId="6764A7F9" w:rsidR="00AB1B22" w:rsidRPr="009055E9" w:rsidRDefault="00AB1B22" w:rsidP="00AB1B22">
            <w:pPr>
              <w:suppressAutoHyphens/>
              <w:spacing w:line="100" w:lineRule="atLeast"/>
              <w:jc w:val="center"/>
              <w:rPr>
                <w:lang w:val="uk-UA"/>
              </w:rPr>
            </w:pPr>
            <w:r w:rsidRPr="009055E9">
              <w:rPr>
                <w:b/>
                <w:lang w:val="uk-UA"/>
              </w:rPr>
              <w:t>9. Організація навчання населення діям у надзвичайних ситуаціях</w:t>
            </w:r>
          </w:p>
        </w:tc>
      </w:tr>
      <w:tr w:rsidR="005637D9" w:rsidRPr="009055E9" w14:paraId="40395702"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24E1D840" w14:textId="77777777" w:rsidR="005637D9" w:rsidRPr="009055E9" w:rsidRDefault="005637D9" w:rsidP="006418BB">
            <w:pPr>
              <w:suppressAutoHyphens/>
              <w:spacing w:line="100" w:lineRule="atLeast"/>
              <w:jc w:val="center"/>
              <w:rPr>
                <w:lang w:val="uk-UA" w:eastAsia="ar-SA"/>
              </w:rPr>
            </w:pPr>
            <w:r w:rsidRPr="009055E9">
              <w:rPr>
                <w:lang w:val="uk-UA" w:eastAsia="ar-SA"/>
              </w:rPr>
              <w:t>1.</w:t>
            </w:r>
          </w:p>
        </w:tc>
        <w:tc>
          <w:tcPr>
            <w:tcW w:w="1217" w:type="pct"/>
            <w:tcBorders>
              <w:top w:val="single" w:sz="4" w:space="0" w:color="000000"/>
              <w:left w:val="single" w:sz="4" w:space="0" w:color="000000"/>
              <w:bottom w:val="single" w:sz="4" w:space="0" w:color="000000"/>
              <w:right w:val="single" w:sz="4" w:space="0" w:color="000000"/>
            </w:tcBorders>
          </w:tcPr>
          <w:p w14:paraId="0731C940" w14:textId="50855B43" w:rsidR="005637D9" w:rsidRPr="009055E9" w:rsidRDefault="005637D9" w:rsidP="006418BB">
            <w:pPr>
              <w:pStyle w:val="af2"/>
              <w:rPr>
                <w:lang w:val="uk-UA"/>
              </w:rPr>
            </w:pPr>
            <w:r w:rsidRPr="009055E9">
              <w:rPr>
                <w:lang w:val="uk-UA"/>
              </w:rPr>
              <w:t>Організація роботи навчально-консультаційних пунктів*</w:t>
            </w:r>
          </w:p>
        </w:tc>
        <w:tc>
          <w:tcPr>
            <w:tcW w:w="1194" w:type="pct"/>
            <w:tcBorders>
              <w:top w:val="single" w:sz="4" w:space="0" w:color="000000"/>
              <w:left w:val="single" w:sz="4" w:space="0" w:color="000000"/>
              <w:bottom w:val="single" w:sz="4" w:space="0" w:color="000000"/>
              <w:right w:val="single" w:sz="4" w:space="0" w:color="000000"/>
            </w:tcBorders>
          </w:tcPr>
          <w:p w14:paraId="1C023FFE"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НМЦ БЖД та ЦЗ Луганської області,</w:t>
            </w:r>
          </w:p>
          <w:p w14:paraId="1D5DBF67"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p>
        </w:tc>
        <w:tc>
          <w:tcPr>
            <w:tcW w:w="418" w:type="pct"/>
            <w:tcBorders>
              <w:top w:val="single" w:sz="4" w:space="0" w:color="000000"/>
              <w:left w:val="single" w:sz="4" w:space="0" w:color="000000"/>
              <w:bottom w:val="single" w:sz="4" w:space="0" w:color="000000"/>
              <w:right w:val="single" w:sz="4" w:space="0" w:color="000000"/>
            </w:tcBorders>
          </w:tcPr>
          <w:p w14:paraId="30849AE0"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757050F8" w14:textId="3058AC35"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70DF43CF" w14:textId="0A7B4FD7" w:rsidR="005637D9" w:rsidRPr="009055E9" w:rsidRDefault="005637D9" w:rsidP="006418BB">
            <w:pPr>
              <w:suppressAutoHyphens/>
              <w:spacing w:line="100" w:lineRule="atLeast"/>
              <w:rPr>
                <w:lang w:val="uk-UA" w:eastAsia="ar-SA"/>
              </w:rPr>
            </w:pPr>
            <w:r w:rsidRPr="009055E9">
              <w:rPr>
                <w:lang w:val="uk-UA"/>
              </w:rPr>
              <w:t>Удосконалення навчально-матеріальної бази цивільного захисту підприємств, організацій, установ комунальної форми власності. Розвиток мережі навчально-консульт</w:t>
            </w:r>
            <w:r w:rsidR="001F15B4" w:rsidRPr="009055E9">
              <w:rPr>
                <w:lang w:val="uk-UA"/>
              </w:rPr>
              <w:t>аційних пунктів</w:t>
            </w:r>
          </w:p>
        </w:tc>
      </w:tr>
      <w:tr w:rsidR="005637D9" w:rsidRPr="004E6F1C" w14:paraId="53A17CC7"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72CBB679" w14:textId="77777777" w:rsidR="005637D9" w:rsidRPr="009055E9" w:rsidRDefault="005637D9" w:rsidP="006418BB">
            <w:pPr>
              <w:suppressAutoHyphens/>
              <w:spacing w:line="100" w:lineRule="atLeast"/>
              <w:jc w:val="center"/>
              <w:rPr>
                <w:lang w:val="uk-UA" w:eastAsia="ar-SA"/>
              </w:rPr>
            </w:pPr>
            <w:r w:rsidRPr="009055E9">
              <w:rPr>
                <w:lang w:val="uk-UA" w:eastAsia="ar-SA"/>
              </w:rPr>
              <w:t>2.</w:t>
            </w:r>
          </w:p>
        </w:tc>
        <w:tc>
          <w:tcPr>
            <w:tcW w:w="1217" w:type="pct"/>
            <w:tcBorders>
              <w:top w:val="single" w:sz="4" w:space="0" w:color="000000"/>
              <w:left w:val="single" w:sz="4" w:space="0" w:color="000000"/>
              <w:bottom w:val="single" w:sz="4" w:space="0" w:color="000000"/>
              <w:right w:val="single" w:sz="4" w:space="0" w:color="000000"/>
            </w:tcBorders>
          </w:tcPr>
          <w:p w14:paraId="0C243C7E" w14:textId="1B8CE303" w:rsidR="005637D9" w:rsidRPr="009055E9" w:rsidRDefault="005637D9" w:rsidP="006418BB">
            <w:pPr>
              <w:pStyle w:val="af2"/>
              <w:rPr>
                <w:lang w:val="uk-UA"/>
              </w:rPr>
            </w:pPr>
            <w:r w:rsidRPr="009055E9">
              <w:rPr>
                <w:lang w:val="uk-UA"/>
              </w:rPr>
              <w:t>Навчання керівного складу та фахівців, діяльність яких пов’язана з організацією заходів цивільного захисту</w:t>
            </w:r>
            <w:r w:rsidR="00AB1B22" w:rsidRPr="009055E9">
              <w:rPr>
                <w:lang w:val="uk-UA"/>
              </w:rPr>
              <w:t>**</w:t>
            </w:r>
          </w:p>
        </w:tc>
        <w:tc>
          <w:tcPr>
            <w:tcW w:w="1194" w:type="pct"/>
            <w:tcBorders>
              <w:top w:val="single" w:sz="4" w:space="0" w:color="000000"/>
              <w:left w:val="single" w:sz="4" w:space="0" w:color="000000"/>
              <w:bottom w:val="single" w:sz="4" w:space="0" w:color="000000"/>
              <w:right w:val="single" w:sz="4" w:space="0" w:color="000000"/>
            </w:tcBorders>
          </w:tcPr>
          <w:p w14:paraId="65315D0D"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НМЦ БЖД та ЦЗ Луганської області,</w:t>
            </w:r>
          </w:p>
          <w:p w14:paraId="31CBAD2A"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p>
        </w:tc>
        <w:tc>
          <w:tcPr>
            <w:tcW w:w="418" w:type="pct"/>
            <w:tcBorders>
              <w:top w:val="single" w:sz="4" w:space="0" w:color="000000"/>
              <w:left w:val="single" w:sz="4" w:space="0" w:color="000000"/>
              <w:bottom w:val="single" w:sz="4" w:space="0" w:color="000000"/>
              <w:right w:val="single" w:sz="4" w:space="0" w:color="000000"/>
            </w:tcBorders>
          </w:tcPr>
          <w:p w14:paraId="6DBEFE3F"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465F7EFF" w14:textId="15F89C9A"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5897D3B4" w14:textId="77777777" w:rsidR="005637D9" w:rsidRPr="009055E9" w:rsidRDefault="005637D9" w:rsidP="006418BB">
            <w:pPr>
              <w:suppressAutoHyphens/>
              <w:spacing w:line="100" w:lineRule="atLeast"/>
              <w:rPr>
                <w:lang w:val="uk-UA" w:eastAsia="ar-SA"/>
              </w:rPr>
            </w:pPr>
            <w:r w:rsidRPr="009055E9">
              <w:rPr>
                <w:lang w:val="uk-UA"/>
              </w:rPr>
              <w:t>Проведення навчання керівного складу та фахівців, діяльність яких пов’язана з організацією заходів цивільного захисту</w:t>
            </w:r>
          </w:p>
        </w:tc>
      </w:tr>
      <w:tr w:rsidR="005637D9" w:rsidRPr="009055E9" w14:paraId="30CDED3E"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753CB6B5" w14:textId="77777777" w:rsidR="005637D9" w:rsidRPr="009055E9" w:rsidRDefault="005637D9" w:rsidP="006418BB">
            <w:pPr>
              <w:suppressAutoHyphens/>
              <w:spacing w:line="100" w:lineRule="atLeast"/>
              <w:jc w:val="center"/>
              <w:rPr>
                <w:lang w:val="uk-UA" w:eastAsia="ar-SA"/>
              </w:rPr>
            </w:pPr>
            <w:r w:rsidRPr="009055E9">
              <w:rPr>
                <w:lang w:val="uk-UA" w:eastAsia="ar-SA"/>
              </w:rPr>
              <w:lastRenderedPageBreak/>
              <w:t>3.</w:t>
            </w:r>
          </w:p>
        </w:tc>
        <w:tc>
          <w:tcPr>
            <w:tcW w:w="1217" w:type="pct"/>
            <w:tcBorders>
              <w:top w:val="single" w:sz="4" w:space="0" w:color="000000"/>
              <w:left w:val="single" w:sz="4" w:space="0" w:color="000000"/>
              <w:bottom w:val="single" w:sz="4" w:space="0" w:color="000000"/>
              <w:right w:val="single" w:sz="4" w:space="0" w:color="000000"/>
            </w:tcBorders>
          </w:tcPr>
          <w:p w14:paraId="353A247B" w14:textId="77777777" w:rsidR="005637D9" w:rsidRPr="009055E9" w:rsidRDefault="005637D9" w:rsidP="006418BB">
            <w:pPr>
              <w:pStyle w:val="af2"/>
              <w:rPr>
                <w:lang w:val="uk-UA"/>
              </w:rPr>
            </w:pPr>
            <w:r w:rsidRPr="009055E9">
              <w:rPr>
                <w:lang w:val="uk-UA"/>
              </w:rPr>
              <w:t>Навчання у сфері цивільного захисту**</w:t>
            </w:r>
          </w:p>
        </w:tc>
        <w:tc>
          <w:tcPr>
            <w:tcW w:w="1194" w:type="pct"/>
            <w:tcBorders>
              <w:top w:val="single" w:sz="4" w:space="0" w:color="000000"/>
              <w:left w:val="single" w:sz="4" w:space="0" w:color="000000"/>
              <w:bottom w:val="single" w:sz="4" w:space="0" w:color="000000"/>
              <w:right w:val="single" w:sz="4" w:space="0" w:color="000000"/>
            </w:tcBorders>
          </w:tcPr>
          <w:p w14:paraId="12965DB9"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p>
        </w:tc>
        <w:tc>
          <w:tcPr>
            <w:tcW w:w="418" w:type="pct"/>
            <w:tcBorders>
              <w:top w:val="single" w:sz="4" w:space="0" w:color="000000"/>
              <w:left w:val="single" w:sz="4" w:space="0" w:color="000000"/>
              <w:bottom w:val="single" w:sz="4" w:space="0" w:color="000000"/>
              <w:right w:val="single" w:sz="4" w:space="0" w:color="000000"/>
            </w:tcBorders>
          </w:tcPr>
          <w:p w14:paraId="2D965049"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6DFA338F" w14:textId="599DC114"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3298F3CE" w14:textId="77777777" w:rsidR="005637D9" w:rsidRPr="009055E9" w:rsidRDefault="005637D9" w:rsidP="006418BB">
            <w:pPr>
              <w:suppressAutoHyphens/>
              <w:spacing w:line="100" w:lineRule="atLeast"/>
              <w:rPr>
                <w:lang w:val="uk-UA" w:eastAsia="ar-SA"/>
              </w:rPr>
            </w:pPr>
            <w:r w:rsidRPr="009055E9">
              <w:rPr>
                <w:lang w:val="uk-UA"/>
              </w:rPr>
              <w:t>Проведення навчань у сфері цивільного захисту</w:t>
            </w:r>
          </w:p>
        </w:tc>
      </w:tr>
      <w:tr w:rsidR="00AB1B22" w:rsidRPr="009055E9" w14:paraId="65193728" w14:textId="77777777" w:rsidTr="00400BE9">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CB2DEC7" w14:textId="6A513BE0" w:rsidR="00AB1B22" w:rsidRPr="009055E9" w:rsidRDefault="00AB1B22" w:rsidP="00AB1B22">
            <w:pPr>
              <w:suppressAutoHyphens/>
              <w:spacing w:line="100" w:lineRule="atLeast"/>
              <w:jc w:val="center"/>
              <w:rPr>
                <w:lang w:val="uk-UA"/>
              </w:rPr>
            </w:pPr>
            <w:r w:rsidRPr="009055E9">
              <w:rPr>
                <w:b/>
                <w:lang w:val="uk-UA"/>
              </w:rPr>
              <w:t>10. Проведення інформаційно-просвітницької роботи серед населення громади*</w:t>
            </w:r>
          </w:p>
        </w:tc>
      </w:tr>
      <w:tr w:rsidR="005637D9" w:rsidRPr="009055E9" w14:paraId="06148C83"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66345019" w14:textId="77777777" w:rsidR="005637D9" w:rsidRPr="009055E9" w:rsidRDefault="005637D9" w:rsidP="006418BB">
            <w:pPr>
              <w:suppressAutoHyphens/>
              <w:spacing w:line="100" w:lineRule="atLeast"/>
              <w:jc w:val="center"/>
              <w:rPr>
                <w:lang w:val="uk-UA" w:eastAsia="ar-SA"/>
              </w:rPr>
            </w:pPr>
            <w:r w:rsidRPr="009055E9">
              <w:rPr>
                <w:lang w:val="uk-UA" w:eastAsia="ar-SA"/>
              </w:rPr>
              <w:t>1.</w:t>
            </w:r>
          </w:p>
        </w:tc>
        <w:tc>
          <w:tcPr>
            <w:tcW w:w="1217" w:type="pct"/>
            <w:tcBorders>
              <w:top w:val="single" w:sz="4" w:space="0" w:color="000000"/>
              <w:left w:val="single" w:sz="4" w:space="0" w:color="000000"/>
              <w:bottom w:val="single" w:sz="4" w:space="0" w:color="000000"/>
              <w:right w:val="single" w:sz="4" w:space="0" w:color="000000"/>
            </w:tcBorders>
          </w:tcPr>
          <w:p w14:paraId="7FF1B129" w14:textId="77777777" w:rsidR="005637D9" w:rsidRPr="009055E9" w:rsidRDefault="005637D9" w:rsidP="006418BB">
            <w:pPr>
              <w:pStyle w:val="af2"/>
              <w:rPr>
                <w:lang w:val="uk-UA"/>
              </w:rPr>
            </w:pPr>
            <w:r w:rsidRPr="009055E9">
              <w:rPr>
                <w:lang w:val="uk-UA"/>
              </w:rPr>
              <w:t>Інформування населення про заходи запобігання та реагування на надзвичайні ситуації техногенного і природного характеру</w:t>
            </w:r>
          </w:p>
        </w:tc>
        <w:tc>
          <w:tcPr>
            <w:tcW w:w="1194" w:type="pct"/>
            <w:tcBorders>
              <w:top w:val="single" w:sz="4" w:space="0" w:color="000000"/>
              <w:left w:val="single" w:sz="4" w:space="0" w:color="000000"/>
              <w:bottom w:val="single" w:sz="4" w:space="0" w:color="000000"/>
              <w:right w:val="single" w:sz="4" w:space="0" w:color="000000"/>
            </w:tcBorders>
          </w:tcPr>
          <w:p w14:paraId="7626692D"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p>
          <w:p w14:paraId="3A9DEA25" w14:textId="77777777" w:rsidR="005637D9" w:rsidRPr="009055E9" w:rsidRDefault="005637D9" w:rsidP="006418BB">
            <w:pPr>
              <w:suppressAutoHyphens/>
              <w:spacing w:line="100" w:lineRule="atLeast"/>
              <w:rPr>
                <w:b/>
                <w:sz w:val="24"/>
                <w:lang w:val="uk-UA"/>
              </w:rPr>
            </w:pPr>
            <w:r w:rsidRPr="009055E9">
              <w:rPr>
                <w:color w:val="000000"/>
                <w:lang w:val="uk-UA" w:eastAsia="ar-SA"/>
              </w:rPr>
              <w:t>управління ЖКГ</w:t>
            </w:r>
          </w:p>
        </w:tc>
        <w:tc>
          <w:tcPr>
            <w:tcW w:w="418" w:type="pct"/>
            <w:tcBorders>
              <w:top w:val="single" w:sz="4" w:space="0" w:color="000000"/>
              <w:left w:val="single" w:sz="4" w:space="0" w:color="000000"/>
              <w:bottom w:val="single" w:sz="4" w:space="0" w:color="000000"/>
              <w:right w:val="single" w:sz="4" w:space="0" w:color="000000"/>
            </w:tcBorders>
          </w:tcPr>
          <w:p w14:paraId="572C5E96"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754101AC" w14:textId="53FC3DF6"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vAlign w:val="center"/>
          </w:tcPr>
          <w:p w14:paraId="59EA2183" w14:textId="77777777" w:rsidR="005637D9" w:rsidRPr="009055E9" w:rsidRDefault="005637D9" w:rsidP="006418BB">
            <w:pPr>
              <w:suppressAutoHyphens/>
              <w:spacing w:line="100" w:lineRule="atLeast"/>
              <w:rPr>
                <w:lang w:val="uk-UA" w:eastAsia="ar-SA"/>
              </w:rPr>
            </w:pPr>
            <w:r w:rsidRPr="009055E9">
              <w:rPr>
                <w:lang w:val="uk-UA"/>
              </w:rPr>
              <w:t>Забезпечення через засоби масової інформації та мережу консультаційних пунктів постійного інформування населення про заходи запобігання та реагування на надзвичайні ситуації техногенного і природного характеру</w:t>
            </w:r>
          </w:p>
        </w:tc>
      </w:tr>
      <w:tr w:rsidR="005637D9" w:rsidRPr="004E6F1C" w14:paraId="6649A646"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5D5F42F9" w14:textId="77777777" w:rsidR="005637D9" w:rsidRPr="009055E9" w:rsidRDefault="005637D9" w:rsidP="006418BB">
            <w:pPr>
              <w:suppressAutoHyphens/>
              <w:spacing w:line="100" w:lineRule="atLeast"/>
              <w:jc w:val="center"/>
              <w:rPr>
                <w:lang w:val="uk-UA" w:eastAsia="ar-SA"/>
              </w:rPr>
            </w:pPr>
            <w:r w:rsidRPr="009055E9">
              <w:rPr>
                <w:lang w:val="uk-UA" w:eastAsia="ar-SA"/>
              </w:rPr>
              <w:t>2.</w:t>
            </w:r>
          </w:p>
        </w:tc>
        <w:tc>
          <w:tcPr>
            <w:tcW w:w="1217" w:type="pct"/>
            <w:tcBorders>
              <w:top w:val="single" w:sz="4" w:space="0" w:color="000000"/>
              <w:left w:val="single" w:sz="4" w:space="0" w:color="000000"/>
              <w:bottom w:val="single" w:sz="4" w:space="0" w:color="000000"/>
              <w:right w:val="single" w:sz="4" w:space="0" w:color="000000"/>
            </w:tcBorders>
          </w:tcPr>
          <w:p w14:paraId="2A992BF1" w14:textId="77777777" w:rsidR="005637D9" w:rsidRPr="009055E9" w:rsidRDefault="005637D9" w:rsidP="006418BB">
            <w:pPr>
              <w:pStyle w:val="af2"/>
              <w:rPr>
                <w:lang w:val="uk-UA"/>
              </w:rPr>
            </w:pPr>
            <w:r w:rsidRPr="009055E9">
              <w:rPr>
                <w:lang w:val="uk-UA"/>
              </w:rPr>
              <w:t>Виготовлення друкованих матеріалів для інформування населення</w:t>
            </w:r>
          </w:p>
        </w:tc>
        <w:tc>
          <w:tcPr>
            <w:tcW w:w="1194" w:type="pct"/>
            <w:tcBorders>
              <w:top w:val="single" w:sz="4" w:space="0" w:color="000000"/>
              <w:left w:val="single" w:sz="4" w:space="0" w:color="000000"/>
              <w:bottom w:val="single" w:sz="4" w:space="0" w:color="000000"/>
              <w:right w:val="single" w:sz="4" w:space="0" w:color="000000"/>
            </w:tcBorders>
          </w:tcPr>
          <w:p w14:paraId="51377C17"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p>
          <w:p w14:paraId="58A05964" w14:textId="77777777" w:rsidR="005637D9" w:rsidRPr="009055E9" w:rsidRDefault="005637D9" w:rsidP="006418BB">
            <w:pPr>
              <w:suppressAutoHyphens/>
              <w:spacing w:line="100" w:lineRule="atLeast"/>
              <w:rPr>
                <w:color w:val="000000"/>
                <w:lang w:val="uk-UA" w:eastAsia="ar-SA"/>
              </w:rPr>
            </w:pPr>
            <w:r w:rsidRPr="009055E9">
              <w:rPr>
                <w:color w:val="000000"/>
                <w:lang w:val="uk-UA" w:eastAsia="ar-SA"/>
              </w:rPr>
              <w:t>структурні підрозділи Лисичанської міської ВА</w:t>
            </w:r>
          </w:p>
        </w:tc>
        <w:tc>
          <w:tcPr>
            <w:tcW w:w="418" w:type="pct"/>
            <w:tcBorders>
              <w:top w:val="single" w:sz="4" w:space="0" w:color="000000"/>
              <w:left w:val="single" w:sz="4" w:space="0" w:color="000000"/>
              <w:bottom w:val="single" w:sz="4" w:space="0" w:color="000000"/>
              <w:right w:val="single" w:sz="4" w:space="0" w:color="000000"/>
            </w:tcBorders>
          </w:tcPr>
          <w:p w14:paraId="1A9245C5"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54F281CC" w14:textId="023BE4D4"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vAlign w:val="center"/>
          </w:tcPr>
          <w:p w14:paraId="766A4799" w14:textId="77777777" w:rsidR="005637D9" w:rsidRPr="009055E9" w:rsidRDefault="005637D9" w:rsidP="006418BB">
            <w:pPr>
              <w:suppressAutoHyphens/>
              <w:spacing w:line="100" w:lineRule="atLeast"/>
              <w:rPr>
                <w:lang w:val="uk-UA" w:eastAsia="ar-SA"/>
              </w:rPr>
            </w:pPr>
            <w:r w:rsidRPr="009055E9">
              <w:rPr>
                <w:lang w:val="uk-UA"/>
              </w:rPr>
              <w:t>Розробка та виготовлення навчальних, навчально-наочних брошур, посібників, буклетів, пам’яток з питань безпеки життєдіяльності та цивільного захисту</w:t>
            </w:r>
          </w:p>
        </w:tc>
      </w:tr>
      <w:tr w:rsidR="005637D9" w:rsidRPr="009055E9" w14:paraId="455905CC"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327CC8A3" w14:textId="77777777" w:rsidR="005637D9" w:rsidRPr="009055E9" w:rsidRDefault="005637D9" w:rsidP="006418BB">
            <w:pPr>
              <w:suppressAutoHyphens/>
              <w:spacing w:line="100" w:lineRule="atLeast"/>
              <w:jc w:val="center"/>
              <w:rPr>
                <w:lang w:val="uk-UA" w:eastAsia="ar-SA"/>
              </w:rPr>
            </w:pPr>
            <w:r w:rsidRPr="009055E9">
              <w:rPr>
                <w:lang w:val="uk-UA" w:eastAsia="ar-SA"/>
              </w:rPr>
              <w:t>3.</w:t>
            </w:r>
          </w:p>
        </w:tc>
        <w:tc>
          <w:tcPr>
            <w:tcW w:w="1217" w:type="pct"/>
            <w:tcBorders>
              <w:top w:val="single" w:sz="4" w:space="0" w:color="000000"/>
              <w:left w:val="single" w:sz="4" w:space="0" w:color="000000"/>
              <w:bottom w:val="single" w:sz="4" w:space="0" w:color="000000"/>
              <w:right w:val="single" w:sz="4" w:space="0" w:color="000000"/>
            </w:tcBorders>
          </w:tcPr>
          <w:p w14:paraId="7829DCB1" w14:textId="5977CC36" w:rsidR="005637D9" w:rsidRPr="009055E9" w:rsidRDefault="005637D9" w:rsidP="006418BB">
            <w:pPr>
              <w:pStyle w:val="af2"/>
              <w:rPr>
                <w:lang w:val="uk-UA"/>
              </w:rPr>
            </w:pPr>
            <w:r w:rsidRPr="009055E9">
              <w:rPr>
                <w:lang w:val="uk-UA"/>
              </w:rPr>
              <w:t>Наочна агітація населення та соціальна реклама з питань попередження надзвичайних ситуацій</w:t>
            </w:r>
          </w:p>
        </w:tc>
        <w:tc>
          <w:tcPr>
            <w:tcW w:w="1194" w:type="pct"/>
            <w:tcBorders>
              <w:top w:val="single" w:sz="4" w:space="0" w:color="000000"/>
              <w:left w:val="single" w:sz="4" w:space="0" w:color="000000"/>
              <w:bottom w:val="single" w:sz="4" w:space="0" w:color="000000"/>
              <w:right w:val="single" w:sz="4" w:space="0" w:color="000000"/>
            </w:tcBorders>
          </w:tcPr>
          <w:p w14:paraId="3C4D3DBB" w14:textId="63E21ED6" w:rsidR="005637D9" w:rsidRPr="009055E9" w:rsidRDefault="005637D9" w:rsidP="006418BB">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r w:rsidR="00C638F2">
              <w:rPr>
                <w:color w:val="000000"/>
                <w:lang w:val="uk-UA" w:eastAsia="ar-SA"/>
              </w:rPr>
              <w:t xml:space="preserve"> </w:t>
            </w:r>
            <w:r w:rsidRPr="009055E9">
              <w:rPr>
                <w:color w:val="000000"/>
                <w:lang w:val="uk-UA" w:eastAsia="ar-SA"/>
              </w:rPr>
              <w:t>структурні підрозділи Лисичанської міської ВА,</w:t>
            </w:r>
          </w:p>
          <w:p w14:paraId="7A45F523" w14:textId="695B755E" w:rsidR="005637D9" w:rsidRPr="009055E9" w:rsidRDefault="005637D9" w:rsidP="006418BB">
            <w:pPr>
              <w:suppressAutoHyphens/>
              <w:spacing w:line="100" w:lineRule="atLeast"/>
              <w:rPr>
                <w:color w:val="000000"/>
                <w:lang w:val="uk-UA" w:eastAsia="ar-SA"/>
              </w:rPr>
            </w:pPr>
            <w:r w:rsidRPr="009055E9">
              <w:rPr>
                <w:color w:val="000000"/>
                <w:lang w:val="uk-UA" w:eastAsia="ar-SA"/>
              </w:rPr>
              <w:t>ГУ ДСНС України у Луганській області</w:t>
            </w:r>
          </w:p>
        </w:tc>
        <w:tc>
          <w:tcPr>
            <w:tcW w:w="418" w:type="pct"/>
            <w:tcBorders>
              <w:top w:val="single" w:sz="4" w:space="0" w:color="000000"/>
              <w:left w:val="single" w:sz="4" w:space="0" w:color="000000"/>
              <w:bottom w:val="single" w:sz="4" w:space="0" w:color="000000"/>
              <w:right w:val="single" w:sz="4" w:space="0" w:color="000000"/>
            </w:tcBorders>
          </w:tcPr>
          <w:p w14:paraId="68DA477C"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228F02D3" w14:textId="51A4EE64"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636C1B1D" w14:textId="77777777" w:rsidR="005637D9" w:rsidRPr="009055E9" w:rsidRDefault="005637D9" w:rsidP="006418BB">
            <w:pPr>
              <w:pStyle w:val="af2"/>
              <w:rPr>
                <w:lang w:val="uk-UA" w:eastAsia="ar-SA"/>
              </w:rPr>
            </w:pPr>
            <w:r w:rsidRPr="009055E9">
              <w:rPr>
                <w:lang w:val="uk-UA"/>
              </w:rPr>
              <w:t>Розповсюдження наочної агітації та соціальної реклами з питань попередження надзвичайних ситуацій в місцях проживання, відпочинку та масового перебування людей, а також у міському громадському транспорті</w:t>
            </w:r>
          </w:p>
        </w:tc>
      </w:tr>
      <w:tr w:rsidR="005637D9" w:rsidRPr="009055E9" w14:paraId="476823BA"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034029EC" w14:textId="77777777" w:rsidR="005637D9" w:rsidRPr="009055E9" w:rsidRDefault="005637D9" w:rsidP="006418BB">
            <w:pPr>
              <w:suppressAutoHyphens/>
              <w:spacing w:line="100" w:lineRule="atLeast"/>
              <w:jc w:val="center"/>
              <w:rPr>
                <w:lang w:val="uk-UA" w:eastAsia="ar-SA"/>
              </w:rPr>
            </w:pPr>
            <w:r w:rsidRPr="009055E9">
              <w:rPr>
                <w:lang w:val="uk-UA" w:eastAsia="ar-SA"/>
              </w:rPr>
              <w:t>4.</w:t>
            </w:r>
          </w:p>
        </w:tc>
        <w:tc>
          <w:tcPr>
            <w:tcW w:w="1217" w:type="pct"/>
            <w:tcBorders>
              <w:top w:val="single" w:sz="4" w:space="0" w:color="000000"/>
              <w:left w:val="single" w:sz="4" w:space="0" w:color="000000"/>
              <w:bottom w:val="single" w:sz="4" w:space="0" w:color="000000"/>
              <w:right w:val="single" w:sz="4" w:space="0" w:color="000000"/>
            </w:tcBorders>
          </w:tcPr>
          <w:p w14:paraId="4F94E8CC" w14:textId="6DE1EE0A" w:rsidR="005637D9" w:rsidRPr="009055E9" w:rsidRDefault="005637D9" w:rsidP="006418BB">
            <w:pPr>
              <w:pStyle w:val="af2"/>
              <w:rPr>
                <w:lang w:val="uk-UA"/>
              </w:rPr>
            </w:pPr>
            <w:r w:rsidRPr="009055E9">
              <w:rPr>
                <w:lang w:val="uk-UA"/>
              </w:rPr>
              <w:t>Популяризація серед дітей та молоді культури безпеки життєдіяльності</w:t>
            </w:r>
          </w:p>
        </w:tc>
        <w:tc>
          <w:tcPr>
            <w:tcW w:w="1194" w:type="pct"/>
            <w:tcBorders>
              <w:top w:val="single" w:sz="4" w:space="0" w:color="000000"/>
              <w:left w:val="single" w:sz="4" w:space="0" w:color="000000"/>
              <w:bottom w:val="single" w:sz="4" w:space="0" w:color="000000"/>
              <w:right w:val="single" w:sz="4" w:space="0" w:color="000000"/>
            </w:tcBorders>
          </w:tcPr>
          <w:p w14:paraId="709DC7D8" w14:textId="0F75E428" w:rsidR="005637D9" w:rsidRPr="009055E9" w:rsidRDefault="005637D9" w:rsidP="00400BE9">
            <w:pPr>
              <w:suppressAutoHyphens/>
              <w:spacing w:line="100" w:lineRule="atLeast"/>
              <w:rPr>
                <w:color w:val="000000"/>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r w:rsidR="00C46441">
              <w:rPr>
                <w:color w:val="000000"/>
                <w:lang w:val="uk-UA" w:eastAsia="ar-SA"/>
              </w:rPr>
              <w:t xml:space="preserve"> </w:t>
            </w:r>
            <w:r w:rsidRPr="009055E9">
              <w:rPr>
                <w:color w:val="000000"/>
                <w:lang w:val="uk-UA" w:eastAsia="ar-SA"/>
              </w:rPr>
              <w:t>структурні підрозділи Лисичанської міської ВА, ГУ ДСНС України у Луганській області</w:t>
            </w:r>
          </w:p>
        </w:tc>
        <w:tc>
          <w:tcPr>
            <w:tcW w:w="418" w:type="pct"/>
            <w:tcBorders>
              <w:top w:val="single" w:sz="4" w:space="0" w:color="000000"/>
              <w:left w:val="single" w:sz="4" w:space="0" w:color="000000"/>
              <w:bottom w:val="single" w:sz="4" w:space="0" w:color="000000"/>
              <w:right w:val="single" w:sz="4" w:space="0" w:color="000000"/>
            </w:tcBorders>
          </w:tcPr>
          <w:p w14:paraId="70089EA7"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5F15C6C4" w14:textId="251D8204"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3699DAB5" w14:textId="74B29600" w:rsidR="005637D9" w:rsidRPr="009055E9" w:rsidRDefault="005637D9" w:rsidP="00C638F2">
            <w:pPr>
              <w:pStyle w:val="af2"/>
              <w:rPr>
                <w:lang w:val="uk-UA"/>
              </w:rPr>
            </w:pPr>
            <w:r w:rsidRPr="009055E9">
              <w:rPr>
                <w:lang w:val="uk-UA"/>
              </w:rPr>
              <w:t>Проведення шкільних, міських, обласних змагань, навчально-тренувальних зборів і навчальних таборів</w:t>
            </w:r>
          </w:p>
        </w:tc>
      </w:tr>
      <w:tr w:rsidR="005637D9" w:rsidRPr="009055E9" w14:paraId="4BBB4BE0" w14:textId="77777777" w:rsidTr="00400BE9">
        <w:trPr>
          <w:trHeight w:val="20"/>
        </w:trPr>
        <w:tc>
          <w:tcPr>
            <w:tcW w:w="152" w:type="pct"/>
            <w:tcBorders>
              <w:top w:val="single" w:sz="4" w:space="0" w:color="000000"/>
              <w:left w:val="single" w:sz="4" w:space="0" w:color="000000"/>
              <w:bottom w:val="single" w:sz="4" w:space="0" w:color="000000"/>
              <w:right w:val="single" w:sz="4" w:space="0" w:color="000000"/>
            </w:tcBorders>
            <w:vAlign w:val="center"/>
          </w:tcPr>
          <w:p w14:paraId="012F6579" w14:textId="77777777" w:rsidR="005637D9" w:rsidRPr="009055E9" w:rsidRDefault="005637D9" w:rsidP="006418BB">
            <w:pPr>
              <w:suppressAutoHyphens/>
              <w:spacing w:line="100" w:lineRule="atLeast"/>
              <w:jc w:val="center"/>
              <w:rPr>
                <w:lang w:val="uk-UA" w:eastAsia="ar-SA"/>
              </w:rPr>
            </w:pPr>
            <w:r w:rsidRPr="009055E9">
              <w:rPr>
                <w:lang w:val="uk-UA" w:eastAsia="ar-SA"/>
              </w:rPr>
              <w:t>5.</w:t>
            </w:r>
          </w:p>
        </w:tc>
        <w:tc>
          <w:tcPr>
            <w:tcW w:w="1217" w:type="pct"/>
            <w:tcBorders>
              <w:top w:val="single" w:sz="4" w:space="0" w:color="000000"/>
              <w:left w:val="single" w:sz="4" w:space="0" w:color="000000"/>
              <w:bottom w:val="single" w:sz="4" w:space="0" w:color="000000"/>
              <w:right w:val="single" w:sz="4" w:space="0" w:color="000000"/>
            </w:tcBorders>
          </w:tcPr>
          <w:p w14:paraId="125490B3" w14:textId="38BE8303" w:rsidR="005637D9" w:rsidRPr="009055E9" w:rsidRDefault="005637D9" w:rsidP="006418BB">
            <w:pPr>
              <w:pStyle w:val="af2"/>
              <w:rPr>
                <w:lang w:val="uk-UA"/>
              </w:rPr>
            </w:pPr>
            <w:r w:rsidRPr="009055E9">
              <w:rPr>
                <w:lang w:val="uk-UA"/>
              </w:rPr>
              <w:t>Інформування населення щодо заходів безпеки та правил поведінки при виявленні ВНП</w:t>
            </w:r>
          </w:p>
        </w:tc>
        <w:tc>
          <w:tcPr>
            <w:tcW w:w="1194" w:type="pct"/>
            <w:tcBorders>
              <w:top w:val="single" w:sz="4" w:space="0" w:color="000000"/>
              <w:left w:val="single" w:sz="4" w:space="0" w:color="000000"/>
              <w:bottom w:val="single" w:sz="4" w:space="0" w:color="000000"/>
              <w:right w:val="single" w:sz="4" w:space="0" w:color="000000"/>
            </w:tcBorders>
          </w:tcPr>
          <w:p w14:paraId="1CF1C38D" w14:textId="56D8B2D1" w:rsidR="005637D9" w:rsidRPr="009055E9" w:rsidRDefault="005637D9" w:rsidP="00400BE9">
            <w:pPr>
              <w:suppressAutoHyphens/>
              <w:spacing w:line="100" w:lineRule="atLeast"/>
              <w:rPr>
                <w:color w:val="000000"/>
                <w:sz w:val="18"/>
                <w:lang w:val="uk-UA" w:eastAsia="ar-SA"/>
              </w:rPr>
            </w:pPr>
            <w:r w:rsidRPr="009055E9">
              <w:rPr>
                <w:color w:val="000000"/>
                <w:lang w:val="uk-UA" w:eastAsia="ar-SA"/>
              </w:rPr>
              <w:t>Відділ взаємодії з правоохоронними органами, мобілізаційної роботи та цивільного захисту,</w:t>
            </w:r>
            <w:r w:rsidR="00400BE9" w:rsidRPr="009055E9">
              <w:rPr>
                <w:color w:val="000000"/>
                <w:lang w:val="uk-UA" w:eastAsia="ar-SA"/>
              </w:rPr>
              <w:t xml:space="preserve"> </w:t>
            </w:r>
            <w:r w:rsidRPr="009055E9">
              <w:rPr>
                <w:color w:val="000000"/>
                <w:lang w:val="uk-UA" w:eastAsia="ar-SA"/>
              </w:rPr>
              <w:t>структурні підрозділи Лисичанської міської ВА, ГУ ДСНС України у Луганській області</w:t>
            </w:r>
          </w:p>
        </w:tc>
        <w:tc>
          <w:tcPr>
            <w:tcW w:w="418" w:type="pct"/>
            <w:tcBorders>
              <w:top w:val="single" w:sz="4" w:space="0" w:color="000000"/>
              <w:left w:val="single" w:sz="4" w:space="0" w:color="000000"/>
              <w:bottom w:val="single" w:sz="4" w:space="0" w:color="000000"/>
              <w:right w:val="single" w:sz="4" w:space="0" w:color="000000"/>
            </w:tcBorders>
          </w:tcPr>
          <w:p w14:paraId="01E7BBAA" w14:textId="77777777" w:rsidR="005637D9" w:rsidRPr="009055E9" w:rsidRDefault="005637D9" w:rsidP="006418BB">
            <w:pPr>
              <w:jc w:val="center"/>
              <w:rPr>
                <w:lang w:val="uk-UA"/>
              </w:rPr>
            </w:pPr>
            <w:r w:rsidRPr="009055E9">
              <w:rPr>
                <w:color w:val="000000"/>
                <w:lang w:val="uk-UA" w:eastAsia="ar-SA"/>
              </w:rPr>
              <w:t>2026</w:t>
            </w:r>
          </w:p>
        </w:tc>
        <w:tc>
          <w:tcPr>
            <w:tcW w:w="382" w:type="pct"/>
            <w:tcBorders>
              <w:top w:val="single" w:sz="4" w:space="0" w:color="000000"/>
              <w:left w:val="single" w:sz="4" w:space="0" w:color="000000"/>
              <w:bottom w:val="single" w:sz="4" w:space="0" w:color="000000"/>
              <w:right w:val="single" w:sz="4" w:space="0" w:color="000000"/>
            </w:tcBorders>
          </w:tcPr>
          <w:p w14:paraId="03B22ABB" w14:textId="45DC7D16" w:rsidR="005637D9" w:rsidRPr="009055E9" w:rsidRDefault="00806106" w:rsidP="00806106">
            <w:pPr>
              <w:suppressAutoHyphens/>
              <w:spacing w:line="100" w:lineRule="atLeast"/>
              <w:jc w:val="center"/>
              <w:rPr>
                <w:lang w:val="uk-UA" w:eastAsia="ar-SA"/>
              </w:rPr>
            </w:pPr>
            <w:r>
              <w:rPr>
                <w:lang w:val="uk-UA" w:eastAsia="ar-SA"/>
              </w:rPr>
              <w:t>–</w:t>
            </w:r>
          </w:p>
        </w:tc>
        <w:tc>
          <w:tcPr>
            <w:tcW w:w="1637" w:type="pct"/>
            <w:tcBorders>
              <w:top w:val="single" w:sz="4" w:space="0" w:color="000000"/>
              <w:left w:val="single" w:sz="4" w:space="0" w:color="000000"/>
              <w:bottom w:val="single" w:sz="4" w:space="0" w:color="000000"/>
              <w:right w:val="single" w:sz="4" w:space="0" w:color="000000"/>
            </w:tcBorders>
          </w:tcPr>
          <w:p w14:paraId="651E0539" w14:textId="5250E19A" w:rsidR="005637D9" w:rsidRPr="009055E9" w:rsidRDefault="005637D9" w:rsidP="006418BB">
            <w:pPr>
              <w:suppressAutoHyphens/>
              <w:spacing w:line="100" w:lineRule="atLeast"/>
              <w:rPr>
                <w:lang w:val="uk-UA" w:eastAsia="ar-SA"/>
              </w:rPr>
            </w:pPr>
            <w:r w:rsidRPr="009055E9">
              <w:rPr>
                <w:lang w:val="uk-UA"/>
              </w:rPr>
              <w:t>Проводити роз’яснювальну роботу серед населення щодо заходів безпеки та правил поведінки при виявленні ВНП</w:t>
            </w:r>
          </w:p>
        </w:tc>
      </w:tr>
      <w:tr w:rsidR="0018510F" w:rsidRPr="009055E9" w14:paraId="4FDD77E6" w14:textId="77777777" w:rsidTr="00400BE9">
        <w:trPr>
          <w:trHeight w:val="20"/>
        </w:trPr>
        <w:tc>
          <w:tcPr>
            <w:tcW w:w="2981" w:type="pct"/>
            <w:gridSpan w:val="4"/>
            <w:tcBorders>
              <w:top w:val="single" w:sz="4" w:space="0" w:color="000000"/>
              <w:left w:val="single" w:sz="4" w:space="0" w:color="000000"/>
              <w:bottom w:val="single" w:sz="4" w:space="0" w:color="000000"/>
              <w:right w:val="single" w:sz="4" w:space="0" w:color="000000"/>
            </w:tcBorders>
            <w:vAlign w:val="center"/>
          </w:tcPr>
          <w:p w14:paraId="41EC04AA" w14:textId="38395C44" w:rsidR="0018510F" w:rsidRPr="009055E9" w:rsidRDefault="0018510F" w:rsidP="0018510F">
            <w:pPr>
              <w:jc w:val="right"/>
              <w:rPr>
                <w:b/>
                <w:color w:val="000000"/>
                <w:lang w:val="uk-UA" w:eastAsia="ar-SA"/>
              </w:rPr>
            </w:pPr>
            <w:r w:rsidRPr="009055E9">
              <w:rPr>
                <w:b/>
                <w:color w:val="000000"/>
                <w:lang w:val="uk-UA" w:eastAsia="ar-SA"/>
              </w:rPr>
              <w:t>Усього за 2026 рік:</w:t>
            </w:r>
          </w:p>
        </w:tc>
        <w:tc>
          <w:tcPr>
            <w:tcW w:w="382" w:type="pct"/>
            <w:tcBorders>
              <w:top w:val="single" w:sz="4" w:space="0" w:color="000000"/>
              <w:left w:val="single" w:sz="4" w:space="0" w:color="000000"/>
              <w:bottom w:val="single" w:sz="4" w:space="0" w:color="000000"/>
              <w:right w:val="single" w:sz="4" w:space="0" w:color="000000"/>
            </w:tcBorders>
          </w:tcPr>
          <w:p w14:paraId="167BB52B" w14:textId="28C48BE7" w:rsidR="0018510F" w:rsidRPr="009055E9" w:rsidRDefault="0018510F" w:rsidP="006418BB">
            <w:pPr>
              <w:suppressAutoHyphens/>
              <w:spacing w:line="100" w:lineRule="atLeast"/>
              <w:jc w:val="center"/>
              <w:rPr>
                <w:b/>
                <w:lang w:val="uk-UA" w:eastAsia="ar-SA"/>
              </w:rPr>
            </w:pPr>
            <w:r w:rsidRPr="009055E9">
              <w:rPr>
                <w:b/>
                <w:lang w:val="uk-UA" w:eastAsia="ar-SA"/>
              </w:rPr>
              <w:t>10 000,0</w:t>
            </w:r>
            <w:r w:rsidR="00400BE9" w:rsidRPr="009055E9">
              <w:rPr>
                <w:b/>
                <w:lang w:val="uk-UA" w:eastAsia="ar-SA"/>
              </w:rPr>
              <w:t>0</w:t>
            </w:r>
          </w:p>
        </w:tc>
        <w:tc>
          <w:tcPr>
            <w:tcW w:w="1637" w:type="pct"/>
            <w:tcBorders>
              <w:top w:val="single" w:sz="4" w:space="0" w:color="000000"/>
              <w:left w:val="single" w:sz="4" w:space="0" w:color="000000"/>
              <w:bottom w:val="single" w:sz="4" w:space="0" w:color="000000"/>
              <w:right w:val="single" w:sz="4" w:space="0" w:color="000000"/>
            </w:tcBorders>
          </w:tcPr>
          <w:p w14:paraId="22E1EA12" w14:textId="77777777" w:rsidR="0018510F" w:rsidRPr="009055E9" w:rsidRDefault="0018510F" w:rsidP="006418BB">
            <w:pPr>
              <w:suppressAutoHyphens/>
              <w:spacing w:line="100" w:lineRule="atLeast"/>
              <w:rPr>
                <w:lang w:val="uk-UA"/>
              </w:rPr>
            </w:pPr>
          </w:p>
        </w:tc>
      </w:tr>
      <w:tr w:rsidR="0018510F" w:rsidRPr="009055E9" w14:paraId="195EF5BF" w14:textId="77777777" w:rsidTr="00400BE9">
        <w:trPr>
          <w:trHeight w:val="20"/>
        </w:trPr>
        <w:tc>
          <w:tcPr>
            <w:tcW w:w="2981" w:type="pct"/>
            <w:gridSpan w:val="4"/>
            <w:tcBorders>
              <w:top w:val="single" w:sz="4" w:space="0" w:color="000000"/>
              <w:left w:val="single" w:sz="4" w:space="0" w:color="000000"/>
              <w:bottom w:val="single" w:sz="4" w:space="0" w:color="000000"/>
              <w:right w:val="single" w:sz="4" w:space="0" w:color="000000"/>
            </w:tcBorders>
            <w:vAlign w:val="center"/>
          </w:tcPr>
          <w:p w14:paraId="3289960F" w14:textId="214391B4" w:rsidR="0018510F" w:rsidRPr="009055E9" w:rsidRDefault="0018510F" w:rsidP="0018510F">
            <w:pPr>
              <w:jc w:val="right"/>
              <w:rPr>
                <w:b/>
                <w:color w:val="000000"/>
                <w:lang w:val="uk-UA" w:eastAsia="ar-SA"/>
              </w:rPr>
            </w:pPr>
            <w:r w:rsidRPr="009055E9">
              <w:rPr>
                <w:b/>
                <w:color w:val="000000"/>
                <w:lang w:val="uk-UA" w:eastAsia="ar-SA"/>
              </w:rPr>
              <w:t>Усього:</w:t>
            </w:r>
          </w:p>
        </w:tc>
        <w:tc>
          <w:tcPr>
            <w:tcW w:w="382" w:type="pct"/>
            <w:tcBorders>
              <w:top w:val="single" w:sz="4" w:space="0" w:color="000000"/>
              <w:left w:val="single" w:sz="4" w:space="0" w:color="000000"/>
              <w:bottom w:val="single" w:sz="4" w:space="0" w:color="000000"/>
              <w:right w:val="single" w:sz="4" w:space="0" w:color="000000"/>
            </w:tcBorders>
          </w:tcPr>
          <w:p w14:paraId="634E7AAA" w14:textId="1737D438" w:rsidR="0018510F" w:rsidRPr="009055E9" w:rsidRDefault="0018510F" w:rsidP="006418BB">
            <w:pPr>
              <w:suppressAutoHyphens/>
              <w:spacing w:line="100" w:lineRule="atLeast"/>
              <w:jc w:val="center"/>
              <w:rPr>
                <w:b/>
                <w:lang w:val="uk-UA" w:eastAsia="ar-SA"/>
              </w:rPr>
            </w:pPr>
            <w:r w:rsidRPr="009055E9">
              <w:rPr>
                <w:b/>
                <w:lang w:val="uk-UA" w:eastAsia="ar-SA"/>
              </w:rPr>
              <w:t>10 000,0</w:t>
            </w:r>
            <w:r w:rsidR="00400BE9" w:rsidRPr="009055E9">
              <w:rPr>
                <w:b/>
                <w:lang w:val="uk-UA" w:eastAsia="ar-SA"/>
              </w:rPr>
              <w:t>0</w:t>
            </w:r>
          </w:p>
        </w:tc>
        <w:tc>
          <w:tcPr>
            <w:tcW w:w="1637" w:type="pct"/>
            <w:tcBorders>
              <w:top w:val="single" w:sz="4" w:space="0" w:color="000000"/>
              <w:left w:val="single" w:sz="4" w:space="0" w:color="000000"/>
              <w:bottom w:val="single" w:sz="4" w:space="0" w:color="000000"/>
              <w:right w:val="single" w:sz="4" w:space="0" w:color="000000"/>
            </w:tcBorders>
          </w:tcPr>
          <w:p w14:paraId="54C4B4F5" w14:textId="77777777" w:rsidR="0018510F" w:rsidRPr="009055E9" w:rsidRDefault="0018510F" w:rsidP="006418BB">
            <w:pPr>
              <w:suppressAutoHyphens/>
              <w:spacing w:line="100" w:lineRule="atLeast"/>
              <w:rPr>
                <w:lang w:val="uk-UA"/>
              </w:rPr>
            </w:pPr>
          </w:p>
        </w:tc>
      </w:tr>
    </w:tbl>
    <w:p w14:paraId="2B476003" w14:textId="77777777" w:rsidR="00780FBC" w:rsidRPr="009055E9" w:rsidRDefault="00780FBC" w:rsidP="00780FBC">
      <w:pPr>
        <w:ind w:left="927"/>
        <w:rPr>
          <w:sz w:val="28"/>
          <w:szCs w:val="28"/>
          <w:lang w:val="uk-UA"/>
        </w:rPr>
      </w:pPr>
    </w:p>
    <w:p w14:paraId="6C3B2DC0" w14:textId="0BC8E2F7" w:rsidR="00780FBC" w:rsidRPr="009055E9" w:rsidRDefault="00780FBC" w:rsidP="00780FBC">
      <w:pPr>
        <w:ind w:left="927"/>
        <w:rPr>
          <w:sz w:val="28"/>
          <w:szCs w:val="28"/>
          <w:lang w:val="uk-UA"/>
        </w:rPr>
      </w:pPr>
      <w:r w:rsidRPr="009055E9">
        <w:rPr>
          <w:sz w:val="28"/>
          <w:szCs w:val="28"/>
          <w:lang w:val="uk-UA"/>
        </w:rPr>
        <w:lastRenderedPageBreak/>
        <w:t>*</w:t>
      </w:r>
      <w:r w:rsidRPr="009055E9">
        <w:rPr>
          <w:b/>
          <w:sz w:val="28"/>
          <w:szCs w:val="28"/>
          <w:lang w:val="uk-UA"/>
        </w:rPr>
        <w:t xml:space="preserve">- </w:t>
      </w:r>
      <w:r w:rsidRPr="009055E9">
        <w:rPr>
          <w:sz w:val="28"/>
          <w:szCs w:val="28"/>
          <w:lang w:val="uk-UA"/>
        </w:rPr>
        <w:t>здійснення заходів можливе після скасування ч</w:t>
      </w:r>
      <w:r w:rsidR="001F15B4" w:rsidRPr="009055E9">
        <w:rPr>
          <w:sz w:val="28"/>
          <w:szCs w:val="28"/>
          <w:lang w:val="uk-UA"/>
        </w:rPr>
        <w:t>и припинення воєнного стану, де</w:t>
      </w:r>
      <w:r w:rsidRPr="009055E9">
        <w:rPr>
          <w:sz w:val="28"/>
          <w:szCs w:val="28"/>
          <w:lang w:val="uk-UA"/>
        </w:rPr>
        <w:t>окупації чи розмінування території гро</w:t>
      </w:r>
      <w:r w:rsidR="001F15B4" w:rsidRPr="009055E9">
        <w:rPr>
          <w:sz w:val="28"/>
          <w:szCs w:val="28"/>
          <w:lang w:val="uk-UA"/>
        </w:rPr>
        <w:t>мади, поновлення інфраструктури;</w:t>
      </w:r>
    </w:p>
    <w:p w14:paraId="02E35E5B" w14:textId="298ABD03" w:rsidR="00780FBC" w:rsidRPr="009055E9" w:rsidRDefault="00780FBC" w:rsidP="00417DC2">
      <w:pPr>
        <w:ind w:left="927"/>
        <w:rPr>
          <w:sz w:val="28"/>
          <w:szCs w:val="28"/>
          <w:lang w:val="uk-UA"/>
        </w:rPr>
      </w:pPr>
      <w:r w:rsidRPr="009055E9">
        <w:rPr>
          <w:sz w:val="28"/>
          <w:szCs w:val="28"/>
          <w:lang w:val="uk-UA"/>
        </w:rPr>
        <w:t>**- здійснення з</w:t>
      </w:r>
      <w:r w:rsidR="00417DC2" w:rsidRPr="009055E9">
        <w:rPr>
          <w:sz w:val="28"/>
          <w:szCs w:val="28"/>
          <w:lang w:val="uk-UA"/>
        </w:rPr>
        <w:t>аходів можливе в онлайн режимі.</w:t>
      </w:r>
    </w:p>
    <w:p w14:paraId="67A769F3" w14:textId="77777777" w:rsidR="00780FBC" w:rsidRPr="009055E9" w:rsidRDefault="00780FBC" w:rsidP="0058009B">
      <w:pPr>
        <w:jc w:val="center"/>
        <w:rPr>
          <w:bCs/>
          <w:sz w:val="28"/>
          <w:szCs w:val="28"/>
          <w:lang w:val="uk-UA"/>
        </w:rPr>
      </w:pPr>
    </w:p>
    <w:p w14:paraId="1C988585" w14:textId="77777777" w:rsidR="00780FBC" w:rsidRPr="009055E9" w:rsidRDefault="00780FBC" w:rsidP="003B264E">
      <w:pPr>
        <w:jc w:val="center"/>
        <w:rPr>
          <w:b/>
          <w:sz w:val="28"/>
          <w:szCs w:val="28"/>
          <w:lang w:val="uk-UA"/>
        </w:rPr>
      </w:pPr>
      <w:r w:rsidRPr="009055E9">
        <w:rPr>
          <w:b/>
          <w:sz w:val="28"/>
          <w:szCs w:val="28"/>
          <w:lang w:val="uk-UA"/>
        </w:rPr>
        <w:t>8. ОРГАНІЗАЦІЯ УПРАВЛІННЯ ТА КОНТРОЛЮ ЗА ХОДОМ ВИКОНАННЯ ПРОГРАМИ</w:t>
      </w:r>
    </w:p>
    <w:p w14:paraId="2246FB90" w14:textId="77777777" w:rsidR="00780FBC" w:rsidRPr="009055E9" w:rsidRDefault="00780FBC" w:rsidP="0058009B">
      <w:pPr>
        <w:jc w:val="center"/>
        <w:rPr>
          <w:bCs/>
          <w:sz w:val="28"/>
          <w:szCs w:val="28"/>
          <w:lang w:val="uk-UA"/>
        </w:rPr>
      </w:pPr>
    </w:p>
    <w:p w14:paraId="182D784A" w14:textId="77777777" w:rsidR="00780FBC" w:rsidRPr="009055E9" w:rsidRDefault="00780FBC" w:rsidP="00780FBC">
      <w:pPr>
        <w:ind w:firstLine="567"/>
        <w:jc w:val="both"/>
        <w:rPr>
          <w:sz w:val="28"/>
          <w:szCs w:val="28"/>
          <w:lang w:val="uk-UA"/>
        </w:rPr>
      </w:pPr>
      <w:r w:rsidRPr="009055E9">
        <w:rPr>
          <w:sz w:val="28"/>
          <w:szCs w:val="28"/>
          <w:lang w:val="uk-UA"/>
        </w:rPr>
        <w:t>Координація дій між виконавцями Програми здійснюється відділом взаємодії з правоохоронними органами, мобілізаційної роботи та цивільного захисту Лисичанської міської військової адміністрації.</w:t>
      </w:r>
    </w:p>
    <w:p w14:paraId="236C7278" w14:textId="36B79D25" w:rsidR="00780FBC" w:rsidRPr="009055E9" w:rsidRDefault="00780FBC" w:rsidP="00780FBC">
      <w:pPr>
        <w:pStyle w:val="af2"/>
        <w:ind w:firstLine="567"/>
        <w:jc w:val="both"/>
        <w:rPr>
          <w:rFonts w:eastAsia="Calibri"/>
          <w:sz w:val="28"/>
          <w:szCs w:val="28"/>
          <w:lang w:val="uk-UA" w:eastAsia="en-US"/>
        </w:rPr>
      </w:pPr>
      <w:r w:rsidRPr="009055E9">
        <w:rPr>
          <w:rFonts w:eastAsia="Calibri"/>
          <w:sz w:val="28"/>
          <w:szCs w:val="28"/>
          <w:lang w:val="uk-UA" w:eastAsia="en-US"/>
        </w:rPr>
        <w:t>Виконавцям Програми проводити звітування у разі виконання заходів та/або за зверненням відділу взаємодії з правоохоронними органами, мобілізаційної роботи та цивільного захисту</w:t>
      </w:r>
      <w:r w:rsidR="001F15B4" w:rsidRPr="009055E9">
        <w:rPr>
          <w:rFonts w:eastAsia="Calibri"/>
          <w:sz w:val="28"/>
          <w:szCs w:val="28"/>
          <w:lang w:val="uk-UA" w:eastAsia="en-US"/>
        </w:rPr>
        <w:t xml:space="preserve"> адміністрації</w:t>
      </w:r>
      <w:r w:rsidRPr="009055E9">
        <w:rPr>
          <w:rFonts w:eastAsia="Calibri"/>
          <w:sz w:val="28"/>
          <w:szCs w:val="28"/>
          <w:lang w:val="uk-UA" w:eastAsia="en-US"/>
        </w:rPr>
        <w:t>.</w:t>
      </w:r>
    </w:p>
    <w:p w14:paraId="1270394B" w14:textId="3D145A5A" w:rsidR="00780FBC" w:rsidRPr="009055E9" w:rsidRDefault="00780FBC" w:rsidP="00780FBC">
      <w:pPr>
        <w:pStyle w:val="af2"/>
        <w:ind w:firstLine="567"/>
        <w:jc w:val="both"/>
        <w:rPr>
          <w:color w:val="000000"/>
          <w:sz w:val="28"/>
          <w:szCs w:val="28"/>
          <w:lang w:val="uk-UA"/>
        </w:rPr>
      </w:pPr>
      <w:r w:rsidRPr="009055E9">
        <w:rPr>
          <w:sz w:val="28"/>
          <w:szCs w:val="28"/>
          <w:bdr w:val="none" w:sz="0" w:space="0" w:color="auto" w:frame="1"/>
          <w:lang w:val="uk-UA"/>
        </w:rPr>
        <w:t>При необхідності коригування Програми до неї можуть бути внесені зміни.</w:t>
      </w:r>
    </w:p>
    <w:p w14:paraId="455BA4EF" w14:textId="1B933EB3" w:rsidR="00780FBC" w:rsidRPr="009055E9" w:rsidRDefault="00780FBC" w:rsidP="0058009B">
      <w:pPr>
        <w:jc w:val="center"/>
        <w:rPr>
          <w:color w:val="000000"/>
          <w:sz w:val="28"/>
          <w:szCs w:val="28"/>
          <w:lang w:val="uk-UA"/>
        </w:rPr>
      </w:pPr>
    </w:p>
    <w:p w14:paraId="7AD92CCB" w14:textId="78986ACB" w:rsidR="0058009B" w:rsidRPr="009055E9" w:rsidRDefault="0058009B" w:rsidP="0058009B">
      <w:pPr>
        <w:jc w:val="center"/>
        <w:rPr>
          <w:color w:val="000000"/>
          <w:sz w:val="28"/>
          <w:szCs w:val="28"/>
          <w:lang w:val="uk-UA"/>
        </w:rPr>
      </w:pPr>
    </w:p>
    <w:p w14:paraId="0A45E21D" w14:textId="77777777" w:rsidR="0058009B" w:rsidRPr="009055E9" w:rsidRDefault="0058009B" w:rsidP="0058009B">
      <w:pPr>
        <w:jc w:val="center"/>
        <w:rPr>
          <w:color w:val="000000"/>
          <w:sz w:val="28"/>
          <w:szCs w:val="28"/>
          <w:lang w:val="uk-UA"/>
        </w:rPr>
      </w:pPr>
    </w:p>
    <w:p w14:paraId="67D32E54" w14:textId="77777777" w:rsidR="00780FBC" w:rsidRPr="009055E9" w:rsidRDefault="00780FBC" w:rsidP="00780FBC">
      <w:pPr>
        <w:widowControl w:val="0"/>
        <w:tabs>
          <w:tab w:val="left" w:pos="7088"/>
          <w:tab w:val="left" w:pos="7371"/>
        </w:tabs>
        <w:jc w:val="both"/>
        <w:rPr>
          <w:bCs/>
          <w:color w:val="000000"/>
          <w:sz w:val="28"/>
          <w:szCs w:val="28"/>
          <w:lang w:val="uk-UA"/>
        </w:rPr>
      </w:pPr>
      <w:r w:rsidRPr="009055E9">
        <w:rPr>
          <w:bCs/>
          <w:color w:val="000000"/>
          <w:sz w:val="28"/>
          <w:szCs w:val="28"/>
          <w:lang w:val="uk-UA"/>
        </w:rPr>
        <w:t>Начальник відділу взаємодії</w:t>
      </w:r>
    </w:p>
    <w:p w14:paraId="2BA52DA0" w14:textId="367D6FCE" w:rsidR="00780FBC" w:rsidRPr="009055E9" w:rsidRDefault="00780FBC" w:rsidP="00780FBC">
      <w:pPr>
        <w:widowControl w:val="0"/>
        <w:tabs>
          <w:tab w:val="left" w:pos="7088"/>
          <w:tab w:val="left" w:pos="7371"/>
        </w:tabs>
        <w:jc w:val="both"/>
        <w:rPr>
          <w:bCs/>
          <w:color w:val="000000"/>
          <w:sz w:val="28"/>
          <w:szCs w:val="28"/>
          <w:lang w:val="uk-UA"/>
        </w:rPr>
      </w:pPr>
      <w:r w:rsidRPr="009055E9">
        <w:rPr>
          <w:bCs/>
          <w:color w:val="000000"/>
          <w:sz w:val="28"/>
          <w:szCs w:val="28"/>
          <w:lang w:val="uk-UA"/>
        </w:rPr>
        <w:t>з правоохоронними органами,</w:t>
      </w:r>
    </w:p>
    <w:p w14:paraId="1EF295B5" w14:textId="3AF0AF02" w:rsidR="00EB67A8" w:rsidRPr="009055E9" w:rsidRDefault="00780FBC" w:rsidP="0058009B">
      <w:pPr>
        <w:widowControl w:val="0"/>
        <w:tabs>
          <w:tab w:val="left" w:pos="7088"/>
          <w:tab w:val="left" w:pos="7371"/>
        </w:tabs>
        <w:jc w:val="both"/>
        <w:rPr>
          <w:sz w:val="28"/>
          <w:szCs w:val="28"/>
          <w:lang w:val="uk-UA"/>
        </w:rPr>
      </w:pPr>
      <w:r w:rsidRPr="009055E9">
        <w:rPr>
          <w:bCs/>
          <w:color w:val="000000"/>
          <w:sz w:val="28"/>
          <w:szCs w:val="28"/>
          <w:lang w:val="uk-UA"/>
        </w:rPr>
        <w:t>мобілізаційної роботи та цивільного захисту</w:t>
      </w:r>
      <w:r w:rsidR="0058009B" w:rsidRPr="009055E9">
        <w:rPr>
          <w:bCs/>
          <w:color w:val="000000"/>
          <w:sz w:val="28"/>
          <w:szCs w:val="28"/>
          <w:lang w:val="uk-UA"/>
        </w:rPr>
        <w:tab/>
      </w:r>
      <w:r w:rsidR="0058009B" w:rsidRPr="009055E9">
        <w:rPr>
          <w:bCs/>
          <w:color w:val="000000"/>
          <w:sz w:val="28"/>
          <w:szCs w:val="28"/>
          <w:lang w:val="uk-UA"/>
        </w:rPr>
        <w:tab/>
      </w:r>
      <w:r w:rsidR="0058009B" w:rsidRPr="009055E9">
        <w:rPr>
          <w:bCs/>
          <w:color w:val="000000"/>
          <w:sz w:val="28"/>
          <w:szCs w:val="28"/>
          <w:lang w:val="uk-UA"/>
        </w:rPr>
        <w:tab/>
      </w:r>
      <w:r w:rsidR="0058009B" w:rsidRPr="009055E9">
        <w:rPr>
          <w:bCs/>
          <w:color w:val="000000"/>
          <w:sz w:val="28"/>
          <w:szCs w:val="28"/>
          <w:lang w:val="uk-UA"/>
        </w:rPr>
        <w:tab/>
      </w:r>
      <w:r w:rsidR="0058009B" w:rsidRPr="009055E9">
        <w:rPr>
          <w:bCs/>
          <w:color w:val="000000"/>
          <w:sz w:val="28"/>
          <w:szCs w:val="28"/>
          <w:lang w:val="uk-UA"/>
        </w:rPr>
        <w:tab/>
      </w:r>
      <w:r w:rsidR="0058009B" w:rsidRPr="009055E9">
        <w:rPr>
          <w:bCs/>
          <w:color w:val="000000"/>
          <w:sz w:val="28"/>
          <w:szCs w:val="28"/>
          <w:lang w:val="uk-UA"/>
        </w:rPr>
        <w:tab/>
      </w:r>
      <w:r w:rsidR="0058009B" w:rsidRPr="009055E9">
        <w:rPr>
          <w:bCs/>
          <w:color w:val="000000"/>
          <w:sz w:val="28"/>
          <w:szCs w:val="28"/>
          <w:lang w:val="uk-UA"/>
        </w:rPr>
        <w:tab/>
      </w:r>
      <w:r w:rsidR="0058009B" w:rsidRPr="009055E9">
        <w:rPr>
          <w:bCs/>
          <w:color w:val="000000"/>
          <w:sz w:val="28"/>
          <w:szCs w:val="28"/>
          <w:lang w:val="uk-UA"/>
        </w:rPr>
        <w:tab/>
      </w:r>
      <w:r w:rsidR="0058009B" w:rsidRPr="009055E9">
        <w:rPr>
          <w:bCs/>
          <w:color w:val="000000"/>
          <w:sz w:val="28"/>
          <w:szCs w:val="28"/>
          <w:lang w:val="uk-UA"/>
        </w:rPr>
        <w:tab/>
      </w:r>
      <w:r w:rsidR="0058009B" w:rsidRPr="009055E9">
        <w:rPr>
          <w:bCs/>
          <w:color w:val="000000"/>
          <w:sz w:val="28"/>
          <w:szCs w:val="28"/>
          <w:lang w:val="uk-UA"/>
        </w:rPr>
        <w:tab/>
      </w:r>
      <w:r w:rsidRPr="009055E9">
        <w:rPr>
          <w:b/>
          <w:bCs/>
          <w:color w:val="000000"/>
          <w:sz w:val="28"/>
          <w:szCs w:val="28"/>
          <w:lang w:val="uk-UA"/>
        </w:rPr>
        <w:t>Денис РОДНЮК</w:t>
      </w:r>
    </w:p>
    <w:sectPr w:rsidR="00EB67A8" w:rsidRPr="009055E9" w:rsidSect="00417DC2">
      <w:headerReference w:type="default" r:id="rId11"/>
      <w:pgSz w:w="16838" w:h="11906" w:orient="landscape" w:code="9"/>
      <w:pgMar w:top="301" w:right="678" w:bottom="851" w:left="794" w:header="709" w:footer="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08D7" w14:textId="77777777" w:rsidR="00C679C5" w:rsidRDefault="00C679C5" w:rsidP="006F1556">
      <w:r>
        <w:separator/>
      </w:r>
    </w:p>
  </w:endnote>
  <w:endnote w:type="continuationSeparator" w:id="0">
    <w:p w14:paraId="1705C699" w14:textId="77777777" w:rsidR="00C679C5" w:rsidRDefault="00C679C5"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B626" w14:textId="77777777" w:rsidR="00C679C5" w:rsidRDefault="00C679C5" w:rsidP="006F1556">
      <w:r>
        <w:separator/>
      </w:r>
    </w:p>
  </w:footnote>
  <w:footnote w:type="continuationSeparator" w:id="0">
    <w:p w14:paraId="21488C08" w14:textId="77777777" w:rsidR="00C679C5" w:rsidRDefault="00C679C5"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5007"/>
      <w:docPartObj>
        <w:docPartGallery w:val="Page Numbers (Top of Page)"/>
        <w:docPartUnique/>
      </w:docPartObj>
    </w:sdtPr>
    <w:sdtEndPr>
      <w:rPr>
        <w:sz w:val="24"/>
        <w:szCs w:val="24"/>
      </w:rPr>
    </w:sdtEndPr>
    <w:sdtContent>
      <w:p w14:paraId="6CA9C595" w14:textId="77777777" w:rsidR="00294969" w:rsidRPr="00294969" w:rsidRDefault="00F47011">
        <w:pPr>
          <w:pStyle w:val="ac"/>
          <w:jc w:val="center"/>
          <w:rPr>
            <w:sz w:val="24"/>
            <w:szCs w:val="24"/>
          </w:rPr>
        </w:pPr>
        <w:r w:rsidRPr="00294969">
          <w:rPr>
            <w:sz w:val="24"/>
            <w:szCs w:val="24"/>
          </w:rPr>
          <w:fldChar w:fldCharType="begin"/>
        </w:r>
        <w:r w:rsidR="00294969" w:rsidRPr="00294969">
          <w:rPr>
            <w:sz w:val="24"/>
            <w:szCs w:val="24"/>
          </w:rPr>
          <w:instrText xml:space="preserve"> PAGE   \* MERGEFORMAT </w:instrText>
        </w:r>
        <w:r w:rsidRPr="00294969">
          <w:rPr>
            <w:sz w:val="24"/>
            <w:szCs w:val="24"/>
          </w:rPr>
          <w:fldChar w:fldCharType="separate"/>
        </w:r>
        <w:r w:rsidR="00C55913">
          <w:rPr>
            <w:noProof/>
            <w:sz w:val="24"/>
            <w:szCs w:val="24"/>
          </w:rPr>
          <w:t>2</w:t>
        </w:r>
        <w:r w:rsidRPr="00294969">
          <w:rPr>
            <w:sz w:val="24"/>
            <w:szCs w:val="24"/>
          </w:rPr>
          <w:fldChar w:fldCharType="end"/>
        </w:r>
      </w:p>
    </w:sdtContent>
  </w:sdt>
  <w:p w14:paraId="480DCA6F" w14:textId="77777777" w:rsidR="00EB67A8" w:rsidRPr="00294969" w:rsidRDefault="00EB67A8" w:rsidP="006F1556">
    <w:pPr>
      <w:pStyle w:val="ac"/>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A577" w14:textId="77777777" w:rsidR="000C18F8" w:rsidRDefault="000C18F8" w:rsidP="008659E7">
    <w:pPr>
      <w:pStyle w:val="ac"/>
      <w:tabs>
        <w:tab w:val="clear" w:pos="4677"/>
        <w:tab w:val="clear" w:pos="935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F8B8" w14:textId="77777777" w:rsidR="00000000" w:rsidRDefault="00D566F1" w:rsidP="0011361F">
    <w:pPr>
      <w:pStyle w:val="ac"/>
      <w:jc w:val="center"/>
      <w:rPr>
        <w:lang w:val="uk-UA"/>
      </w:rPr>
    </w:pPr>
    <w:r>
      <w:rPr>
        <w:lang w:val="uk-UA"/>
      </w:rPr>
      <w:t xml:space="preserve">                                                                                                                                      </w:t>
    </w:r>
  </w:p>
  <w:p w14:paraId="57497732" w14:textId="079D18AC" w:rsidR="00000000" w:rsidRDefault="00417DC2" w:rsidP="00417DC2">
    <w:pPr>
      <w:pStyle w:val="ac"/>
      <w:rPr>
        <w:lang w:val="uk-UA"/>
      </w:rPr>
    </w:pPr>
    <w:r>
      <w:rPr>
        <w:lang w:val="uk-UA"/>
      </w:rPr>
      <w:t xml:space="preserve">                                                                                                                                            </w:t>
    </w:r>
    <w:r w:rsidR="00D566F1">
      <w:rPr>
        <w:lang w:val="uk-UA"/>
      </w:rPr>
      <w:t xml:space="preserve">             </w:t>
    </w:r>
    <w:r w:rsidR="00D566F1">
      <w:fldChar w:fldCharType="begin"/>
    </w:r>
    <w:r w:rsidR="00D566F1">
      <w:instrText>PAGE   \* MERGEFORMAT</w:instrText>
    </w:r>
    <w:r w:rsidR="00D566F1">
      <w:fldChar w:fldCharType="separate"/>
    </w:r>
    <w:r w:rsidR="00C55913">
      <w:rPr>
        <w:noProof/>
      </w:rPr>
      <w:t>10</w:t>
    </w:r>
    <w:r w:rsidR="00D566F1">
      <w:fldChar w:fldCharType="end"/>
    </w:r>
    <w:r w:rsidR="00D566F1">
      <w:rPr>
        <w:lang w:val="uk-UA"/>
      </w:rPr>
      <w:t xml:space="preserve">           </w:t>
    </w:r>
    <w:r>
      <w:rPr>
        <w:lang w:val="uk-UA"/>
      </w:rPr>
      <w:t xml:space="preserve">                   </w:t>
    </w:r>
    <w:r w:rsidR="00D566F1">
      <w:rPr>
        <w:lang w:val="uk-UA"/>
      </w:rPr>
      <w:t xml:space="preserve">      </w:t>
    </w:r>
    <w:r>
      <w:rPr>
        <w:lang w:val="uk-UA"/>
      </w:rPr>
      <w:t xml:space="preserve">                </w:t>
    </w:r>
    <w:r w:rsidR="00D566F1">
      <w:rPr>
        <w:lang w:val="uk-UA"/>
      </w:rPr>
      <w:t xml:space="preserve">                                                                                  </w:t>
    </w:r>
  </w:p>
  <w:p w14:paraId="43D14183" w14:textId="77777777" w:rsidR="00417DC2" w:rsidRDefault="00417DC2" w:rsidP="0079020F">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544F"/>
    <w:multiLevelType w:val="hybridMultilevel"/>
    <w:tmpl w:val="76C84516"/>
    <w:lvl w:ilvl="0" w:tplc="48429A64">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1C9946ED"/>
    <w:multiLevelType w:val="hybridMultilevel"/>
    <w:tmpl w:val="5B065904"/>
    <w:lvl w:ilvl="0" w:tplc="8A541906">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1D492236"/>
    <w:multiLevelType w:val="hybridMultilevel"/>
    <w:tmpl w:val="4FB420B4"/>
    <w:lvl w:ilvl="0" w:tplc="00AE7EE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28806AE4"/>
    <w:multiLevelType w:val="hybridMultilevel"/>
    <w:tmpl w:val="E30CEA96"/>
    <w:lvl w:ilvl="0" w:tplc="4224B434">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34277B20"/>
    <w:multiLevelType w:val="hybridMultilevel"/>
    <w:tmpl w:val="D1B2398E"/>
    <w:lvl w:ilvl="0" w:tplc="328CAF04">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3B22352A"/>
    <w:multiLevelType w:val="hybridMultilevel"/>
    <w:tmpl w:val="F878B7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6E044B6"/>
    <w:multiLevelType w:val="hybridMultilevel"/>
    <w:tmpl w:val="C818BC92"/>
    <w:lvl w:ilvl="0" w:tplc="BF5CA3E4">
      <w:start w:val="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C59383B"/>
    <w:multiLevelType w:val="hybridMultilevel"/>
    <w:tmpl w:val="DEF62438"/>
    <w:lvl w:ilvl="0" w:tplc="B7AA97B8">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54017C8B"/>
    <w:multiLevelType w:val="hybridMultilevel"/>
    <w:tmpl w:val="6CFA4F78"/>
    <w:lvl w:ilvl="0" w:tplc="4560CED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0" w15:restartNumberingAfterBreak="0">
    <w:nsid w:val="61CD3A20"/>
    <w:multiLevelType w:val="hybridMultilevel"/>
    <w:tmpl w:val="8A4036FE"/>
    <w:lvl w:ilvl="0" w:tplc="F5E625F4">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6DB17AD4"/>
    <w:multiLevelType w:val="hybridMultilevel"/>
    <w:tmpl w:val="86BC7506"/>
    <w:lvl w:ilvl="0" w:tplc="628033CC">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712B4592"/>
    <w:multiLevelType w:val="hybridMultilevel"/>
    <w:tmpl w:val="5E101CC4"/>
    <w:lvl w:ilvl="0" w:tplc="9B26A4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198856413">
    <w:abstractNumId w:val="9"/>
  </w:num>
  <w:num w:numId="2" w16cid:durableId="240263497">
    <w:abstractNumId w:val="4"/>
  </w:num>
  <w:num w:numId="3" w16cid:durableId="514661149">
    <w:abstractNumId w:val="2"/>
  </w:num>
  <w:num w:numId="4" w16cid:durableId="1696883255">
    <w:abstractNumId w:val="11"/>
  </w:num>
  <w:num w:numId="5" w16cid:durableId="1438022355">
    <w:abstractNumId w:val="7"/>
  </w:num>
  <w:num w:numId="6" w16cid:durableId="984316075">
    <w:abstractNumId w:val="1"/>
  </w:num>
  <w:num w:numId="7" w16cid:durableId="752892658">
    <w:abstractNumId w:val="10"/>
  </w:num>
  <w:num w:numId="8" w16cid:durableId="238297257">
    <w:abstractNumId w:val="3"/>
  </w:num>
  <w:num w:numId="9" w16cid:durableId="760377168">
    <w:abstractNumId w:val="0"/>
  </w:num>
  <w:num w:numId="10" w16cid:durableId="1370765779">
    <w:abstractNumId w:val="6"/>
  </w:num>
  <w:num w:numId="11" w16cid:durableId="1695766091">
    <w:abstractNumId w:val="8"/>
  </w:num>
  <w:num w:numId="12" w16cid:durableId="820804394">
    <w:abstractNumId w:val="12"/>
  </w:num>
  <w:num w:numId="13" w16cid:durableId="429396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08F"/>
    <w:rsid w:val="00002385"/>
    <w:rsid w:val="00006484"/>
    <w:rsid w:val="00006F3A"/>
    <w:rsid w:val="00007115"/>
    <w:rsid w:val="00016C71"/>
    <w:rsid w:val="00026203"/>
    <w:rsid w:val="000404B4"/>
    <w:rsid w:val="00041E32"/>
    <w:rsid w:val="00042F1D"/>
    <w:rsid w:val="0004770F"/>
    <w:rsid w:val="000537F1"/>
    <w:rsid w:val="00056D31"/>
    <w:rsid w:val="00057132"/>
    <w:rsid w:val="00061260"/>
    <w:rsid w:val="0006661A"/>
    <w:rsid w:val="0007134C"/>
    <w:rsid w:val="00072587"/>
    <w:rsid w:val="00073FDB"/>
    <w:rsid w:val="00082F88"/>
    <w:rsid w:val="000844C0"/>
    <w:rsid w:val="00090860"/>
    <w:rsid w:val="00095912"/>
    <w:rsid w:val="000A0428"/>
    <w:rsid w:val="000A60EB"/>
    <w:rsid w:val="000A76B4"/>
    <w:rsid w:val="000B00B0"/>
    <w:rsid w:val="000B149E"/>
    <w:rsid w:val="000C18F8"/>
    <w:rsid w:val="000C47B1"/>
    <w:rsid w:val="000C6601"/>
    <w:rsid w:val="000D7D4F"/>
    <w:rsid w:val="000F099B"/>
    <w:rsid w:val="000F16EF"/>
    <w:rsid w:val="000F5B95"/>
    <w:rsid w:val="000F6D55"/>
    <w:rsid w:val="000F75DA"/>
    <w:rsid w:val="001000BF"/>
    <w:rsid w:val="00100E40"/>
    <w:rsid w:val="00105A6D"/>
    <w:rsid w:val="00107BBF"/>
    <w:rsid w:val="00110126"/>
    <w:rsid w:val="00111CD6"/>
    <w:rsid w:val="0011419B"/>
    <w:rsid w:val="00114A4F"/>
    <w:rsid w:val="00114B7A"/>
    <w:rsid w:val="00116979"/>
    <w:rsid w:val="00120E84"/>
    <w:rsid w:val="00130E34"/>
    <w:rsid w:val="001357DD"/>
    <w:rsid w:val="00140F65"/>
    <w:rsid w:val="00146C6E"/>
    <w:rsid w:val="0014757A"/>
    <w:rsid w:val="001535B2"/>
    <w:rsid w:val="00154858"/>
    <w:rsid w:val="00155141"/>
    <w:rsid w:val="00160982"/>
    <w:rsid w:val="00161B86"/>
    <w:rsid w:val="00170CEE"/>
    <w:rsid w:val="0017160F"/>
    <w:rsid w:val="0018172F"/>
    <w:rsid w:val="00184133"/>
    <w:rsid w:val="0018510F"/>
    <w:rsid w:val="00186AF6"/>
    <w:rsid w:val="00192CCC"/>
    <w:rsid w:val="001970F4"/>
    <w:rsid w:val="0019750F"/>
    <w:rsid w:val="001A0EBD"/>
    <w:rsid w:val="001A37A8"/>
    <w:rsid w:val="001A4429"/>
    <w:rsid w:val="001B43BC"/>
    <w:rsid w:val="001C4AF6"/>
    <w:rsid w:val="001C5ED7"/>
    <w:rsid w:val="001D0386"/>
    <w:rsid w:val="001D194E"/>
    <w:rsid w:val="001D1D7F"/>
    <w:rsid w:val="001D2766"/>
    <w:rsid w:val="001D4D58"/>
    <w:rsid w:val="001E092D"/>
    <w:rsid w:val="001E21F0"/>
    <w:rsid w:val="001E6C52"/>
    <w:rsid w:val="001F15B4"/>
    <w:rsid w:val="001F49E6"/>
    <w:rsid w:val="00201E26"/>
    <w:rsid w:val="002022B0"/>
    <w:rsid w:val="002055FA"/>
    <w:rsid w:val="00213A90"/>
    <w:rsid w:val="00216112"/>
    <w:rsid w:val="002179A1"/>
    <w:rsid w:val="0023426F"/>
    <w:rsid w:val="002366A8"/>
    <w:rsid w:val="00246938"/>
    <w:rsid w:val="002500E7"/>
    <w:rsid w:val="0026002C"/>
    <w:rsid w:val="0026648E"/>
    <w:rsid w:val="00270A5E"/>
    <w:rsid w:val="0027306B"/>
    <w:rsid w:val="002755FC"/>
    <w:rsid w:val="002826D5"/>
    <w:rsid w:val="00282981"/>
    <w:rsid w:val="002851A5"/>
    <w:rsid w:val="00294037"/>
    <w:rsid w:val="00294969"/>
    <w:rsid w:val="00297609"/>
    <w:rsid w:val="002A0741"/>
    <w:rsid w:val="002A3773"/>
    <w:rsid w:val="002A480F"/>
    <w:rsid w:val="002B6D1A"/>
    <w:rsid w:val="002B73BC"/>
    <w:rsid w:val="002C475C"/>
    <w:rsid w:val="002C5F6C"/>
    <w:rsid w:val="002D2EC5"/>
    <w:rsid w:val="002D5688"/>
    <w:rsid w:val="002E6BC7"/>
    <w:rsid w:val="002F6754"/>
    <w:rsid w:val="0030675C"/>
    <w:rsid w:val="003157D2"/>
    <w:rsid w:val="00323D12"/>
    <w:rsid w:val="00334FF6"/>
    <w:rsid w:val="0033538F"/>
    <w:rsid w:val="00335D41"/>
    <w:rsid w:val="003421AE"/>
    <w:rsid w:val="00347BE7"/>
    <w:rsid w:val="00356509"/>
    <w:rsid w:val="00363137"/>
    <w:rsid w:val="003655BE"/>
    <w:rsid w:val="00365D51"/>
    <w:rsid w:val="003672C3"/>
    <w:rsid w:val="00371D9D"/>
    <w:rsid w:val="0037473E"/>
    <w:rsid w:val="003768C6"/>
    <w:rsid w:val="003827A9"/>
    <w:rsid w:val="0039478A"/>
    <w:rsid w:val="003A3133"/>
    <w:rsid w:val="003A41AE"/>
    <w:rsid w:val="003B264E"/>
    <w:rsid w:val="003B49CE"/>
    <w:rsid w:val="003C318A"/>
    <w:rsid w:val="003D2925"/>
    <w:rsid w:val="003D3898"/>
    <w:rsid w:val="003D40D1"/>
    <w:rsid w:val="003D54AE"/>
    <w:rsid w:val="003D5FE3"/>
    <w:rsid w:val="003D686D"/>
    <w:rsid w:val="003D6D9F"/>
    <w:rsid w:val="003F0DE0"/>
    <w:rsid w:val="003F44E3"/>
    <w:rsid w:val="00400BE9"/>
    <w:rsid w:val="00404E2D"/>
    <w:rsid w:val="0040748B"/>
    <w:rsid w:val="00417DC2"/>
    <w:rsid w:val="004243DE"/>
    <w:rsid w:val="00427096"/>
    <w:rsid w:val="0043233D"/>
    <w:rsid w:val="0043598C"/>
    <w:rsid w:val="00436A5C"/>
    <w:rsid w:val="00443F3B"/>
    <w:rsid w:val="00445981"/>
    <w:rsid w:val="00447894"/>
    <w:rsid w:val="00450C6E"/>
    <w:rsid w:val="0045433F"/>
    <w:rsid w:val="004569FC"/>
    <w:rsid w:val="0046248D"/>
    <w:rsid w:val="00462618"/>
    <w:rsid w:val="0046294A"/>
    <w:rsid w:val="00470B15"/>
    <w:rsid w:val="0048302B"/>
    <w:rsid w:val="0049112A"/>
    <w:rsid w:val="004915ED"/>
    <w:rsid w:val="00495303"/>
    <w:rsid w:val="004B4AD7"/>
    <w:rsid w:val="004C1124"/>
    <w:rsid w:val="004C4D9D"/>
    <w:rsid w:val="004C638E"/>
    <w:rsid w:val="004D1C6B"/>
    <w:rsid w:val="004D3149"/>
    <w:rsid w:val="004D3547"/>
    <w:rsid w:val="004D431C"/>
    <w:rsid w:val="004D4625"/>
    <w:rsid w:val="004D537F"/>
    <w:rsid w:val="004E1A81"/>
    <w:rsid w:val="004E1F43"/>
    <w:rsid w:val="004E6F1C"/>
    <w:rsid w:val="004F05B9"/>
    <w:rsid w:val="004F3BC3"/>
    <w:rsid w:val="004F4DDF"/>
    <w:rsid w:val="005005B1"/>
    <w:rsid w:val="00505ECA"/>
    <w:rsid w:val="005151AC"/>
    <w:rsid w:val="005176ED"/>
    <w:rsid w:val="00517DAA"/>
    <w:rsid w:val="005209F2"/>
    <w:rsid w:val="005211D6"/>
    <w:rsid w:val="0052151D"/>
    <w:rsid w:val="005313B7"/>
    <w:rsid w:val="00541C72"/>
    <w:rsid w:val="005440A4"/>
    <w:rsid w:val="00544151"/>
    <w:rsid w:val="005631C1"/>
    <w:rsid w:val="005637D9"/>
    <w:rsid w:val="00570200"/>
    <w:rsid w:val="00574AD8"/>
    <w:rsid w:val="0058009B"/>
    <w:rsid w:val="00581054"/>
    <w:rsid w:val="005969C6"/>
    <w:rsid w:val="00597824"/>
    <w:rsid w:val="00597967"/>
    <w:rsid w:val="005A0105"/>
    <w:rsid w:val="005A4F95"/>
    <w:rsid w:val="005A5B06"/>
    <w:rsid w:val="005A6032"/>
    <w:rsid w:val="005B0AFC"/>
    <w:rsid w:val="005B1EE2"/>
    <w:rsid w:val="005B456E"/>
    <w:rsid w:val="005C6DE5"/>
    <w:rsid w:val="005D0E2B"/>
    <w:rsid w:val="005D0ED7"/>
    <w:rsid w:val="005D7456"/>
    <w:rsid w:val="005E03BB"/>
    <w:rsid w:val="005E6130"/>
    <w:rsid w:val="006109BA"/>
    <w:rsid w:val="00623CBE"/>
    <w:rsid w:val="00631F69"/>
    <w:rsid w:val="00632BDB"/>
    <w:rsid w:val="0063482C"/>
    <w:rsid w:val="00654525"/>
    <w:rsid w:val="00665236"/>
    <w:rsid w:val="00667CE8"/>
    <w:rsid w:val="00676056"/>
    <w:rsid w:val="00687720"/>
    <w:rsid w:val="006A0590"/>
    <w:rsid w:val="006B3A86"/>
    <w:rsid w:val="006C32BC"/>
    <w:rsid w:val="006D26F8"/>
    <w:rsid w:val="006E56F6"/>
    <w:rsid w:val="006F1556"/>
    <w:rsid w:val="006F2E0B"/>
    <w:rsid w:val="006F7321"/>
    <w:rsid w:val="0070293E"/>
    <w:rsid w:val="00705FF1"/>
    <w:rsid w:val="00714598"/>
    <w:rsid w:val="00715946"/>
    <w:rsid w:val="00722337"/>
    <w:rsid w:val="007264D3"/>
    <w:rsid w:val="007275C9"/>
    <w:rsid w:val="00727EA8"/>
    <w:rsid w:val="00737F63"/>
    <w:rsid w:val="00740644"/>
    <w:rsid w:val="007408CA"/>
    <w:rsid w:val="007514D5"/>
    <w:rsid w:val="00751706"/>
    <w:rsid w:val="00754322"/>
    <w:rsid w:val="00757A9A"/>
    <w:rsid w:val="00761422"/>
    <w:rsid w:val="007617E3"/>
    <w:rsid w:val="00762C57"/>
    <w:rsid w:val="007636E3"/>
    <w:rsid w:val="00766216"/>
    <w:rsid w:val="00770E91"/>
    <w:rsid w:val="007740FC"/>
    <w:rsid w:val="00775098"/>
    <w:rsid w:val="00776C62"/>
    <w:rsid w:val="00780FBC"/>
    <w:rsid w:val="00782DB2"/>
    <w:rsid w:val="00786130"/>
    <w:rsid w:val="00790B50"/>
    <w:rsid w:val="00793ECF"/>
    <w:rsid w:val="007941AB"/>
    <w:rsid w:val="007A4E3F"/>
    <w:rsid w:val="007A5A2A"/>
    <w:rsid w:val="007B28C1"/>
    <w:rsid w:val="007B494F"/>
    <w:rsid w:val="007B6F7D"/>
    <w:rsid w:val="007C5D5F"/>
    <w:rsid w:val="007D30C4"/>
    <w:rsid w:val="007D38A0"/>
    <w:rsid w:val="007D787A"/>
    <w:rsid w:val="007D7B4B"/>
    <w:rsid w:val="007E3F3C"/>
    <w:rsid w:val="007E4582"/>
    <w:rsid w:val="007E785C"/>
    <w:rsid w:val="007E796D"/>
    <w:rsid w:val="00801934"/>
    <w:rsid w:val="00805D1D"/>
    <w:rsid w:val="00806106"/>
    <w:rsid w:val="00806D35"/>
    <w:rsid w:val="0080771E"/>
    <w:rsid w:val="0081107F"/>
    <w:rsid w:val="008145B1"/>
    <w:rsid w:val="00816A69"/>
    <w:rsid w:val="00822C4A"/>
    <w:rsid w:val="00822F9F"/>
    <w:rsid w:val="0083151E"/>
    <w:rsid w:val="008330BA"/>
    <w:rsid w:val="008477A6"/>
    <w:rsid w:val="00853CE8"/>
    <w:rsid w:val="00863FA4"/>
    <w:rsid w:val="00864B53"/>
    <w:rsid w:val="008659E7"/>
    <w:rsid w:val="00865E83"/>
    <w:rsid w:val="00871755"/>
    <w:rsid w:val="00880FA6"/>
    <w:rsid w:val="00881168"/>
    <w:rsid w:val="00887FF8"/>
    <w:rsid w:val="0089063B"/>
    <w:rsid w:val="008926A1"/>
    <w:rsid w:val="00894367"/>
    <w:rsid w:val="008A2026"/>
    <w:rsid w:val="008A3C56"/>
    <w:rsid w:val="008A56EF"/>
    <w:rsid w:val="008B0781"/>
    <w:rsid w:val="008B1207"/>
    <w:rsid w:val="008B152B"/>
    <w:rsid w:val="008C0234"/>
    <w:rsid w:val="008D2A5B"/>
    <w:rsid w:val="008D5F1C"/>
    <w:rsid w:val="008E3851"/>
    <w:rsid w:val="008F45F3"/>
    <w:rsid w:val="008F4C75"/>
    <w:rsid w:val="008F6AB4"/>
    <w:rsid w:val="008F77E2"/>
    <w:rsid w:val="009055E9"/>
    <w:rsid w:val="00910748"/>
    <w:rsid w:val="0091346F"/>
    <w:rsid w:val="00915C97"/>
    <w:rsid w:val="0091639E"/>
    <w:rsid w:val="00925D15"/>
    <w:rsid w:val="009265EE"/>
    <w:rsid w:val="00932576"/>
    <w:rsid w:val="00936F64"/>
    <w:rsid w:val="0094047A"/>
    <w:rsid w:val="00946E05"/>
    <w:rsid w:val="00947125"/>
    <w:rsid w:val="00954C16"/>
    <w:rsid w:val="00957D4B"/>
    <w:rsid w:val="0096097F"/>
    <w:rsid w:val="00961BDE"/>
    <w:rsid w:val="00962334"/>
    <w:rsid w:val="009624C1"/>
    <w:rsid w:val="0096518D"/>
    <w:rsid w:val="00965DBF"/>
    <w:rsid w:val="0096792B"/>
    <w:rsid w:val="00972680"/>
    <w:rsid w:val="009750F0"/>
    <w:rsid w:val="009750F3"/>
    <w:rsid w:val="009873D2"/>
    <w:rsid w:val="0098778D"/>
    <w:rsid w:val="00991B3B"/>
    <w:rsid w:val="00992264"/>
    <w:rsid w:val="009930BA"/>
    <w:rsid w:val="009A21FE"/>
    <w:rsid w:val="009A2F1A"/>
    <w:rsid w:val="009A481B"/>
    <w:rsid w:val="009A5E7D"/>
    <w:rsid w:val="009B1E5A"/>
    <w:rsid w:val="009B37BD"/>
    <w:rsid w:val="009B753D"/>
    <w:rsid w:val="009D25B7"/>
    <w:rsid w:val="009D25E0"/>
    <w:rsid w:val="009E0CCC"/>
    <w:rsid w:val="009E1179"/>
    <w:rsid w:val="009E500F"/>
    <w:rsid w:val="009E65E2"/>
    <w:rsid w:val="009F2F23"/>
    <w:rsid w:val="00A004DA"/>
    <w:rsid w:val="00A04D6C"/>
    <w:rsid w:val="00A071F8"/>
    <w:rsid w:val="00A07362"/>
    <w:rsid w:val="00A11A6E"/>
    <w:rsid w:val="00A11ACC"/>
    <w:rsid w:val="00A20683"/>
    <w:rsid w:val="00A20F8D"/>
    <w:rsid w:val="00A2528C"/>
    <w:rsid w:val="00A27B6A"/>
    <w:rsid w:val="00A35865"/>
    <w:rsid w:val="00A45826"/>
    <w:rsid w:val="00A47667"/>
    <w:rsid w:val="00A60958"/>
    <w:rsid w:val="00A74987"/>
    <w:rsid w:val="00A835DC"/>
    <w:rsid w:val="00A84591"/>
    <w:rsid w:val="00A940E6"/>
    <w:rsid w:val="00AA243E"/>
    <w:rsid w:val="00AB032F"/>
    <w:rsid w:val="00AB1B22"/>
    <w:rsid w:val="00AB648A"/>
    <w:rsid w:val="00AC4043"/>
    <w:rsid w:val="00AC667D"/>
    <w:rsid w:val="00AC6F08"/>
    <w:rsid w:val="00AD08E6"/>
    <w:rsid w:val="00AD1AE8"/>
    <w:rsid w:val="00AD3C37"/>
    <w:rsid w:val="00AE0CAC"/>
    <w:rsid w:val="00AE4272"/>
    <w:rsid w:val="00AE5717"/>
    <w:rsid w:val="00B02CDF"/>
    <w:rsid w:val="00B058C9"/>
    <w:rsid w:val="00B06609"/>
    <w:rsid w:val="00B07737"/>
    <w:rsid w:val="00B13729"/>
    <w:rsid w:val="00B255B5"/>
    <w:rsid w:val="00B34044"/>
    <w:rsid w:val="00B36055"/>
    <w:rsid w:val="00B4292B"/>
    <w:rsid w:val="00B43B57"/>
    <w:rsid w:val="00B462A2"/>
    <w:rsid w:val="00B473D5"/>
    <w:rsid w:val="00B544A0"/>
    <w:rsid w:val="00B60BD2"/>
    <w:rsid w:val="00B61499"/>
    <w:rsid w:val="00B6738F"/>
    <w:rsid w:val="00B71B4B"/>
    <w:rsid w:val="00B71CC4"/>
    <w:rsid w:val="00B753D9"/>
    <w:rsid w:val="00B8448D"/>
    <w:rsid w:val="00B86510"/>
    <w:rsid w:val="00B879E1"/>
    <w:rsid w:val="00B931B1"/>
    <w:rsid w:val="00B93521"/>
    <w:rsid w:val="00B9517B"/>
    <w:rsid w:val="00B95850"/>
    <w:rsid w:val="00BA5288"/>
    <w:rsid w:val="00BB0ECA"/>
    <w:rsid w:val="00BB746D"/>
    <w:rsid w:val="00BB74E3"/>
    <w:rsid w:val="00BC2137"/>
    <w:rsid w:val="00BC237A"/>
    <w:rsid w:val="00BD0C7F"/>
    <w:rsid w:val="00BD3EBD"/>
    <w:rsid w:val="00BD4878"/>
    <w:rsid w:val="00BD6F4F"/>
    <w:rsid w:val="00BD7FDC"/>
    <w:rsid w:val="00BE3228"/>
    <w:rsid w:val="00BE73E3"/>
    <w:rsid w:val="00BF2DD3"/>
    <w:rsid w:val="00BF3489"/>
    <w:rsid w:val="00BF6946"/>
    <w:rsid w:val="00C0561A"/>
    <w:rsid w:val="00C07A2E"/>
    <w:rsid w:val="00C07B6D"/>
    <w:rsid w:val="00C17BD4"/>
    <w:rsid w:val="00C21FFF"/>
    <w:rsid w:val="00C25C83"/>
    <w:rsid w:val="00C34E48"/>
    <w:rsid w:val="00C366F6"/>
    <w:rsid w:val="00C36DD1"/>
    <w:rsid w:val="00C37A7D"/>
    <w:rsid w:val="00C43922"/>
    <w:rsid w:val="00C46441"/>
    <w:rsid w:val="00C47AE8"/>
    <w:rsid w:val="00C520B2"/>
    <w:rsid w:val="00C55913"/>
    <w:rsid w:val="00C561B3"/>
    <w:rsid w:val="00C5738F"/>
    <w:rsid w:val="00C60BD7"/>
    <w:rsid w:val="00C621A9"/>
    <w:rsid w:val="00C638F2"/>
    <w:rsid w:val="00C65012"/>
    <w:rsid w:val="00C650BD"/>
    <w:rsid w:val="00C660C9"/>
    <w:rsid w:val="00C667E6"/>
    <w:rsid w:val="00C66C6E"/>
    <w:rsid w:val="00C679C5"/>
    <w:rsid w:val="00C76B7E"/>
    <w:rsid w:val="00C76DA4"/>
    <w:rsid w:val="00C82260"/>
    <w:rsid w:val="00C826DF"/>
    <w:rsid w:val="00C84D19"/>
    <w:rsid w:val="00C93C94"/>
    <w:rsid w:val="00C93E72"/>
    <w:rsid w:val="00C9404C"/>
    <w:rsid w:val="00C95CD2"/>
    <w:rsid w:val="00CB280F"/>
    <w:rsid w:val="00CB2B44"/>
    <w:rsid w:val="00CB747E"/>
    <w:rsid w:val="00CC2FC1"/>
    <w:rsid w:val="00CC637A"/>
    <w:rsid w:val="00CD184F"/>
    <w:rsid w:val="00CD2FC5"/>
    <w:rsid w:val="00CD457E"/>
    <w:rsid w:val="00CF2631"/>
    <w:rsid w:val="00CF375A"/>
    <w:rsid w:val="00CF6835"/>
    <w:rsid w:val="00D074B5"/>
    <w:rsid w:val="00D17B75"/>
    <w:rsid w:val="00D20F6F"/>
    <w:rsid w:val="00D2270C"/>
    <w:rsid w:val="00D27BA8"/>
    <w:rsid w:val="00D35638"/>
    <w:rsid w:val="00D37F91"/>
    <w:rsid w:val="00D505D1"/>
    <w:rsid w:val="00D566F1"/>
    <w:rsid w:val="00D5708F"/>
    <w:rsid w:val="00D643BA"/>
    <w:rsid w:val="00D7435D"/>
    <w:rsid w:val="00D82BD7"/>
    <w:rsid w:val="00D8454A"/>
    <w:rsid w:val="00D85CF5"/>
    <w:rsid w:val="00D86D4E"/>
    <w:rsid w:val="00D86E2B"/>
    <w:rsid w:val="00D911B5"/>
    <w:rsid w:val="00D9326F"/>
    <w:rsid w:val="00DA69C2"/>
    <w:rsid w:val="00DA6CD4"/>
    <w:rsid w:val="00DB1695"/>
    <w:rsid w:val="00DB1E24"/>
    <w:rsid w:val="00DB35EE"/>
    <w:rsid w:val="00DB7283"/>
    <w:rsid w:val="00DC7BC2"/>
    <w:rsid w:val="00DD08CC"/>
    <w:rsid w:val="00DD189E"/>
    <w:rsid w:val="00DF0B8E"/>
    <w:rsid w:val="00E02290"/>
    <w:rsid w:val="00E03C62"/>
    <w:rsid w:val="00E07BBD"/>
    <w:rsid w:val="00E1185C"/>
    <w:rsid w:val="00E16468"/>
    <w:rsid w:val="00E27E78"/>
    <w:rsid w:val="00E36DED"/>
    <w:rsid w:val="00E439A0"/>
    <w:rsid w:val="00E54AC8"/>
    <w:rsid w:val="00E56833"/>
    <w:rsid w:val="00E61643"/>
    <w:rsid w:val="00E67BBD"/>
    <w:rsid w:val="00E71312"/>
    <w:rsid w:val="00E74E13"/>
    <w:rsid w:val="00E76078"/>
    <w:rsid w:val="00E846FC"/>
    <w:rsid w:val="00E90824"/>
    <w:rsid w:val="00E935AF"/>
    <w:rsid w:val="00EA0B52"/>
    <w:rsid w:val="00EA7FAC"/>
    <w:rsid w:val="00EB67A8"/>
    <w:rsid w:val="00EC5C48"/>
    <w:rsid w:val="00EE1261"/>
    <w:rsid w:val="00EE77C5"/>
    <w:rsid w:val="00EE7D2B"/>
    <w:rsid w:val="00EF007A"/>
    <w:rsid w:val="00EF0545"/>
    <w:rsid w:val="00F02DC8"/>
    <w:rsid w:val="00F07601"/>
    <w:rsid w:val="00F12C3E"/>
    <w:rsid w:val="00F12D37"/>
    <w:rsid w:val="00F21E73"/>
    <w:rsid w:val="00F257E6"/>
    <w:rsid w:val="00F26084"/>
    <w:rsid w:val="00F313AD"/>
    <w:rsid w:val="00F342E5"/>
    <w:rsid w:val="00F34DC3"/>
    <w:rsid w:val="00F45D03"/>
    <w:rsid w:val="00F47011"/>
    <w:rsid w:val="00F52088"/>
    <w:rsid w:val="00F677DA"/>
    <w:rsid w:val="00F7173A"/>
    <w:rsid w:val="00F751A8"/>
    <w:rsid w:val="00F77437"/>
    <w:rsid w:val="00F82CAC"/>
    <w:rsid w:val="00F87D08"/>
    <w:rsid w:val="00F91691"/>
    <w:rsid w:val="00F9197B"/>
    <w:rsid w:val="00FC4DAD"/>
    <w:rsid w:val="00FC5C4D"/>
    <w:rsid w:val="00FD04F5"/>
    <w:rsid w:val="00FD31B9"/>
    <w:rsid w:val="00FE1024"/>
    <w:rsid w:val="00FE1A90"/>
    <w:rsid w:val="00FE78C3"/>
    <w:rsid w:val="00FF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55DD0E4"/>
  <w15:docId w15:val="{55565F30-2B1A-468B-9FCD-48C8965D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rPr>
      <w:rFonts w:ascii="Times New Roman" w:eastAsia="Times New Roman" w:hAnsi="Times New Roman"/>
    </w:rPr>
  </w:style>
  <w:style w:type="paragraph" w:styleId="1">
    <w:name w:val="heading 1"/>
    <w:basedOn w:val="a"/>
    <w:next w:val="a"/>
    <w:link w:val="10"/>
    <w:uiPriority w:val="9"/>
    <w:qFormat/>
    <w:locked/>
    <w:rsid w:val="00961BDE"/>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cs="Arial"/>
      <w:b/>
      <w:bCs/>
      <w:sz w:val="28"/>
      <w:szCs w:val="28"/>
    </w:rPr>
  </w:style>
  <w:style w:type="character" w:customStyle="1" w:styleId="a4">
    <w:name w:val="Назва Знак"/>
    <w:link w:val="a3"/>
    <w:uiPriority w:val="99"/>
    <w:locked/>
    <w:rsid w:val="00D5708F"/>
    <w:rPr>
      <w:rFonts w:ascii="Arial" w:hAnsi="Arial" w:cs="Arial"/>
      <w:b/>
      <w:bCs/>
      <w:sz w:val="20"/>
      <w:szCs w:val="20"/>
      <w:lang w:val="ru-RU" w:eastAsia="ru-RU"/>
    </w:rPr>
  </w:style>
  <w:style w:type="paragraph" w:styleId="a5">
    <w:name w:val="Subtitle"/>
    <w:basedOn w:val="a"/>
    <w:link w:val="a6"/>
    <w:uiPriority w:val="99"/>
    <w:qFormat/>
    <w:rsid w:val="00D5708F"/>
    <w:pPr>
      <w:jc w:val="center"/>
    </w:pPr>
    <w:rPr>
      <w:rFonts w:ascii="Arial" w:hAnsi="Arial" w:cs="Arial"/>
      <w:b/>
      <w:bCs/>
      <w:sz w:val="32"/>
      <w:szCs w:val="32"/>
    </w:rPr>
  </w:style>
  <w:style w:type="character" w:customStyle="1" w:styleId="a6">
    <w:name w:val="Підзаголовок Знак"/>
    <w:link w:val="a5"/>
    <w:uiPriority w:val="99"/>
    <w:locked/>
    <w:rsid w:val="00D5708F"/>
    <w:rPr>
      <w:rFonts w:ascii="Arial" w:hAnsi="Arial" w:cs="Arial"/>
      <w:b/>
      <w:bCs/>
      <w:sz w:val="20"/>
      <w:szCs w:val="20"/>
      <w:lang w:val="ru-RU" w:eastAsia="ru-RU"/>
    </w:rPr>
  </w:style>
  <w:style w:type="paragraph" w:styleId="a7">
    <w:name w:val="Body Text"/>
    <w:basedOn w:val="a"/>
    <w:link w:val="a8"/>
    <w:uiPriority w:val="99"/>
    <w:rsid w:val="00D5708F"/>
    <w:rPr>
      <w:b/>
      <w:bCs/>
      <w:sz w:val="28"/>
      <w:szCs w:val="28"/>
    </w:rPr>
  </w:style>
  <w:style w:type="character" w:customStyle="1" w:styleId="a8">
    <w:name w:val="Основний текст Знак"/>
    <w:link w:val="a7"/>
    <w:uiPriority w:val="99"/>
    <w:locked/>
    <w:rsid w:val="00D5708F"/>
    <w:rPr>
      <w:rFonts w:ascii="Times New Roman" w:hAnsi="Times New Roman" w:cs="Times New Roman"/>
      <w:b/>
      <w:bCs/>
      <w:sz w:val="20"/>
      <w:szCs w:val="20"/>
      <w:lang w:val="ru-RU" w:eastAsia="ru-RU"/>
    </w:rPr>
  </w:style>
  <w:style w:type="paragraph" w:styleId="a9">
    <w:name w:val="Balloon Text"/>
    <w:basedOn w:val="a"/>
    <w:link w:val="aa"/>
    <w:uiPriority w:val="99"/>
    <w:semiHidden/>
    <w:rsid w:val="00D5708F"/>
    <w:rPr>
      <w:rFonts w:ascii="Tahoma" w:hAnsi="Tahoma" w:cs="Tahoma"/>
      <w:sz w:val="16"/>
      <w:szCs w:val="16"/>
    </w:rPr>
  </w:style>
  <w:style w:type="character" w:customStyle="1" w:styleId="aa">
    <w:name w:val="Текст у виносці Знак"/>
    <w:link w:val="a9"/>
    <w:uiPriority w:val="99"/>
    <w:semiHidden/>
    <w:locked/>
    <w:rsid w:val="00D5708F"/>
    <w:rPr>
      <w:rFonts w:ascii="Tahoma" w:hAnsi="Tahoma" w:cs="Tahoma"/>
      <w:sz w:val="16"/>
      <w:szCs w:val="16"/>
      <w:lang w:val="ru-RU" w:eastAsia="ru-RU"/>
    </w:rPr>
  </w:style>
  <w:style w:type="paragraph" w:customStyle="1" w:styleId="rvps2">
    <w:name w:val="rvps2"/>
    <w:basedOn w:val="a"/>
    <w:uiPriority w:val="99"/>
    <w:rsid w:val="00BF3489"/>
    <w:pPr>
      <w:spacing w:before="100" w:beforeAutospacing="1" w:after="100" w:afterAutospacing="1"/>
    </w:pPr>
    <w:rPr>
      <w:sz w:val="24"/>
      <w:szCs w:val="24"/>
    </w:rPr>
  </w:style>
  <w:style w:type="character" w:customStyle="1" w:styleId="rvts46">
    <w:name w:val="rvts46"/>
    <w:basedOn w:val="a0"/>
    <w:uiPriority w:val="99"/>
    <w:rsid w:val="00BF3489"/>
  </w:style>
  <w:style w:type="character" w:styleId="ab">
    <w:name w:val="Hyperlink"/>
    <w:uiPriority w:val="99"/>
    <w:semiHidden/>
    <w:rsid w:val="00BF3489"/>
    <w:rPr>
      <w:color w:val="0000FF"/>
      <w:u w:val="single"/>
    </w:rPr>
  </w:style>
  <w:style w:type="character" w:customStyle="1" w:styleId="rvts0">
    <w:name w:val="rvts0"/>
    <w:basedOn w:val="a0"/>
    <w:uiPriority w:val="99"/>
    <w:rsid w:val="006C32BC"/>
  </w:style>
  <w:style w:type="paragraph" w:styleId="ac">
    <w:name w:val="header"/>
    <w:basedOn w:val="a"/>
    <w:link w:val="ad"/>
    <w:uiPriority w:val="99"/>
    <w:rsid w:val="006F1556"/>
    <w:pPr>
      <w:tabs>
        <w:tab w:val="center" w:pos="4677"/>
        <w:tab w:val="right" w:pos="9355"/>
      </w:tabs>
    </w:pPr>
  </w:style>
  <w:style w:type="character" w:customStyle="1" w:styleId="ad">
    <w:name w:val="Верхній колонтитул Знак"/>
    <w:link w:val="ac"/>
    <w:uiPriority w:val="99"/>
    <w:locked/>
    <w:rsid w:val="006F1556"/>
    <w:rPr>
      <w:rFonts w:ascii="Times New Roman" w:hAnsi="Times New Roman" w:cs="Times New Roman"/>
      <w:sz w:val="20"/>
      <w:szCs w:val="20"/>
      <w:lang w:val="ru-RU" w:eastAsia="ru-RU"/>
    </w:rPr>
  </w:style>
  <w:style w:type="paragraph" w:styleId="ae">
    <w:name w:val="footer"/>
    <w:basedOn w:val="a"/>
    <w:link w:val="af"/>
    <w:uiPriority w:val="99"/>
    <w:rsid w:val="006F1556"/>
    <w:pPr>
      <w:tabs>
        <w:tab w:val="center" w:pos="4677"/>
        <w:tab w:val="right" w:pos="9355"/>
      </w:tabs>
    </w:pPr>
  </w:style>
  <w:style w:type="character" w:customStyle="1" w:styleId="af">
    <w:name w:val="Нижній колонтитул Знак"/>
    <w:link w:val="ae"/>
    <w:uiPriority w:val="99"/>
    <w:locked/>
    <w:rsid w:val="006F1556"/>
    <w:rPr>
      <w:rFonts w:ascii="Times New Roman" w:hAnsi="Times New Roman" w:cs="Times New Roman"/>
      <w:sz w:val="20"/>
      <w:szCs w:val="20"/>
      <w:lang w:val="ru-RU" w:eastAsia="ru-RU"/>
    </w:rPr>
  </w:style>
  <w:style w:type="table" w:styleId="af0">
    <w:name w:val="Table Grid"/>
    <w:basedOn w:val="a1"/>
    <w:uiPriority w:val="99"/>
    <w:rsid w:val="001E092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qFormat/>
    <w:rsid w:val="00B753D9"/>
    <w:pPr>
      <w:ind w:left="720"/>
    </w:pPr>
  </w:style>
  <w:style w:type="paragraph" w:styleId="af2">
    <w:name w:val="No Spacing"/>
    <w:link w:val="af3"/>
    <w:uiPriority w:val="1"/>
    <w:qFormat/>
    <w:rsid w:val="00C0561A"/>
    <w:rPr>
      <w:rFonts w:ascii="Times New Roman" w:eastAsia="Times New Roman" w:hAnsi="Times New Roman"/>
    </w:rPr>
  </w:style>
  <w:style w:type="paragraph" w:styleId="af4">
    <w:name w:val="Normal (Web)"/>
    <w:basedOn w:val="a"/>
    <w:unhideWhenUsed/>
    <w:rsid w:val="003672C3"/>
    <w:pPr>
      <w:spacing w:before="100" w:beforeAutospacing="1" w:after="100" w:afterAutospacing="1"/>
    </w:pPr>
    <w:rPr>
      <w:sz w:val="24"/>
      <w:szCs w:val="24"/>
    </w:rPr>
  </w:style>
  <w:style w:type="character" w:customStyle="1" w:styleId="FontStyle12">
    <w:name w:val="Font Style12"/>
    <w:rsid w:val="00961BDE"/>
    <w:rPr>
      <w:rFonts w:ascii="Times New Roman" w:hAnsi="Times New Roman" w:cs="Times New Roman"/>
      <w:sz w:val="22"/>
      <w:szCs w:val="22"/>
    </w:rPr>
  </w:style>
  <w:style w:type="paragraph" w:styleId="af5">
    <w:name w:val="Body Text Indent"/>
    <w:basedOn w:val="a"/>
    <w:link w:val="af6"/>
    <w:uiPriority w:val="99"/>
    <w:unhideWhenUsed/>
    <w:rsid w:val="00961BDE"/>
    <w:pPr>
      <w:spacing w:after="120" w:line="276" w:lineRule="auto"/>
      <w:ind w:left="283"/>
    </w:pPr>
    <w:rPr>
      <w:rFonts w:ascii="Calibri" w:eastAsia="Calibri" w:hAnsi="Calibri"/>
      <w:sz w:val="22"/>
      <w:szCs w:val="22"/>
      <w:lang w:eastAsia="en-US"/>
    </w:rPr>
  </w:style>
  <w:style w:type="character" w:customStyle="1" w:styleId="af6">
    <w:name w:val="Основний текст з відступом Знак"/>
    <w:basedOn w:val="a0"/>
    <w:link w:val="af5"/>
    <w:uiPriority w:val="99"/>
    <w:rsid w:val="00961BDE"/>
    <w:rPr>
      <w:sz w:val="22"/>
      <w:szCs w:val="22"/>
      <w:lang w:eastAsia="en-US"/>
    </w:rPr>
  </w:style>
  <w:style w:type="paragraph" w:customStyle="1" w:styleId="11">
    <w:name w:val="Обычный1"/>
    <w:rsid w:val="00961BDE"/>
    <w:pPr>
      <w:widowControl w:val="0"/>
      <w:spacing w:line="260" w:lineRule="auto"/>
      <w:ind w:left="160" w:right="200"/>
      <w:jc w:val="both"/>
    </w:pPr>
    <w:rPr>
      <w:rFonts w:ascii="Times New Roman" w:eastAsia="Times New Roman" w:hAnsi="Times New Roman"/>
      <w:snapToGrid w:val="0"/>
      <w:sz w:val="18"/>
      <w:lang w:val="uk-UA"/>
    </w:rPr>
  </w:style>
  <w:style w:type="character" w:customStyle="1" w:styleId="af3">
    <w:name w:val="Без інтервалів Знак"/>
    <w:link w:val="af2"/>
    <w:uiPriority w:val="1"/>
    <w:rsid w:val="00961BDE"/>
    <w:rPr>
      <w:rFonts w:ascii="Times New Roman" w:eastAsia="Times New Roman" w:hAnsi="Times New Roman"/>
    </w:rPr>
  </w:style>
  <w:style w:type="character" w:customStyle="1" w:styleId="10">
    <w:name w:val="Заголовок 1 Знак"/>
    <w:basedOn w:val="a0"/>
    <w:link w:val="1"/>
    <w:uiPriority w:val="9"/>
    <w:rsid w:val="00961BDE"/>
    <w:rPr>
      <w:rFonts w:ascii="Cambria" w:eastAsia="Times New Roman" w:hAnsi="Cambria"/>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800865">
      <w:marLeft w:val="0"/>
      <w:marRight w:val="0"/>
      <w:marTop w:val="0"/>
      <w:marBottom w:val="0"/>
      <w:divBdr>
        <w:top w:val="none" w:sz="0" w:space="0" w:color="auto"/>
        <w:left w:val="none" w:sz="0" w:space="0" w:color="auto"/>
        <w:bottom w:val="none" w:sz="0" w:space="0" w:color="auto"/>
        <w:right w:val="none" w:sz="0" w:space="0" w:color="auto"/>
      </w:divBdr>
    </w:div>
    <w:div w:id="1155800866">
      <w:marLeft w:val="0"/>
      <w:marRight w:val="0"/>
      <w:marTop w:val="0"/>
      <w:marBottom w:val="0"/>
      <w:divBdr>
        <w:top w:val="none" w:sz="0" w:space="0" w:color="auto"/>
        <w:left w:val="none" w:sz="0" w:space="0" w:color="auto"/>
        <w:bottom w:val="none" w:sz="0" w:space="0" w:color="auto"/>
        <w:right w:val="none" w:sz="0" w:space="0" w:color="auto"/>
      </w:divBdr>
    </w:div>
    <w:div w:id="11558008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D82D4-0857-4DEC-9623-597025B8E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12</Pages>
  <Words>15218</Words>
  <Characters>8675</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Викторович</dc:creator>
  <cp:lastModifiedBy>2317 PC</cp:lastModifiedBy>
  <cp:revision>37</cp:revision>
  <cp:lastPrinted>2022-02-07T08:50:00Z</cp:lastPrinted>
  <dcterms:created xsi:type="dcterms:W3CDTF">2024-10-11T07:12:00Z</dcterms:created>
  <dcterms:modified xsi:type="dcterms:W3CDTF">2025-11-14T08:51:00Z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